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060" w:type="dxa"/>
        <w:tblInd w:w="-1355" w:type="dxa"/>
        <w:tblLook w:val="04A0" w:firstRow="1" w:lastRow="0" w:firstColumn="1" w:lastColumn="0" w:noHBand="0" w:noVBand="1"/>
      </w:tblPr>
      <w:tblGrid>
        <w:gridCol w:w="2880"/>
        <w:gridCol w:w="9180"/>
      </w:tblGrid>
      <w:tr w:rsidR="00D31200" w14:paraId="2414E543" w14:textId="77777777" w:rsidTr="00964C24">
        <w:tc>
          <w:tcPr>
            <w:tcW w:w="2880" w:type="dxa"/>
          </w:tcPr>
          <w:p w14:paraId="7C82CAEA" w14:textId="60E4A0B0" w:rsidR="00D31200" w:rsidRDefault="00A039E7">
            <w:r w:rsidRPr="00A039E7">
              <w:t>Can we declare an interface as final?</w:t>
            </w:r>
          </w:p>
        </w:tc>
        <w:tc>
          <w:tcPr>
            <w:tcW w:w="9180" w:type="dxa"/>
          </w:tcPr>
          <w:p w14:paraId="40AF6726" w14:textId="54EDE876" w:rsidR="00D31200" w:rsidRDefault="00B95302">
            <w:r w:rsidRPr="00B95302">
              <w:t>No, we cannot declare an interface as final because the interface must be implemented by some class to provide its definition. Therefore, there is no sense to make an interface final. However, if you try to do so, the compiler will show an error.</w:t>
            </w:r>
          </w:p>
        </w:tc>
      </w:tr>
      <w:tr w:rsidR="00D31200" w14:paraId="741D45C7" w14:textId="77777777" w:rsidTr="00964C24">
        <w:tc>
          <w:tcPr>
            <w:tcW w:w="2880" w:type="dxa"/>
          </w:tcPr>
          <w:p w14:paraId="50AC079E" w14:textId="11814C8C" w:rsidR="00D31200" w:rsidRDefault="00A464F6">
            <w:r>
              <w:t>Marker Interface</w:t>
            </w:r>
          </w:p>
        </w:tc>
        <w:tc>
          <w:tcPr>
            <w:tcW w:w="9180" w:type="dxa"/>
          </w:tcPr>
          <w:p w14:paraId="51807BC7" w14:textId="37473FB7" w:rsidR="004575B6" w:rsidRDefault="004575B6" w:rsidP="002459E0">
            <w:pPr>
              <w:pStyle w:val="ListParagraph"/>
              <w:numPr>
                <w:ilvl w:val="0"/>
                <w:numId w:val="1"/>
              </w:numPr>
            </w:pPr>
            <w:r w:rsidRPr="002459E0">
              <w:rPr>
                <w:b/>
                <w:bCs/>
              </w:rPr>
              <w:t>M</w:t>
            </w:r>
            <w:r w:rsidRPr="002459E0">
              <w:rPr>
                <w:b/>
                <w:bCs/>
              </w:rPr>
              <w:t>arker interface</w:t>
            </w:r>
            <w:r>
              <w:t xml:space="preserve"> in Java is used to indicate something to compiler, JVM or any other tool but </w:t>
            </w:r>
            <w:r w:rsidRPr="002459E0">
              <w:rPr>
                <w:b/>
                <w:bCs/>
              </w:rPr>
              <w:t>Annotation</w:t>
            </w:r>
            <w:r>
              <w:t xml:space="preserve"> is better way of doing same thing.</w:t>
            </w:r>
          </w:p>
          <w:p w14:paraId="43641CA8" w14:textId="72AC3650" w:rsidR="002459E0" w:rsidRDefault="002459E0" w:rsidP="004575B6"/>
          <w:p w14:paraId="25B58058" w14:textId="4CD6D21F" w:rsidR="002459E0" w:rsidRDefault="002459E0" w:rsidP="002459E0">
            <w:pPr>
              <w:pStyle w:val="ListParagraph"/>
              <w:numPr>
                <w:ilvl w:val="0"/>
                <w:numId w:val="1"/>
              </w:numPr>
            </w:pPr>
            <w:r w:rsidRPr="002459E0">
              <w:t xml:space="preserve">Marker interface is an interface which is empty, i.e. it does not contain any methods or fields. </w:t>
            </w:r>
          </w:p>
          <w:p w14:paraId="6847C235" w14:textId="77777777" w:rsidR="002459E0" w:rsidRDefault="002459E0" w:rsidP="004575B6"/>
          <w:p w14:paraId="3650FCFB" w14:textId="77777777" w:rsidR="002459E0" w:rsidRDefault="002459E0" w:rsidP="002459E0">
            <w:pPr>
              <w:pStyle w:val="ListParagraph"/>
              <w:numPr>
                <w:ilvl w:val="0"/>
                <w:numId w:val="1"/>
              </w:numPr>
            </w:pPr>
            <w:r w:rsidRPr="002459E0">
              <w:t xml:space="preserve">It is also known as a tagging interface and is used to indicate or inform the JVM that a class implementing this interface will have some special </w:t>
            </w:r>
            <w:proofErr w:type="spellStart"/>
            <w:r w:rsidRPr="002459E0">
              <w:t>behaviour</w:t>
            </w:r>
            <w:proofErr w:type="spellEnd"/>
            <w:r w:rsidRPr="002459E0">
              <w:t xml:space="preserve">. </w:t>
            </w:r>
          </w:p>
          <w:p w14:paraId="6DFF4B3A" w14:textId="77777777" w:rsidR="002459E0" w:rsidRDefault="002459E0" w:rsidP="002459E0"/>
          <w:p w14:paraId="76F2C077" w14:textId="77777777" w:rsidR="002459E0" w:rsidRDefault="002459E0" w:rsidP="002459E0">
            <w:pPr>
              <w:pStyle w:val="ListParagraph"/>
              <w:numPr>
                <w:ilvl w:val="0"/>
                <w:numId w:val="1"/>
              </w:numPr>
            </w:pPr>
            <w:r w:rsidRPr="002459E0">
              <w:t xml:space="preserve">An efficient way to classify code can be achieved using the marker interface. </w:t>
            </w:r>
          </w:p>
          <w:p w14:paraId="66B1C4C6" w14:textId="77777777" w:rsidR="002459E0" w:rsidRDefault="002459E0" w:rsidP="002459E0"/>
          <w:p w14:paraId="53ACA0BC" w14:textId="59CE9EDF" w:rsidR="002459E0" w:rsidRDefault="002459E0" w:rsidP="002459E0">
            <w:pPr>
              <w:pStyle w:val="ListParagraph"/>
              <w:numPr>
                <w:ilvl w:val="0"/>
                <w:numId w:val="1"/>
              </w:numPr>
            </w:pPr>
            <w:r w:rsidRPr="002459E0">
              <w:t xml:space="preserve">Examples of such an interface are: </w:t>
            </w:r>
            <w:r w:rsidRPr="00006E9D">
              <w:rPr>
                <w:b/>
                <w:bCs/>
              </w:rPr>
              <w:t>Serializable, Cloneable and Remote</w:t>
            </w:r>
            <w:r w:rsidRPr="002459E0">
              <w:t xml:space="preserve"> Interface.</w:t>
            </w:r>
          </w:p>
          <w:p w14:paraId="72AD0ECA" w14:textId="3A37C135" w:rsidR="00D31200" w:rsidRDefault="00D31200" w:rsidP="004575B6"/>
        </w:tc>
      </w:tr>
      <w:tr w:rsidR="00D31200" w14:paraId="4F32EA65" w14:textId="77777777" w:rsidTr="00964C24">
        <w:tc>
          <w:tcPr>
            <w:tcW w:w="2880" w:type="dxa"/>
          </w:tcPr>
          <w:p w14:paraId="220AE0CD" w14:textId="77777777" w:rsidR="00D31200" w:rsidRDefault="00D31200"/>
        </w:tc>
        <w:tc>
          <w:tcPr>
            <w:tcW w:w="9180" w:type="dxa"/>
          </w:tcPr>
          <w:p w14:paraId="165ED58B" w14:textId="51B298B6" w:rsidR="00D31200" w:rsidRDefault="00494C14">
            <w:r w:rsidRPr="00494C14">
              <w:t>In Java 9, private methods in interfaces will be supported.</w:t>
            </w:r>
            <w:bookmarkStart w:id="0" w:name="_GoBack"/>
            <w:bookmarkEnd w:id="0"/>
          </w:p>
        </w:tc>
      </w:tr>
      <w:tr w:rsidR="00D31200" w14:paraId="18134452" w14:textId="77777777" w:rsidTr="00964C24">
        <w:tc>
          <w:tcPr>
            <w:tcW w:w="2880" w:type="dxa"/>
          </w:tcPr>
          <w:p w14:paraId="6F5707AB" w14:textId="77777777" w:rsidR="00D31200" w:rsidRDefault="00D31200"/>
        </w:tc>
        <w:tc>
          <w:tcPr>
            <w:tcW w:w="9180" w:type="dxa"/>
          </w:tcPr>
          <w:p w14:paraId="78CE294C" w14:textId="77777777" w:rsidR="00D31200" w:rsidRDefault="00D31200"/>
        </w:tc>
      </w:tr>
      <w:tr w:rsidR="00D31200" w14:paraId="4B43C563" w14:textId="77777777" w:rsidTr="00964C24">
        <w:tc>
          <w:tcPr>
            <w:tcW w:w="2880" w:type="dxa"/>
          </w:tcPr>
          <w:p w14:paraId="3630AD12" w14:textId="77777777" w:rsidR="00D31200" w:rsidRDefault="00D31200"/>
        </w:tc>
        <w:tc>
          <w:tcPr>
            <w:tcW w:w="9180" w:type="dxa"/>
          </w:tcPr>
          <w:p w14:paraId="046C569F" w14:textId="77777777" w:rsidR="00D31200" w:rsidRDefault="00D31200"/>
        </w:tc>
      </w:tr>
      <w:tr w:rsidR="00D31200" w14:paraId="34775E33" w14:textId="77777777" w:rsidTr="00964C24">
        <w:tc>
          <w:tcPr>
            <w:tcW w:w="2880" w:type="dxa"/>
          </w:tcPr>
          <w:p w14:paraId="01F84694" w14:textId="77777777" w:rsidR="00D31200" w:rsidRDefault="00D31200"/>
        </w:tc>
        <w:tc>
          <w:tcPr>
            <w:tcW w:w="9180" w:type="dxa"/>
          </w:tcPr>
          <w:p w14:paraId="2CB8468D" w14:textId="77777777" w:rsidR="00D31200" w:rsidRDefault="00D31200"/>
        </w:tc>
      </w:tr>
      <w:tr w:rsidR="00D31200" w14:paraId="5EFE57F2" w14:textId="77777777" w:rsidTr="00964C24">
        <w:tc>
          <w:tcPr>
            <w:tcW w:w="2880" w:type="dxa"/>
          </w:tcPr>
          <w:p w14:paraId="6265A63D" w14:textId="77777777" w:rsidR="00D31200" w:rsidRDefault="00D31200"/>
        </w:tc>
        <w:tc>
          <w:tcPr>
            <w:tcW w:w="9180" w:type="dxa"/>
          </w:tcPr>
          <w:p w14:paraId="70A75896" w14:textId="77777777" w:rsidR="00D31200" w:rsidRDefault="00D31200"/>
        </w:tc>
      </w:tr>
      <w:tr w:rsidR="00D31200" w14:paraId="1E978479" w14:textId="77777777" w:rsidTr="00964C24">
        <w:tc>
          <w:tcPr>
            <w:tcW w:w="2880" w:type="dxa"/>
          </w:tcPr>
          <w:p w14:paraId="5E80B6A7" w14:textId="77777777" w:rsidR="00D31200" w:rsidRDefault="00D31200"/>
        </w:tc>
        <w:tc>
          <w:tcPr>
            <w:tcW w:w="9180" w:type="dxa"/>
          </w:tcPr>
          <w:p w14:paraId="0AEC1969" w14:textId="77777777" w:rsidR="00D31200" w:rsidRDefault="00D31200"/>
        </w:tc>
      </w:tr>
      <w:tr w:rsidR="00D31200" w14:paraId="0B336A4E" w14:textId="77777777" w:rsidTr="00964C24">
        <w:tc>
          <w:tcPr>
            <w:tcW w:w="2880" w:type="dxa"/>
          </w:tcPr>
          <w:p w14:paraId="35C1D9B1" w14:textId="77777777" w:rsidR="00D31200" w:rsidRDefault="00D31200"/>
        </w:tc>
        <w:tc>
          <w:tcPr>
            <w:tcW w:w="9180" w:type="dxa"/>
          </w:tcPr>
          <w:p w14:paraId="68C93CEE" w14:textId="77777777" w:rsidR="00D31200" w:rsidRDefault="00D31200"/>
        </w:tc>
      </w:tr>
      <w:tr w:rsidR="00D31200" w14:paraId="68D1AB76" w14:textId="77777777" w:rsidTr="00964C24">
        <w:tc>
          <w:tcPr>
            <w:tcW w:w="2880" w:type="dxa"/>
          </w:tcPr>
          <w:p w14:paraId="4E81DEC5" w14:textId="77777777" w:rsidR="00D31200" w:rsidRDefault="00D31200"/>
        </w:tc>
        <w:tc>
          <w:tcPr>
            <w:tcW w:w="9180" w:type="dxa"/>
          </w:tcPr>
          <w:p w14:paraId="674BFA64" w14:textId="77777777" w:rsidR="00D31200" w:rsidRDefault="00D31200"/>
        </w:tc>
      </w:tr>
      <w:tr w:rsidR="00D31200" w14:paraId="5E35E55C" w14:textId="77777777" w:rsidTr="00964C24">
        <w:tc>
          <w:tcPr>
            <w:tcW w:w="2880" w:type="dxa"/>
          </w:tcPr>
          <w:p w14:paraId="4EABC59A" w14:textId="77777777" w:rsidR="00D31200" w:rsidRDefault="00D31200"/>
        </w:tc>
        <w:tc>
          <w:tcPr>
            <w:tcW w:w="9180" w:type="dxa"/>
          </w:tcPr>
          <w:p w14:paraId="2EC888D3" w14:textId="77777777" w:rsidR="00D31200" w:rsidRDefault="00D31200"/>
        </w:tc>
      </w:tr>
      <w:tr w:rsidR="00D31200" w14:paraId="0AD76B3F" w14:textId="77777777" w:rsidTr="00964C24">
        <w:tc>
          <w:tcPr>
            <w:tcW w:w="2880" w:type="dxa"/>
          </w:tcPr>
          <w:p w14:paraId="54ACEB0A" w14:textId="77777777" w:rsidR="00D31200" w:rsidRDefault="00D31200"/>
        </w:tc>
        <w:tc>
          <w:tcPr>
            <w:tcW w:w="9180" w:type="dxa"/>
          </w:tcPr>
          <w:p w14:paraId="08C1B8B3" w14:textId="77777777" w:rsidR="00D31200" w:rsidRDefault="00D31200"/>
        </w:tc>
      </w:tr>
      <w:tr w:rsidR="00D31200" w14:paraId="6F371E96" w14:textId="77777777" w:rsidTr="00964C24">
        <w:tc>
          <w:tcPr>
            <w:tcW w:w="2880" w:type="dxa"/>
          </w:tcPr>
          <w:p w14:paraId="0539F68E" w14:textId="77777777" w:rsidR="00D31200" w:rsidRDefault="00D31200"/>
        </w:tc>
        <w:tc>
          <w:tcPr>
            <w:tcW w:w="9180" w:type="dxa"/>
          </w:tcPr>
          <w:p w14:paraId="1BB44E93" w14:textId="77777777" w:rsidR="00D31200" w:rsidRDefault="00D31200"/>
        </w:tc>
      </w:tr>
      <w:tr w:rsidR="00D31200" w14:paraId="58738CF8" w14:textId="77777777" w:rsidTr="00964C24">
        <w:tc>
          <w:tcPr>
            <w:tcW w:w="2880" w:type="dxa"/>
          </w:tcPr>
          <w:p w14:paraId="309D61BF" w14:textId="77777777" w:rsidR="00D31200" w:rsidRDefault="00D31200"/>
        </w:tc>
        <w:tc>
          <w:tcPr>
            <w:tcW w:w="9180" w:type="dxa"/>
          </w:tcPr>
          <w:p w14:paraId="20BB9C9A" w14:textId="77777777" w:rsidR="00D31200" w:rsidRDefault="00D31200"/>
        </w:tc>
      </w:tr>
      <w:tr w:rsidR="00D31200" w14:paraId="5945B1DA" w14:textId="77777777" w:rsidTr="00964C24">
        <w:tc>
          <w:tcPr>
            <w:tcW w:w="2880" w:type="dxa"/>
          </w:tcPr>
          <w:p w14:paraId="63F3FBCE" w14:textId="77777777" w:rsidR="00D31200" w:rsidRDefault="00D31200"/>
        </w:tc>
        <w:tc>
          <w:tcPr>
            <w:tcW w:w="9180" w:type="dxa"/>
          </w:tcPr>
          <w:p w14:paraId="220FF564" w14:textId="77777777" w:rsidR="00D31200" w:rsidRDefault="00D31200"/>
        </w:tc>
      </w:tr>
    </w:tbl>
    <w:p w14:paraId="7B9B8716" w14:textId="77777777" w:rsidR="00BA1B9C" w:rsidRDefault="00BA1B9C"/>
    <w:sectPr w:rsidR="00BA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1634A"/>
    <w:multiLevelType w:val="hybridMultilevel"/>
    <w:tmpl w:val="C8D64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88"/>
    <w:rsid w:val="00006E9D"/>
    <w:rsid w:val="002459E0"/>
    <w:rsid w:val="004575B6"/>
    <w:rsid w:val="00494C14"/>
    <w:rsid w:val="00964C24"/>
    <w:rsid w:val="009A7188"/>
    <w:rsid w:val="00A039E7"/>
    <w:rsid w:val="00A464F6"/>
    <w:rsid w:val="00B95302"/>
    <w:rsid w:val="00BA1B9C"/>
    <w:rsid w:val="00D31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B2A4"/>
  <w15:chartTrackingRefBased/>
  <w15:docId w15:val="{A11AC1D6-0A38-47D5-A1D6-4FCC0772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10</cp:revision>
  <dcterms:created xsi:type="dcterms:W3CDTF">2020-03-08T17:51:00Z</dcterms:created>
  <dcterms:modified xsi:type="dcterms:W3CDTF">2020-03-10T17:12:00Z</dcterms:modified>
</cp:coreProperties>
</file>