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TrafficIQ — Technical Documentation</w:t>
      </w:r>
    </w:p>
    <w:p>
      <w:pPr>
        <w:pStyle w:val="Subtitle"/>
      </w:pPr>
      <w:r>
        <w:t>Installation, design, API, testing, screenshots and handover</w:t>
      </w:r>
    </w:p>
    <w:p>
      <w:r>
        <w:t>CRONUS CONSULTANTS  |  TrafficIQ  |  29 October 2026</w:t>
      </w:r>
    </w:p>
    <w:p>
      <w:pPr>
        <w:pStyle w:val="Heading1"/>
      </w:pPr>
      <w:r>
        <w:t>1. System requirements and repository</w:t>
      </w:r>
    </w:p>
    <w:p>
      <w:r>
        <w:t>Windows 10/11, Git, Python 3.11, PowerShell, internet for package installation and live API modes. Repository: https://github.com/Tapas-Halder/traffic-congestion-prediction. Keep API keys out of source control.</w:t>
      </w:r>
    </w:p>
    <w:p>
      <w:pPr>
        <w:pStyle w:val="Heading1"/>
      </w:pPr>
      <w:r>
        <w:t>2. Source layout</w:t>
      </w:r>
    </w:p>
    <w:p>
      <w:pPr>
        <w:ind w:left="216"/>
      </w:pPr>
      <w:r>
        <w:rPr>
          <w:rFonts w:ascii="Consolas" w:hAnsi="Consolas"/>
          <w:sz w:val="15"/>
        </w:rPr>
        <w:t>frontend/    Streamlit public, local and CSV launchers</w:t>
        <w:br/>
      </w:r>
      <w:r>
        <w:rPr>
          <w:rFonts w:ascii="Consolas" w:hAnsi="Consolas"/>
          <w:sz w:val="15"/>
        </w:rPr>
        <w:t>backend/     FastAPI, routes, collectors and model preparation</w:t>
        <w:br/>
      </w:r>
      <w:r>
        <w:rPr>
          <w:rFonts w:ascii="Consolas" w:hAnsi="Consolas"/>
          <w:sz w:val="15"/>
        </w:rPr>
        <w:t>ml/          Python cleaning, training, inference and model files</w:t>
        <w:br/>
      </w:r>
      <w:r>
        <w:rPr>
          <w:rFonts w:ascii="Consolas" w:hAnsi="Consolas"/>
          <w:sz w:val="15"/>
        </w:rPr>
        <w:t>data/        Historical raw/processed CSV</w:t>
        <w:br/>
      </w:r>
      <w:r>
        <w:rPr>
          <w:rFonts w:ascii="Consolas" w:hAnsi="Consolas"/>
          <w:sz w:val="15"/>
        </w:rPr>
        <w:t>documentation/ Reports, evaluation and submission evidence</w:t>
        <w:br/>
      </w:r>
      <w:r>
        <w:rPr>
          <w:rFonts w:ascii="Consolas" w:hAnsi="Consolas"/>
          <w:sz w:val="15"/>
        </w:rPr>
        <w:t>other-files/ Tests and supplementary materials</w:t>
        <w:br/>
      </w:r>
    </w:p>
    <w:p>
      <w:pPr>
        <w:pStyle w:val="Heading1"/>
      </w:pPr>
      <w:r>
        <w:t>3. Windows local-only installation</w:t>
      </w:r>
    </w:p>
    <w:p>
      <w:pPr>
        <w:ind w:left="216"/>
      </w:pPr>
      <w:r>
        <w:rPr>
          <w:rFonts w:ascii="Consolas" w:hAnsi="Consolas"/>
          <w:sz w:val="15"/>
        </w:rPr>
        <w:t>git clone https://github.com/Tapas-Halder/traffic-congestion-prediction.git</w:t>
        <w:br/>
      </w:r>
      <w:r>
        <w:rPr>
          <w:rFonts w:ascii="Consolas" w:hAnsi="Consolas"/>
          <w:sz w:val="15"/>
        </w:rPr>
        <w:t>cd traffic-congestion-prediction</w:t>
        <w:br/>
      </w:r>
      <w:r>
        <w:rPr>
          <w:rFonts w:ascii="Consolas" w:hAnsi="Consolas"/>
          <w:sz w:val="15"/>
        </w:rPr>
        <w:t>py -3.11 -m venv .venv</w:t>
        <w:br/>
      </w:r>
      <w:r>
        <w:rPr>
          <w:rFonts w:ascii="Consolas" w:hAnsi="Consolas"/>
          <w:sz w:val="15"/>
        </w:rPr>
        <w:t>.\.venv\Scripts\Activate.ps1</w:t>
        <w:br/>
      </w:r>
      <w:r>
        <w:rPr>
          <w:rFonts w:ascii="Consolas" w:hAnsi="Consolas"/>
          <w:sz w:val="15"/>
        </w:rPr>
        <w:t>python -m pip install -r frontend/requirements.txt</w:t>
        <w:br/>
      </w:r>
      <w:r>
        <w:rPr>
          <w:rFonts w:ascii="Consolas" w:hAnsi="Consolas"/>
          <w:sz w:val="15"/>
        </w:rPr>
        <w:t>python -m streamlit run frontend/local_app.py</w:t>
        <w:br/>
      </w:r>
    </w:p>
    <w:p>
      <w:r>
        <w:t>Open http://localhost:8501. Use saved Kolkata CSV for offline ML or upload another city CSV. No backend or external API is needed for these two modes. OpenStreetMap background tiles need internet; predictions can work without tiles.</w:t>
      </w:r>
    </w:p>
    <w:p>
      <w:pPr>
        <w:pStyle w:val="Heading1"/>
      </w:pPr>
      <w:r>
        <w:t>4. Developer local backend + frontend</w:t>
      </w:r>
    </w:p>
    <w:p>
      <w:pPr>
        <w:ind w:left="216"/>
      </w:pPr>
      <w:r>
        <w:rPr>
          <w:rFonts w:ascii="Consolas" w:hAnsi="Consolas"/>
          <w:sz w:val="15"/>
        </w:rPr>
        <w:t>python -m pip install -r backend/requirements.txt</w:t>
        <w:br/>
      </w:r>
      <w:r>
        <w:rPr>
          <w:rFonts w:ascii="Consolas" w:hAnsi="Consolas"/>
          <w:sz w:val="15"/>
        </w:rPr>
        <w:t>python backend/prepare_model.py</w:t>
        <w:br/>
      </w:r>
      <w:r>
        <w:rPr>
          <w:rFonts w:ascii="Consolas" w:hAnsi="Consolas"/>
          <w:sz w:val="15"/>
        </w:rPr>
        <w:t>python -m uvicorn app.main:app --app-dir backend --reload --port 8000</w:t>
        <w:br/>
      </w:r>
      <w:r>
        <w:rPr>
          <w:rFonts w:ascii="Consolas" w:hAnsi="Consolas"/>
          <w:sz w:val="15"/>
        </w:rPr>
        <w:t># In a second PowerShell window:</w:t>
        <w:br/>
      </w:r>
      <w:r>
        <w:rPr>
          <w:rFonts w:ascii="Consolas" w:hAnsi="Consolas"/>
          <w:sz w:val="15"/>
        </w:rPr>
        <w:t>$env:BACKEND_URL="http://127.0.0.1:8000"</w:t>
        <w:br/>
      </w:r>
      <w:r>
        <w:rPr>
          <w:rFonts w:ascii="Consolas" w:hAnsi="Consolas"/>
          <w:sz w:val="15"/>
        </w:rPr>
        <w:t>python -m streamlit run frontend/app.py</w:t>
        <w:br/>
      </w:r>
    </w:p>
    <w:p>
      <w:r>
        <w:t>Health: http://127.0.0.1:8000/health. The public Streamlit Cloud site cannot directly reach a private localhost backend.</w:t>
      </w:r>
    </w:p>
    <w:p>
      <w:pPr>
        <w:pStyle w:val="Heading1"/>
      </w:pPr>
      <w:r>
        <w:t>5. Public deployment</w:t>
      </w:r>
    </w:p>
    <w:p>
      <w:r>
        <w:t>Render: install backend/requirements.txt, run backend/prepare_model.py and start uvicorn app.main:app --app-dir backend --host 0.0.0.0 --port $PORT. Add TOMTOM_API_KEY and OPENWEATHER_API_KEY as Render environment secrets. Streamlit Community Cloud: branch main, main file frontend/app.py, requirements frontend/requirements.txt, BACKEND_URL=https://kolkata-traffic-api.onrender.com.</w:t>
      </w:r>
    </w:p>
    <w:p>
      <w:pPr>
        <w:pStyle w:val="Heading1"/>
      </w:pPr>
      <w:r>
        <w:t>6. API contract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Endpoint</w:t>
            </w:r>
          </w:p>
        </w:tc>
        <w:tc>
          <w:tcPr>
            <w:tcW w:type="dxa" w:w="4925"/>
          </w:tcPr>
          <w:p>
            <w:r>
              <w:t>Method / meaning</w:t>
            </w:r>
          </w:p>
        </w:tc>
      </w:tr>
      <w:tr>
        <w:tc>
          <w:tcPr>
            <w:tcW w:type="dxa" w:w="4925"/>
          </w:tcPr>
          <w:p>
            <w:r>
              <w:t>/health</w:t>
            </w:r>
          </w:p>
        </w:tc>
        <w:tc>
          <w:tcPr>
            <w:tcW w:type="dxa" w:w="4925"/>
          </w:tcPr>
          <w:p>
            <w:r>
              <w:t>GET: API and key configuration status</w:t>
            </w:r>
          </w:p>
        </w:tc>
      </w:tr>
      <w:tr>
        <w:tc>
          <w:tcPr>
            <w:tcW w:type="dxa" w:w="4925"/>
          </w:tcPr>
          <w:p>
            <w:r>
              <w:t>/api/v1/data/current</w:t>
            </w:r>
          </w:p>
        </w:tc>
        <w:tc>
          <w:tcPr>
            <w:tcW w:type="dxa" w:w="4925"/>
          </w:tcPr>
          <w:p>
            <w:r>
              <w:t>GET: external traffic/weather collection</w:t>
            </w:r>
          </w:p>
        </w:tc>
      </w:tr>
      <w:tr>
        <w:tc>
          <w:tcPr>
            <w:tcW w:type="dxa" w:w="4925"/>
          </w:tcPr>
          <w:p>
            <w:r>
              <w:t>/api/v1/predict</w:t>
            </w:r>
          </w:p>
        </w:tc>
        <w:tc>
          <w:tcPr>
            <w:tcW w:type="dxa" w:w="4925"/>
          </w:tcPr>
          <w:p>
            <w:r>
              <w:t>POST: model prediction for requested location</w:t>
            </w:r>
          </w:p>
        </w:tc>
      </w:tr>
      <w:tr>
        <w:tc>
          <w:tcPr>
            <w:tcW w:type="dxa" w:w="4925"/>
          </w:tcPr>
          <w:p>
            <w:r>
              <w:t>/api/v1/model/status</w:t>
            </w:r>
          </w:p>
        </w:tc>
        <w:tc>
          <w:tcPr>
            <w:tcW w:type="dxa" w:w="4925"/>
          </w:tcPr>
          <w:p>
            <w:r>
              <w:t>GET: model artifact availability</w:t>
            </w:r>
          </w:p>
        </w:tc>
      </w:tr>
      <w:tr>
        <w:tc>
          <w:tcPr>
            <w:tcW w:type="dxa" w:w="4925"/>
          </w:tcPr>
          <w:p>
            <w:r>
              <w:t>/api/v1/predict/offline</w:t>
            </w:r>
          </w:p>
        </w:tc>
        <w:tc>
          <w:tcPr>
            <w:tcW w:type="dxa" w:w="4925"/>
          </w:tcPr>
          <w:p>
            <w:r>
              <w:t>GET: saved historical prediction</w:t>
            </w:r>
          </w:p>
        </w:tc>
      </w:tr>
    </w:tbl>
    <w:p>
      <w:pPr>
        <w:pStyle w:val="Heading1"/>
      </w:pPr>
      <w:r>
        <w:t>7. CSV input specification</w:t>
      </w:r>
    </w:p>
    <w:p>
      <w:pPr>
        <w:ind w:left="216"/>
      </w:pPr>
      <w:r>
        <w:rPr>
          <w:rFonts w:ascii="Consolas" w:hAnsi="Consolas"/>
          <w:sz w:val="15"/>
        </w:rPr>
        <w:t>timestamp_utc,location_id,current_speed_kmph,free_flow_speed_kmph,confidence,temperature_c,humidity_pct,rain_1h_mm</w:t>
        <w:br/>
      </w:r>
      <w:r>
        <w:rPr>
          <w:rFonts w:ascii="Consolas" w:hAnsi="Consolas"/>
          <w:sz w:val="15"/>
        </w:rPr>
        <w:t>2026-10-18T10:00:00Z,H2S-01,24,45,0.92,30.5,78,0</w:t>
        <w:br/>
      </w:r>
    </w:p>
    <w:p>
      <w:r>
        <w:t>Optional latitude/longitude permit worldwide map markers. Optional time_zone accepts an IANA zone such as Asia/Kolkata or Europe/London; absent value defaults to Asia/Kolkata. Limit: 25,000 rows. CSV results refer to 15 minutes after each observation, not automatically from now. The Kolkata-trained model is not independently validated globally.</w:t>
      </w:r>
    </w:p>
    <w:p>
      <w:pPr>
        <w:pStyle w:val="Heading1"/>
      </w:pPr>
      <w:r>
        <w:t>8. Testing commands</w:t>
      </w:r>
    </w:p>
    <w:p>
      <w:pPr>
        <w:ind w:left="216"/>
      </w:pPr>
      <w:r>
        <w:rPr>
          <w:rFonts w:ascii="Consolas" w:hAnsi="Consolas"/>
          <w:sz w:val="15"/>
        </w:rPr>
        <w:t>python -m compileall -q frontend backend ml</w:t>
        <w:br/>
      </w:r>
      <w:r>
        <w:rPr>
          <w:rFonts w:ascii="Consolas" w:hAnsi="Consolas"/>
          <w:sz w:val="15"/>
        </w:rPr>
        <w:t>python -m unittest discover -s other-files/tests -p "test_csv_inference.py" -v</w:t>
        <w:br/>
      </w:r>
      <w:r>
        <w:rPr>
          <w:rFonts w:ascii="Consolas" w:hAnsi="Consolas"/>
          <w:sz w:val="15"/>
        </w:rPr>
        <w:t>python backend/prepare_model.py</w:t>
        <w:br/>
      </w:r>
      <w:r>
        <w:rPr>
          <w:rFonts w:ascii="Consolas" w:hAnsi="Consolas"/>
          <w:sz w:val="15"/>
        </w:rPr>
        <w:t>python ml/test_model.py</w:t>
        <w:br/>
      </w:r>
    </w:p>
    <w:p>
      <w:r>
        <w:t>Capture terminal output showing command, timestamp, commit SHA, PASS/FAIL and error details. GitHub Actions green is useful evidence but not a replacement for end-to-end API verification.</w:t>
      </w:r>
    </w:p>
    <w:p>
      <w:pPr>
        <w:pStyle w:val="Heading1"/>
      </w:pPr>
      <w:r>
        <w:t>9. Measured results and caveat</w:t>
      </w:r>
    </w:p>
    <w:p>
      <w:r>
        <w:t>Committed results: 14,652 cleaned rows; 14,566 valid future pairs; 11,638 train; 2,916 test; 60.22% accuracy; 54.81% macro F1; 79.77% majority-class baseline. These are historical measurements, not new test results.</w:t>
      </w:r>
    </w:p>
    <w:p>
      <w:pPr>
        <w:pStyle w:val="Heading1"/>
      </w:pPr>
      <w:r>
        <w:t>10. Screenshot collection</w:t>
      </w:r>
    </w:p>
    <w:p>
      <w:r>
        <w:t>Save actual screenshots under documentation/screenshots/ with filenames 01_kolkata_dashboard.png, 02_roads.png, 03_kolkata_map.png, 04_route.png, 05_csv_prediction.png, 06_global_csv_map.png, 07_local_offline.png, 08_api_health.png and 09_tests.png. Avoid API keys, personal identifiers and invented outputs. Attach screenshots to the report only after capture.</w:t>
      </w:r>
    </w:p>
    <w:p>
      <w:pPr>
        <w:pStyle w:val="Heading1"/>
      </w:pPr>
      <w:r>
        <w:t>11. 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Problem</w:t>
            </w:r>
          </w:p>
        </w:tc>
        <w:tc>
          <w:tcPr>
            <w:tcW w:type="dxa" w:w="4925"/>
          </w:tcPr>
          <w:p>
            <w:r>
              <w:t>First action</w:t>
            </w:r>
          </w:p>
        </w:tc>
      </w:tr>
      <w:tr>
        <w:tc>
          <w:tcPr>
            <w:tcW w:type="dxa" w:w="4925"/>
          </w:tcPr>
          <w:p>
            <w:r>
              <w:t>Streamlit will not start</w:t>
            </w:r>
          </w:p>
        </w:tc>
        <w:tc>
          <w:tcPr>
            <w:tcW w:type="dxa" w:w="4925"/>
          </w:tcPr>
          <w:p>
            <w:r>
              <w:t>Check Python 3.11, requirements and terminal error</w:t>
            </w:r>
          </w:p>
        </w:tc>
      </w:tr>
      <w:tr>
        <w:tc>
          <w:tcPr>
            <w:tcW w:type="dxa" w:w="4925"/>
          </w:tcPr>
          <w:p>
            <w:r>
              <w:t>Render sleeping / timeout</w:t>
            </w:r>
          </w:p>
        </w:tc>
        <w:tc>
          <w:tcPr>
            <w:tcW w:type="dxa" w:w="4925"/>
          </w:tcPr>
          <w:p>
            <w:r>
              <w:t>Wait for service wake-up; inspect Render logs</w:t>
            </w:r>
          </w:p>
        </w:tc>
      </w:tr>
      <w:tr>
        <w:tc>
          <w:tcPr>
            <w:tcW w:type="dxa" w:w="4925"/>
          </w:tcPr>
          <w:p>
            <w:r>
              <w:t>TomTom 403</w:t>
            </w:r>
          </w:p>
        </w:tc>
        <w:tc>
          <w:tcPr>
            <w:tcW w:type="dxa" w:w="4925"/>
          </w:tcPr>
          <w:p>
            <w:r>
              <w:t>Verify key entitlement, quota and endpoint; rotate exposed key</w:t>
            </w:r>
          </w:p>
        </w:tc>
      </w:tr>
      <w:tr>
        <w:tc>
          <w:tcPr>
            <w:tcW w:type="dxa" w:w="4925"/>
          </w:tcPr>
          <w:p>
            <w:r>
              <w:t>Model unavailable</w:t>
            </w:r>
          </w:p>
        </w:tc>
        <w:tc>
          <w:tcPr>
            <w:tcW w:type="dxa" w:w="4925"/>
          </w:tcPr>
          <w:p>
            <w:r>
              <w:t>Run backend/prepare_model.py and inspect data columns</w:t>
            </w:r>
          </w:p>
        </w:tc>
      </w:tr>
      <w:tr>
        <w:tc>
          <w:tcPr>
            <w:tcW w:type="dxa" w:w="4925"/>
          </w:tcPr>
          <w:p>
            <w:r>
              <w:t>Blank map offline</w:t>
            </w:r>
          </w:p>
        </w:tc>
        <w:tc>
          <w:tcPr>
            <w:tcW w:type="dxa" w:w="4925"/>
          </w:tcPr>
          <w:p>
            <w:r>
              <w:t>Internet needed for online map tiles; ML may still run</w:t>
            </w:r>
          </w:p>
        </w:tc>
      </w:tr>
      <w:tr>
        <w:tc>
          <w:tcPr>
            <w:tcW w:type="dxa" w:w="4925"/>
          </w:tcPr>
          <w:p>
            <w:r>
              <w:t>CSV rejected</w:t>
            </w:r>
          </w:p>
        </w:tc>
        <w:tc>
          <w:tcPr>
            <w:tcW w:type="dxa" w:w="4925"/>
          </w:tcPr>
          <w:p>
            <w:r>
              <w:t>Check required columns, timestamp format, numeric ranges and timezone</w:t>
            </w:r>
          </w:p>
        </w:tc>
      </w:tr>
    </w:tbl>
    <w:p>
      <w:pPr>
        <w:pStyle w:val="Heading1"/>
      </w:pPr>
      <w:r>
        <w:t>12. Source code and submission</w:t>
      </w:r>
    </w:p>
    <w:p>
      <w:r>
        <w:t>Submit the complete source separately via the GitHub repository URL. This technical manual intentionally includes representative code concepts but does not replace the full source code. If the institution requests a ZIP, download a GitHub source archive for the final commit and include the commit SHA. Add real screenshots and test logs before marking evidence complete.</w:t>
      </w:r>
    </w:p>
    <w:p>
      <w:pPr>
        <w:pStyle w:val="Heading1"/>
      </w:pPr>
      <w:r>
        <w:t>13. Compliance assessment</w:t>
      </w:r>
    </w:p>
    <w:p>
      <w:r>
        <w:t>Strong alignment: external real-world APIs, Python .py ML, modular backend/frontend/data directories, and documentation. Partial alignment: hardcoded defaults and the large legacy frontend. Not verified: security review, production load tests, globally generalizable model performance. See README for the detailed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25" w:right="1152" w:bottom="1037" w:left="123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TrafficIQ • Project submission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24128" cy="102412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4128" cy="102412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B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440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