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CED0" w14:textId="346F93D3" w:rsidR="00177B71" w:rsidRDefault="00A831F4">
      <w:r>
        <w:t>Pour la gestion des users : Bdd locale gardant trace de l’utilisateur</w:t>
      </w:r>
    </w:p>
    <w:sectPr w:rsidR="00177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6F"/>
    <w:rsid w:val="00177B71"/>
    <w:rsid w:val="002F002E"/>
    <w:rsid w:val="003F3A6F"/>
    <w:rsid w:val="007B1673"/>
    <w:rsid w:val="0093236F"/>
    <w:rsid w:val="00A831F4"/>
    <w:rsid w:val="00C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B10D"/>
  <w15:chartTrackingRefBased/>
  <w15:docId w15:val="{E80F7C45-CF3D-4A05-9DC9-26D8D392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Tapiau</dc:creator>
  <cp:keywords/>
  <dc:description/>
  <cp:lastModifiedBy>Simon Tapiau</cp:lastModifiedBy>
  <cp:revision>2</cp:revision>
  <dcterms:created xsi:type="dcterms:W3CDTF">2023-06-01T12:20:00Z</dcterms:created>
  <dcterms:modified xsi:type="dcterms:W3CDTF">2023-06-01T12:21:00Z</dcterms:modified>
</cp:coreProperties>
</file>