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i w:val="false"/>
          <w:iCs w:val="false"/>
          <w:color w:val="1A1A1A"/>
          <w:sz w:val="40"/>
          <w:szCs w:val="40"/>
        </w:rPr>
        <w:t xml:space="preserve">Applied AI / ML Engineering</w:t>
      </w:r>
    </w:p>
    <w:p>
      <w:pPr>
        <w:pBdr>
          <w:bottom w:val="single" w:color="2E6CA6" w:sz="12" w:space="6"/>
        </w:pBdr>
        <w:spacing w:after="220"/>
      </w:pPr>
      <w:r>
        <w:rPr>
          <w:b w:val="false"/>
          <w:bCs w:val="false"/>
          <w:i w:val="false"/>
          <w:iCs w:val="false"/>
          <w:color w:val="2E6CA6"/>
          <w:sz w:val="26"/>
          <w:szCs w:val="26"/>
        </w:rPr>
        <w:t xml:space="preserve">Take-Home Assignment — Submission Template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44505C"/>
          <w:sz w:val="22"/>
          <w:szCs w:val="22"/>
        </w:rPr>
        <w:t xml:space="preserve">Replace every [ bracketed placeholder ] and every dashed box with your own content. Do not delete or rename the section headers — graders read against them. Keep prose tight; we score evidence, not adjectives.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Candidate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Field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Your entry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Abhishek — workspace name only; full candidate name was not supplied.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Email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Not supplied in the assignment materials; candidate must enter their contact email.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Date submitted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2026-10-17 — artifact preparation date; actual submission date is candidate-controlled.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Repository link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Local Git repository in this folder; submission/source and project archive included. No remote repository published.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Total time spent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AI-assisted execution; machine runtime and artifact timestamps recorded. Candidate personal time was not supplied.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Problem 1 — vector store chosen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sqlite-vec 0.1.6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Problem 2 — judge model / generator model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Judge: SmolLM2-1.7B-Instruct Q4_K_M (HuggingFaceTB); generator: Qwen2.5-0.5B-Instruct Q4_K_M (Qwen).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problem has five parts: architecture, setup, evaluation results, design decisions, and a subtask-evidence/reflection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numbers must be reproducible from your repo. State every assumption inline; an unexplained number scores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“N/A” only with a one-line reason. Diagrams and screenshots can be pasted directly into the dashed 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reflection sections must be written in your own words, without AI assistance — that is the point of them.</w:t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1 — Cost-Efficient RAG Application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QA service over a document corpus on a low-cost vector store, with honest evaluation of retrieval quality, answer quality, latency, and cost.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 the full path: ingestion (PDF/HTML/MD) → chunking (size + overlap) → embedding model → vector store + metadata → top-k retrieval with metadata filter → grounded LLM answer with citations. Mark where the “no relevant context” branch goes.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Full RAG path, category prefilter, threshold and no-context/citation-failure branches.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33310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g_archite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331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t>Prerequisites  Python 3.13; Windows x64 automatic setup; 4 GB free RAM and 5 GB disk recommended; initial Internet download. Tested Python 3.13.14, 15.55 GiB total RAM, 10 logical CPUs; CPU inference, four threads/server. Linux/macOS can use independently configured local llama.cpp endpoints.</w:t>
      </w:r>
    </w:p>
    <w:p>
      <w:pPr>
        <w:spacing w:after="90"/>
      </w:pPr>
      <w:r>
        <w:t>Environment variables  RAG_DB, EMBEDDING_MODEL, CHUNK_SIZE, CHUNK_OVERLAP, MIN_SIMILARITY, TOP_K, GENERATOR_BASE_URL, GENERATOR_MODEL, GENERATOR_FAMILY, GENERATOR_API_KEY, JUDGE_BASE_URL, JUDGE_MODEL, JUDGE_FAMILY, JUDGE_API_KEY, LLM_TIMEOUT, MODEL_THREADS, AUDIT_LOG, QUERY_LOG. Defaults in .env.example; no keys needed locally.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From the extracted project folder (local repository included; no public URL was supplied):</w:t>
              <w:br/>
              <w:t>python scripts/bootstrap.py</w:t>
              <w:br/>
              <w:t>.\.venv\Scripts\python.exe main.py models start</w:t>
              <w:br/>
              <w:t>Initial models are about 1.5 GB; download time depends on the connection. Cached setup is fast; full evaluation takes longer than setup.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Ingest a corpus: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.\.venv\Scripts\python.exe main.py ingest corpus</w:t>
              <w:br/>
              <w:t># PDF/HTML/MD; defaults: 120 words, overlap 24.</w:t>
              <w:br/>
              <w:t># Change both explicitly: main.py ingest corpus --chunk-size 60 --overlap 12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query (HTTP endpoint or CLI):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.\.venv\Scripts\python.exe main.py query "How long do I have to request a refund?" --category billing</w:t>
              <w:br/>
              <w:t>.\.venv\Scripts\python.exe main.py serve --port 8080</w:t>
              <w:br/>
              <w:t># In another PowerShell terminal:</w:t>
              <w:br/>
              <w:t>Invoke-RestMethod -Uri http://127.0.0.1:8080/query -Method Post -ContentType 'application/json' -Body '{"question":"Which encryption protects data at rest?","k":3,"category":"security"}'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t>Vector store chosen + one-line why  sqlite-vec: local, transactional, no separate server, native metadata-prefiltered cosine search.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1.3  Evaluation Results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Use your fixed set of 15–30 questions. Fill in real numbers in every cell.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1.3.1  Retrieval metrics</w:t>
      </w:r>
    </w:p>
    <w:p>
      <w:pPr>
        <w:spacing w:after="90"/>
      </w:pPr>
      <w:r>
        <w:t>k used  k = 3; fixed 20 questions (16 answerable + 4 negatives).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Value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How computed / 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Recall@k / Hit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1.000 / 1.000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Macro average over 16 answerable cases; source + normalized evidence substring defines relevant chunks.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MRR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0.969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Inverse rank of first relevant chunk; zero if absent.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nDCG@k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0.977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Binary gains, log2 rank discount; ideal ranking over min(k, relevant count).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Context precision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0.542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Relevant returned / number returned. Overlapping relevant chunks both count; negative cases reported separately.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1.3.2  Answer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Metric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Score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Method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Faithfulness / groundedness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3.200 / 4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Independent LLM judge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SmolLM2 sees answer, context, gold; inspect rationales. Small-model validity limits apply.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Answer relevance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3.200 / 4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Independent LLM judge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Explicit relevance criterion; judge errors: 0.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EM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65.0%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Frozen gold answers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20 cases; answerable-only=56.2%. Citation/case/punctuation normalization.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F1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0.846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Multiset token overlap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20 cases; answerable-only=0.807. Negative abstention=100.0%.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1.3.3  Cost comparison across scale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Monthly cost for your store vs a managed vector DB. State pricing assumptions in the box below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Vectors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Your store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Managed DB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Savings / notes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100K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7.20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0.00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Starter; savings $-7.20. Standard-only $50.00. Storage 0.232 GB.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14.40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20.00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Builder; savings $5.60. Standard-only $50.00. Storage 2.324 GB.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10M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28.80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50.00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Standard; savings $21.20. Standard-only $50.00. Storage 23.240 GB.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Scenario estimates, not deployed-scale benchmarks. 384 x float32 + 20-byte ID + 768 bytes text/metadata; 1,000 serial queries/month, 1% records updated monthly, k=3. US East: DigitalOcean NYC1 single VM (1/2/4 GiB RAM, 25/50/80 GiB SSD) at $6/$12/$24 + 20% weekly backups. SQLite disk overhead modeled 2x; no HA. Managed: Pinecone AWS us-east-1, eligible Starter/Builder/Standard; $0/$20/$50 minimum respectively, $0.33/GB-month, $16/M RU, $4/M WU frozen scenario inputs. RU/query=max(0.25, namespace GB); updates account for old+new bytes. Initial loading, LLM/embedding compute, labor, tax excluded from recurring table. Provider pricing and quota sources + calculations are in configs/cost_assumptions.json and artifacts/cost_comparison.json. At 100K managed free wins; at 10M exact scans can have poor latency. No latency extrapolation or equal-reliability claim.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1.3.4 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Value (ms)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Notes / conditions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Retrieval p50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16.16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k=3, 16 chunks; 100 warm serial samples; query embedding + sqlite overhead included.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Retrieval p95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19.82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5 passes x 20 queries; 10 logical CPUs, 15.55 GiB RAM.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End-to-end p95 (optional)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2596.75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20 actual RAG calls, including generation; excludes separate evaluation judge.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 Be specific about what you tried and rejected.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vector store over the others on the list?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sqlite-vec keeps vectors and metadata in one local transaction and avoids a daemon, Docker, or cloud account. FAISS would require separate metadata persistence; Qdrant/pgvector offer stronger scale and concurrency at greater setup cost. Those alternatives were considered, not falsely benchmarked. Exact scan is acceptable for this tiny corpus.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Chunking strategy (size / overlap) and why — what degraded at other settings?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Default 120 words / 24 overlap balances duplicated context against splitting support facts. Measured ablation: 60/12 words: 32 chunks, MRR=0.938, precision=0.417; 120/24 words: 16 chunks, MRR=0.969, precision=0.542; 180/36 words: 8 chunks, MRR=1.000, precision=0.625. These tiny-fixture measurements are not proof of a universal optimum. Words are not tokenizer tokens, so long technical tokens can still truncate.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Embedding model + dimensionality, and the cost/quality trade-off behind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MiniLM-L6-v2 produces 384 float32 values (1,536 raw vector bytes). CPU ONNX inference is free of API charges and much smaller than a GPU stack. English support QA is a limited domain; stronger/multilingual embeddings require a new index and independent evaluation.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you handle “no relevant context” without hallucinating.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Cosine similarity below 0.38 yields deterministic abstention with zero generator tokens. The generator also has an explicit abstention instruction; malformed or invalid citation indices are rejected. Measured negative abstention=100.0%; positive abstention=0.0%. Thresholding is a heuristic and cannot prove semantic support.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Idempotent re-ingest: how do you guarantee no duplicate vectors?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A source identity derives from corpus root plus relative path; a fingerprint includes file bytes, model and chunk settings. Unchanged files skip embedding. Fully prepared replacements delete old chunks/vectors and insert unique chunk hashes in one transaction. Tests verify unchanged IDs/count, replacement and rollback on embedding failure. Re-ingestion does not prune deleted files.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trade-offs did you knowingly accept, and when would you switch back to a managed DB?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Accepted limits: single writer, local failure domain, exact scans, small synthetic benchmark, small generator/judge and no OCR. At 10M the estimated index exceeds selected RAM and exact scans may violate a latency target. Move to ANN self-hosting or managed service for sustained concurrency, latency SLAs, replication/recovery needs, or operations costs beyond savings.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end-to-end query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Terminal / log output of one query showing per-query latency, chunk count, and token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Actual query log: cited answer, latency, chunk count and model-reported usage.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36837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e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83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idempotent re-ingest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vector count is unchanged after re-running ingestion on the same corpus.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Actual ingestion records; unchanged vector count after a second identical ingestion.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2757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empotenc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57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Walk through one query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From HTTP request to cited answer — what happens at each hop? Write this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Candidate-written reflection required. The template explicitly requires this answer without AI assistance. No personal account has been fabricated; the candidate must write this section before submitting.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Something that broke first time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thing that did not work initially and exactly how you debugged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Candidate-written reflection required. The template explicitly requires this answer without AI assistance. No personal account has been fabricated; the candidate must write this section before submitting. Technical evidence for independent review: early raw audit records show missing generator citations; the implementation now requests source indices in structured JSON. This is an AI-observed implementation note, not a candidate reflection.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Codex (OpenAI coding assistant) generated and revised the implementation, synthetic fixtures, technical documentation, tests, evaluation harness and submission artifacts. Real local Qwen/SmolLM model calls produced the measured results. No candidate-authored implementation or personal reflection is claimed. The candidate must independently review the work and write the required reflections.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2 — LLM-as-Judge Evaluation Pipeline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judging pipeline that turns { input, system_prompt, model_output, expected_output?, criteria? } into a structured quality verdict — and takes the judge’s own biases seriously.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show: test suite (JSON/YAML) in → judging-prompt construction → judge model call → structured-verdict parse with malformed-JSON fallback → per-case aggregation → suite report. Mark where bias mitigations (e.g. A/B order swap) sit in the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Structured parsing and fallback, independent judge, A/B swap and consensus aggregation.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33310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_architectu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331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t>Prerequisites  Python 3.13; Windows x64 automatic setup; 4 GB free RAM and 5 GB disk recommended; initial Internet download. Tested Python 3.13.14, 15.55 GiB total RAM, 10 logical CPUs; CPU inference, four threads/server. Linux/macOS can use independently configured local llama.cpp endpoints.</w:t>
      </w:r>
    </w:p>
    <w:p>
      <w:pPr>
        <w:spacing w:after="90"/>
      </w:pPr>
      <w:r>
        <w:t>Environment variables  RAG_DB, EMBEDDING_MODEL, CHUNK_SIZE, CHUNK_OVERLAP, MIN_SIMILARITY, TOP_K, GENERATOR_BASE_URL, GENERATOR_MODEL, GENERATOR_FAMILY, GENERATOR_API_KEY, JUDGE_BASE_URL, JUDGE_MODEL, JUDGE_FAMILY, JUDGE_API_KEY, LLM_TIMEOUT, MODEL_THREADS, AUDIT_LOG, QUERY_LOG. Defaults in .env.example; no keys needed locally.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From the extracted project folder (local repository included; no public URL was supplied):</w:t>
              <w:br/>
              <w:t>python scripts/bootstrap.py</w:t>
              <w:br/>
              <w:t>.\.venv\Scripts\python.exe main.py models start</w:t>
              <w:br/>
              <w:t>Initial models are about 1.5 GB; download time depends on the connection. Cached setup is fast; full evaluation takes longer than setup.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suite → produce a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.\.venv\Scripts\python.exe main.py judge data/example_suite.yaml --output artifacts/example_report.json</w:t>
              <w:br/>
              <w:t>.\.venv\Scripts\python.exe main.py judge data/judge_probes.json --output artifacts/probe_suite_report.json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an A/B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.\.venv\Scripts\python.exe main.py evaluate generate-ab</w:t>
              <w:br/>
              <w:t>.\.venv\Scripts\python.exe main.py compare data/comparison_suite.json --output artifacts/ab_comparison.json</w:t>
              <w:br/>
              <w:t># A: ungrounded-v1; B: grounded-v2; same Qwen generator.</w:t>
              <w:br/>
              <w:t># Frozen generated outputs can be rejudged without regeneration.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t>Judge &amp; generator configured independently?  Yes. Separate GENERATOR_* and JUDGE_* URL, model, family and optional key settings. Same declared family is rejected.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2.3  Evaluation Results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2.3.1  Judging mode &amp; rubric</w:t>
      </w:r>
    </w:p>
    <w:p>
      <w:pPr>
        <w:spacing w:after="90"/>
      </w:pPr>
      <w:r>
        <w:t>Judging mode used  Pointwise reference-based scoring plus pairwise A/B in both orders. Missing references are supported but do not establish factual truth.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Your explicit rubric — not a bare number. Add or remove criteria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Definition / score anchors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Weight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Correctness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Matches reference facts; no incorrect claim. Anchors: 0 unsupported/wrong, 1 major errors, 2 mixed, 3 minor omission, 4 complete/supportable.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Faithfulness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Every claim supported by context/reference. Unsupported padding lowers this score. Anchors: 0 unsupported/wrong, 1 major errors, 2 mixed, 3 minor omission, 4 complete/supportable.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Completeness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Covers every requested part; length alone earns nothing. Anchors: 0 unsupported/wrong, 1 major errors, 2 mixed, 3 minor omission, 4 complete/supportable.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Instruction following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Obeys the supplied system prompt and user constraints. Anchors: 0 unsupported/wrong, 1 major errors, 2 mixed, 3 minor omission, 4 complete/supportable.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Answer relevance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Directly addresses the user question without irrelevant claims. Anchors: 0 unsupported/wrong, 1 major errors, 2 mixed, 3 minor omission, 4 complete/supportable.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2800"/>
          </w:tcPr>
          <w:p>
            <w:pPr>
              <w:spacing w:after="80"/>
            </w:pPr>
            <w:r>
              <w:rPr>
                <w:sz w:val="18"/>
              </w:rPr>
              <w:t>Tone safety</w:t>
            </w:r>
          </w:p>
        </w:tc>
        <w:tc>
          <w:tcPr>
            <w:tcW w:type="dxa" w:w="4560"/>
          </w:tcPr>
          <w:p>
            <w:pPr>
              <w:spacing w:after="80"/>
            </w:pPr>
            <w:r>
              <w:rPr>
                <w:sz w:val="18"/>
              </w:rPr>
              <w:t>Clear, respectful and safe. Confident style is not evidence. Anchors: 0 unsupported/wrong, 1 major errors, 2 mixed, 3 minor omission, 4 complete/supportable.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0.05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2.3.2  Bias handling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For each bias: name it, show the mitigation in your code, and give the measured before → after result. This is the heart of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Bias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Mitigation implemented (in code)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Metric &amp; result (before → after)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Position (A/B order)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Judge.pairwise: both orders, canonical remapping, disagreement -&gt; abstain; calibrated vs baseline on same 8 pairs.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Raw flip rate 100.0% -&gt; 100.0%; consensus coverage 0.0% -&gt; 0.0%. No zero-bias claim from abstention.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Verbosity / length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Anchors + unsupported-padding penalty; same answer with neutral padding.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Absolute score drift 0.000 -&gt; 0.000 (one probe; 0–4 scale).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Self-enhancement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Different generator/judge families + omit provenance from model prompt.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Label-only score gap 0.000 -&gt; 1.200. One counterfactual pair, not broad bias validation.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Sycophancy / style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Per-criterion evidence rationales; confidently wrong and injection probes.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Confident wrong accepted: True -&gt; True. Small sample; inspect raw verdicts.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Score clustering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Few-shot anchors; pairwise mode for A/B.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Score population stddev 0.614 -&gt; 0.397 across same 8 probes; dispersion alone is not validity.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2.3.3  Judge validation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At least one of these, with evidence — not claims.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Method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Result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Agreement with human / gold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75.0%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8 synthetic authored binary gold labels, not a human review study. Before=12.5%.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Cohen’s kappa / correlation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0.385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Binary pass/fail; baseline kappa=-0.556. Parse errors count as failures.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Test-retest flip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0.0%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4 repeated cases, temperature=0, seed=42. Small-sample consistency does not establish correctness.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Adversarial probe outcome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Fooled: NO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Verbose-but-wrong probe; full rationale/score and other probes in judge_validation.json.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2.3.4  A/B comparison &amp; declared winner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Config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Pass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Mean score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Win rate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Config A — ungrounded-v1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50.0%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3.350 / 4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Config B — grounded-v2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12.5%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2.725 / 4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sz w:val="18"/>
              </w:rPr>
              <w:t>0.0%</w:t>
            </w:r>
          </w:p>
        </w:tc>
      </w:tr>
    </w:tbl>
    <w:p>
      <w:pPr>
        <w:spacing w:after="90"/>
      </w:pPr>
      <w:r>
        <w:t>Declared winner + one-line justification  LLM judge: inconclusive; zero accepted comparisons cannot name a winner. Independent gold-reference winner: B, because both exact match and token F1 improve (see artifacts/ab_comparison.json). The gold check is separate from the judge verdict.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judging mode did you pick, and why does it fit this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Pointwise reference-based mode provides per-criterion failure explanations for QA with gold facts. Pairwise mode compares two prompt configurations without assuming the 0–4 scale is perfectly calibrated. Reference-free mode is supported for constraints/style but cannot establish factual truth without external evidence.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do you parse a STRUCTURED verdict and recover when the judge returns malformed JSON?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Constrain output by JSON schema, then independently parse and validate exact criteria, integer scores, bounds and nonempty rationales. Fallbacks recover embedded/fenced JSON, trailing commas and safe literal dictionaries. One model repair call is allowed; another invalid verdict becomes an explicit error and remains in the denominator. Prompt, raw output and both calls are logged.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judge model family vs the generator family (self-enhancement risk)?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Generator is Qwen2.5, judge is SmolLM2 from a different publisher/model family. Independent URL/model/family settings are enforced; provenance is stripped before judging. This reduces direct self-preference and model-label sensitivity but does not eliminate correlated training-data or style biases. The one-pair identity probe is explicitly narrow.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bias worried you most, and how confident are you the mitigation actually worked?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Position sensitivity directly changes A/B outcomes, so both orders are mandatory. Observed raw flips 100.0% -&gt; 100.0% across only 8 pairs. Consensus abstention prevents an order-disagreeing comparison from choosing a winner; coverage 0.0% must be considered. This evidence is too small to claim bias elimination.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Would you let this judge gate a release? Under what guardrails — and where would you keep a human in the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No autonomous production release gate on this evidence. The small local judge achieves 75.0% agreement on 8 synthetic labels and may produce inconsistent rationales. Use it as a review aid; require human review for disagreements, high-impact decisions, adversarial failures, and score changes near the pass threshold. Validate on an independently labeled production set before expanding its role.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auditable prompt + response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raw judge prompt paired with its raw response, pulled from your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Actual audited judge prompt, exact raw response and token usage.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844855" cy="59435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855" cy="5943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position-bias result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Same pair scored in both orders, with the flip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Actual forward/reverse comparison, canonical winners, flip rates and coverage.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42421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i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242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Explain your position-bias check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How does it work, and what would a high flip rate tell you? Write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Candidate-written reflection required. The template explicitly requires this answer without AI assistance. No personal account has been fabricated; the candidate must write this section before submitting.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Adversarial probe outcome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verdict on a verbose-but-wrong or terse-but-correct probe. Did the judge get fooled?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{</w:t>
              <w:br/>
              <w:t xml:space="preserve">  "id": "verbose-wrong",</w:t>
              <w:br/>
              <w:t xml:space="preserve">  "gold_pass": false,</w:t>
              <w:br/>
              <w:t xml:space="preserve">  "baseline": {</w:t>
              <w:br/>
              <w:t xml:space="preserve">    "correctness": {</w:t>
              <w:br/>
              <w:t xml:space="preserve">      "score": 4,</w:t>
              <w:br/>
              <w:t xml:space="preserve">      "rationale": "The candidate correctly stated the capital of France, which is Paris, and provided a reference fact to support this."</w:t>
              <w:br/>
              <w:t xml:space="preserve">    },</w:t>
              <w:br/>
              <w:t xml:space="preserve">    "faithfulness": {</w:t>
              <w:br/>
              <w:t xml:space="preserve">      "score": 4,</w:t>
              <w:br/>
              <w:t xml:space="preserve">      "rationale": "The candidate provided a reference fact that matches the reference answer, which is Paris."</w:t>
              <w:br/>
              <w:t xml:space="preserve">    },</w:t>
              <w:br/>
              <w:t xml:space="preserve">    "completeness": {</w:t>
              <w:br/>
              <w:t xml:space="preserve">      "score": 4,</w:t>
              <w:br/>
              <w:t xml:space="preserve">      "rationale": "The candidate provided a complete answer that covers every requested part."</w:t>
              <w:br/>
              <w:t xml:space="preserve">    },</w:t>
              <w:br/>
              <w:t xml:space="preserve">    "instruction_following": {</w:t>
              <w:br/>
              <w:t xml:space="preserve">      "score": 4,</w:t>
              <w:br/>
              <w:t xml:space="preserve">      "rationale": "The candidate followed the system prompt and user constraints correctly."</w:t>
              <w:br/>
              <w:t xml:space="preserve">    },</w:t>
              <w:br/>
              <w:t xml:space="preserve">    "answer_relevance": {</w:t>
              <w:br/>
              <w:t xml:space="preserve">      "score": 4,</w:t>
              <w:br/>
              <w:t xml:space="preserve">      "rationale": "The candidate directly addressed the user question without irrelevant claims."</w:t>
              <w:br/>
              <w:t xml:space="preserve">    },</w:t>
              <w:br/>
              <w:t xml:space="preserve">    "tone_safety": {</w:t>
              <w:br/>
              <w:t xml:space="preserve">      "score": 4,</w:t>
              <w:br/>
              <w:t xml:space="preserve">      "rationale": "The candidate provided a clear, respectful, and safe tone."</w:t>
              <w:br/>
              <w:t xml:space="preserve">    },</w:t>
              <w:br/>
              <w:t xml:space="preserve">    "parse_method": "json",</w:t>
              <w:br/>
              <w:t xml:space="preserve">    "request_ids": [</w:t>
              <w:br/>
              <w:t xml:space="preserve">      "b264806c50f544cb90bce8df30061346"</w:t>
              <w:br/>
              <w:t xml:space="preserve">    ],</w:t>
              <w:br/>
              <w:t xml:space="preserve">    "retries": 0,</w:t>
              <w:br/>
              <w:t xml:space="preserve">    "status": "ok",</w:t>
              <w:br/>
              <w:t xml:space="preserve">    "overall": 4.0,</w:t>
              <w:br/>
              <w:t xml:space="preserve">    "passed": true</w:t>
              <w:br/>
              <w:t xml:space="preserve">  },</w:t>
              <w:br/>
              <w:t xml:space="preserve">  "mitigated": {</w:t>
              <w:br/>
              <w:t xml:space="preserve">    "correctness": {</w:t>
              <w:br/>
              <w:t xml:space="preserve">      "score": 4,</w:t>
              <w:br/>
              <w:t xml:space="preserve">      "rationale": "The candidate correctly stated the capital of France, which is Paris. The reference answer is verified as correct, and a"</w:t>
              <w:br/>
              <w:t xml:space="preserve">    },</w:t>
              <w:br/>
              <w:t xml:space="preserve">    "faithfulness": {</w:t>
              <w:br/>
              <w:t xml:space="preserve">      "score": 4,</w:t>
              <w:br/>
              <w:t xml:space="preserve">      "rationale": "The candidate provided the correct reference answer, which is Paris. The context provided supports the claim, and there"</w:t>
              <w:br/>
              <w:t xml:space="preserve">    },</w:t>
              <w:br/>
              <w:t xml:space="preserve">    "completeness": {</w:t>
              <w:br/>
              <w:t xml:space="preserve">      "score": 0,</w:t>
              <w:br/>
              <w:t xml:space="preserve">      "rationale": "There is no missing information in the candidate's answer. The answer is complete and"</w:t>
              <w:br/>
              <w:t xml:space="preserve">    },</w:t>
              <w:br/>
              <w:t xml:space="preserve">    "instruction_following": {</w:t>
              <w:br/>
              <w:t xml:space="preserve">      "score": 4,</w:t>
              <w:br/>
              <w:t xml:space="preserve">      "rationale": "The candidate follows the instructions provided and answers the user question directly. There is no irrelevant"</w:t>
              <w:br/>
              <w:t xml:space="preserve">    },</w:t>
              <w:br/>
              <w:t xml:space="preserve">    "answer_relevance": {</w:t>
              <w:br/>
              <w:t xml:space="preserve">      "score": 0,</w:t>
              <w:br/>
              <w:t xml:space="preserve">      "rationale": "There is no irrelevant information in the candidate's answer. The answer is directly addressing the user question"</w:t>
              <w:br/>
              <w:t xml:space="preserve">    },</w:t>
              <w:br/>
              <w:t xml:space="preserve">    "tone_safety": {</w:t>
              <w:br/>
              <w:t xml:space="preserve">      "score": 4,</w:t>
              <w:br/>
              <w:t xml:space="preserve">      "rationale": "The candidate's tone is respectful and safe. There is no evidence of any inappropriate language or"</w:t>
              <w:br/>
              <w:t xml:space="preserve">    },</w:t>
              <w:br/>
              <w:t xml:space="preserve">    "parse_method": "json",</w:t>
              <w:br/>
              <w:t xml:space="preserve">    "request_ids": [</w:t>
              <w:br/>
              <w:t xml:space="preserve">      "aff370d7ef844b1da3f9ddffc8181d9d"</w:t>
              <w:br/>
              <w:t xml:space="preserve">    ],</w:t>
              <w:br/>
              <w:t xml:space="preserve">    "retries": 0,</w:t>
              <w:br/>
              <w:t xml:space="preserve">    "status": "ok",</w:t>
              <w:br/>
              <w:t xml:space="preserve">    "overall": 2.8,</w:t>
              <w:br/>
              <w:t xml:space="preserve">    "passed": false</w:t>
              <w:br/>
              <w:t xml:space="preserve">  }</w:t>
              <w:br/>
              <w:t>}</w:t>
              <w:br/>
              <w:br/>
              <w:t>Candidate interpretation required without AI assistance. The recorded verdict above is actual pipeline output; it is not a personal reflection.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18"/>
              </w:rPr>
              <w:t>Codex (OpenAI coding assistant) generated and revised the implementation, synthetic fixtures, technical documentation, tests, evaluation harness and submission artifacts. Real local Qwen/SmolLM model calls produced the measured results. No candidate-authored implementation or personal reflection is claimed. The candidate must independently review the work and write the required reflections.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7A7A7A"/>
        <w:sz w:val="18"/>
        <w:szCs w:val="18"/>
      </w:rPr>
      <w:t xml:space="preserve">Applied AI / ML Engineering — Submission Template      ·      Page </w:t>
    </w:r>
    <w:r>
      <w:rPr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6CA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2026-06-29T08:14:18.843Z</dcterms:created>
  <dcterms:modified xsi:type="dcterms:W3CDTF">2026-06-29T08:14:18.843Z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