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A7C54" w14:textId="77777777" w:rsidR="004A6AE2" w:rsidRDefault="00000000">
      <w:pPr>
        <w:rPr>
          <w:u w:val="single"/>
        </w:rPr>
      </w:pPr>
      <w:r>
        <w:rPr>
          <w:u w:val="single"/>
        </w:rPr>
        <w:t>Lab 5</w:t>
      </w:r>
    </w:p>
    <w:p w14:paraId="01E08234" w14:textId="77777777" w:rsidR="004A6AE2" w:rsidRDefault="004A6AE2">
      <w:pPr>
        <w:rPr>
          <w:u w:val="single"/>
        </w:rPr>
      </w:pPr>
    </w:p>
    <w:p w14:paraId="7953EEBE" w14:textId="77777777" w:rsidR="00C52CC8" w:rsidRDefault="00C52CC8" w:rsidP="00C52CC8">
      <w:pPr>
        <w:pStyle w:val="ListParagraph"/>
        <w:numPr>
          <w:ilvl w:val="0"/>
          <w:numId w:val="1"/>
        </w:numPr>
      </w:pPr>
    </w:p>
    <w:p w14:paraId="277A2269" w14:textId="77777777" w:rsidR="00C52CC8" w:rsidRDefault="00C52CC8" w:rsidP="00C52CC8">
      <w:pPr>
        <w:pStyle w:val="ListParagraph"/>
        <w:numPr>
          <w:ilvl w:val="1"/>
          <w:numId w:val="1"/>
        </w:numPr>
      </w:pPr>
    </w:p>
    <w:p w14:paraId="39473884" w14:textId="77777777" w:rsidR="00C52CC8" w:rsidRDefault="00C52CC8" w:rsidP="00C52CC8">
      <w:pPr>
        <w:pStyle w:val="ListParagraph"/>
        <w:numPr>
          <w:ilvl w:val="1"/>
          <w:numId w:val="1"/>
        </w:numPr>
      </w:pPr>
    </w:p>
    <w:p w14:paraId="1CEFB6A5" w14:textId="61283D6F" w:rsidR="004A6AE2" w:rsidRDefault="00000000" w:rsidP="00C52CC8">
      <w:pPr>
        <w:pStyle w:val="ListParagraph"/>
        <w:numPr>
          <w:ilvl w:val="1"/>
          <w:numId w:val="1"/>
        </w:numPr>
      </w:pPr>
      <w:r>
        <w:t xml:space="preserve"> With a variance of 3 the distributions have a lot more overlaps making it harder to </w:t>
      </w:r>
      <w:r w:rsidR="00C52CC8">
        <w:t>separate</w:t>
      </w:r>
      <w:r>
        <w:t xml:space="preserve"> them.</w:t>
      </w:r>
    </w:p>
    <w:p w14:paraId="32B1629F" w14:textId="36FC84F1" w:rsidR="00C52CC8" w:rsidRDefault="00000000" w:rsidP="00C52CC8">
      <w:pPr>
        <w:pStyle w:val="ListParagraph"/>
        <w:numPr>
          <w:ilvl w:val="1"/>
          <w:numId w:val="1"/>
        </w:numPr>
      </w:pPr>
      <w:r>
        <w:t>Distributions with greater differences in means and smaller variances will be more separable.</w:t>
      </w:r>
    </w:p>
    <w:p w14:paraId="52E8D3CC" w14:textId="6022AA99" w:rsidR="00C52CC8" w:rsidRDefault="00C52CC8" w:rsidP="00C52CC8">
      <w:pPr>
        <w:pStyle w:val="ListParagraph"/>
        <w:numPr>
          <w:ilvl w:val="0"/>
          <w:numId w:val="1"/>
        </w:numPr>
      </w:pPr>
    </w:p>
    <w:p w14:paraId="321BB1BE" w14:textId="690B1A1E" w:rsidR="00C52CC8" w:rsidRDefault="00C52CC8" w:rsidP="00C52CC8">
      <w:pPr>
        <w:pStyle w:val="ListParagraph"/>
        <w:numPr>
          <w:ilvl w:val="1"/>
          <w:numId w:val="1"/>
        </w:numPr>
      </w:pPr>
      <w:r>
        <w:t>T</w:t>
      </w:r>
    </w:p>
    <w:p w14:paraId="0D16B8B2" w14:textId="07FCF2DB" w:rsidR="00C52CC8" w:rsidRDefault="00C52CC8" w:rsidP="00C52CC8">
      <w:pPr>
        <w:pStyle w:val="ListParagraph"/>
        <w:numPr>
          <w:ilvl w:val="1"/>
          <w:numId w:val="1"/>
        </w:numPr>
      </w:pPr>
      <w:r>
        <w:t xml:space="preserve">The error in terms of the log-likelihood is </w:t>
      </w:r>
      <w:r w:rsidR="00357B7A">
        <w:t>11.080690120936744</w:t>
      </w:r>
      <w:r>
        <w:t xml:space="preserve">. The confusion matrix is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30"/>
        <w:gridCol w:w="3196"/>
        <w:gridCol w:w="3196"/>
      </w:tblGrid>
      <w:tr w:rsidR="00C52CC8" w14:paraId="126EAF60" w14:textId="77777777" w:rsidTr="001B7D61">
        <w:tc>
          <w:tcPr>
            <w:tcW w:w="2130" w:type="dxa"/>
          </w:tcPr>
          <w:p w14:paraId="2EFAB2D4" w14:textId="77777777" w:rsidR="00C52CC8" w:rsidRDefault="00C52CC8" w:rsidP="00C52CC8">
            <w:pPr>
              <w:pStyle w:val="ListParagraph"/>
              <w:ind w:left="0"/>
            </w:pPr>
          </w:p>
        </w:tc>
        <w:tc>
          <w:tcPr>
            <w:tcW w:w="6392" w:type="dxa"/>
            <w:gridSpan w:val="2"/>
          </w:tcPr>
          <w:p w14:paraId="67DFDEAE" w14:textId="02E3ECA1" w:rsidR="00C52CC8" w:rsidRDefault="00C52CC8" w:rsidP="00C52CC8">
            <w:pPr>
              <w:ind w:left="1080"/>
              <w:jc w:val="center"/>
            </w:pPr>
            <w:r>
              <w:t>Actual Class</w:t>
            </w:r>
          </w:p>
        </w:tc>
      </w:tr>
      <w:tr w:rsidR="00C52CC8" w14:paraId="4143614D" w14:textId="77777777" w:rsidTr="0006241F">
        <w:trPr>
          <w:trHeight w:val="284"/>
        </w:trPr>
        <w:tc>
          <w:tcPr>
            <w:tcW w:w="2130" w:type="dxa"/>
            <w:vMerge w:val="restart"/>
          </w:tcPr>
          <w:p w14:paraId="5F47D48A" w14:textId="1798FD71" w:rsidR="00C52CC8" w:rsidRDefault="00C52CC8" w:rsidP="00C52CC8">
            <w:pPr>
              <w:pStyle w:val="ListParagraph"/>
              <w:ind w:left="0"/>
              <w:jc w:val="center"/>
            </w:pPr>
            <w:r>
              <w:t>Predicted class</w:t>
            </w:r>
          </w:p>
        </w:tc>
        <w:tc>
          <w:tcPr>
            <w:tcW w:w="3196" w:type="dxa"/>
          </w:tcPr>
          <w:p w14:paraId="05855FDE" w14:textId="77777777" w:rsidR="00C52CC8" w:rsidRDefault="00C52CC8" w:rsidP="00C52CC8">
            <w:pPr>
              <w:pStyle w:val="ListParagraph"/>
              <w:ind w:left="0"/>
            </w:pPr>
            <w:r>
              <w:t>Distribution 1</w:t>
            </w:r>
          </w:p>
        </w:tc>
        <w:tc>
          <w:tcPr>
            <w:tcW w:w="3196" w:type="dxa"/>
          </w:tcPr>
          <w:p w14:paraId="7B42805D" w14:textId="1A6DE8B6" w:rsidR="00C52CC8" w:rsidRDefault="00C52CC8" w:rsidP="00C52CC8">
            <w:pPr>
              <w:ind w:left="1080"/>
            </w:pPr>
            <w:r>
              <w:t>Distribution 2</w:t>
            </w:r>
          </w:p>
        </w:tc>
      </w:tr>
      <w:tr w:rsidR="00C52CC8" w14:paraId="1362CBE5" w14:textId="77777777" w:rsidTr="0006241F">
        <w:trPr>
          <w:trHeight w:val="284"/>
        </w:trPr>
        <w:tc>
          <w:tcPr>
            <w:tcW w:w="2130" w:type="dxa"/>
            <w:vMerge/>
          </w:tcPr>
          <w:p w14:paraId="45C8962A" w14:textId="77777777" w:rsidR="00C52CC8" w:rsidRDefault="00C52CC8" w:rsidP="00C52CC8">
            <w:pPr>
              <w:pStyle w:val="ListParagraph"/>
              <w:ind w:left="0"/>
              <w:jc w:val="center"/>
            </w:pPr>
          </w:p>
        </w:tc>
        <w:tc>
          <w:tcPr>
            <w:tcW w:w="3196" w:type="dxa"/>
          </w:tcPr>
          <w:p w14:paraId="6D8ECD7B" w14:textId="406DBEAA" w:rsidR="00C52CC8" w:rsidRDefault="00357B7A" w:rsidP="00C52CC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96" w:type="dxa"/>
          </w:tcPr>
          <w:p w14:paraId="3B35A0B3" w14:textId="4D3857CC" w:rsidR="00C52CC8" w:rsidRDefault="00357B7A" w:rsidP="00C52CC8">
            <w:pPr>
              <w:pStyle w:val="ListParagraph"/>
              <w:ind w:left="0"/>
            </w:pPr>
            <w:r>
              <w:t>3</w:t>
            </w:r>
          </w:p>
        </w:tc>
      </w:tr>
      <w:tr w:rsidR="00C52CC8" w14:paraId="7F42994C" w14:textId="77777777" w:rsidTr="0006241F">
        <w:trPr>
          <w:trHeight w:val="284"/>
        </w:trPr>
        <w:tc>
          <w:tcPr>
            <w:tcW w:w="2130" w:type="dxa"/>
            <w:vMerge/>
          </w:tcPr>
          <w:p w14:paraId="5034D400" w14:textId="77777777" w:rsidR="00C52CC8" w:rsidRDefault="00C52CC8" w:rsidP="00C52CC8">
            <w:pPr>
              <w:pStyle w:val="ListParagraph"/>
              <w:ind w:left="0"/>
              <w:jc w:val="center"/>
            </w:pPr>
          </w:p>
        </w:tc>
        <w:tc>
          <w:tcPr>
            <w:tcW w:w="3196" w:type="dxa"/>
          </w:tcPr>
          <w:p w14:paraId="6BD42377" w14:textId="0FEDD2C1" w:rsidR="00C52CC8" w:rsidRDefault="00357B7A" w:rsidP="00C52CC8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196" w:type="dxa"/>
          </w:tcPr>
          <w:p w14:paraId="15B5EC9A" w14:textId="10C5EDA1" w:rsidR="00C52CC8" w:rsidRDefault="00357B7A" w:rsidP="00C52CC8">
            <w:pPr>
              <w:pStyle w:val="ListParagraph"/>
              <w:ind w:left="0"/>
            </w:pPr>
            <w:r>
              <w:t>17</w:t>
            </w:r>
          </w:p>
        </w:tc>
      </w:tr>
    </w:tbl>
    <w:p w14:paraId="5D599537" w14:textId="5045A6CE" w:rsidR="00357B7A" w:rsidRDefault="00357B7A" w:rsidP="00357B7A">
      <w:pPr>
        <w:pStyle w:val="ListParagraph"/>
        <w:ind w:left="1440"/>
      </w:pPr>
      <w:r w:rsidRPr="00357B7A">
        <w:drawing>
          <wp:inline distT="0" distB="0" distL="0" distR="0" wp14:anchorId="1B1D0C72" wp14:editId="44734290">
            <wp:extent cx="4618120" cy="1051651"/>
            <wp:effectExtent l="0" t="0" r="0" b="0"/>
            <wp:docPr id="15755597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973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0DD8" w14:textId="77777777" w:rsidR="00357B7A" w:rsidRDefault="00357B7A" w:rsidP="00357B7A">
      <w:pPr>
        <w:pStyle w:val="ListParagraph"/>
        <w:ind w:left="1440"/>
      </w:pPr>
    </w:p>
    <w:p w14:paraId="19355AE2" w14:textId="0E6E9590" w:rsidR="00C52CC8" w:rsidRDefault="00D14504" w:rsidP="00C52CC8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θ</w:t>
      </w:r>
      <w:r w:rsidRPr="00D14504">
        <w:rPr>
          <w:vertAlign w:val="subscript"/>
        </w:rPr>
        <w:t>0</w:t>
      </w:r>
      <w:r>
        <w:t xml:space="preserve"> = </w:t>
      </w:r>
      <w:r>
        <w:rPr>
          <w:rFonts w:ascii="Times New Roman" w:hAnsi="Times New Roman" w:cs="Times New Roman"/>
        </w:rPr>
        <w:t>θ</w:t>
      </w:r>
      <w:r w:rsidRPr="00D14504">
        <w:rPr>
          <w:vertAlign w:val="subscript"/>
        </w:rPr>
        <w:t>0</w:t>
      </w:r>
      <w:r>
        <w:t xml:space="preserve"> – </w:t>
      </w:r>
      <m:oMath>
        <m:r>
          <w:rPr>
            <w:rFonts w:ascii="Cambria Math" w:hAnsi="Cambria Math"/>
          </w:rPr>
          <m:t>0.01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σ 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θ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ϕ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 xml:space="preserve">- </m:t>
        </m:r>
        <m:r>
          <m:rPr>
            <m:sty m:val="p"/>
          </m:rPr>
          <w:rPr>
            <w:rFonts w:ascii="Cambria Math" w:hAnsi="Cambria Math" w:cs="Cambria Math"/>
          </w:rPr>
          <m:t>y</m:t>
        </m:r>
        <m:r>
          <m:rPr>
            <m:sty m:val="p"/>
          </m:rPr>
          <w:rPr>
            <w:rFonts w:ascii="Cambria Math" w:hAnsi="Cambria Math" w:cs="Cambria Math"/>
          </w:rPr>
          <m:t>)</m:t>
        </m:r>
      </m:oMath>
      <w:r>
        <w:t xml:space="preserve"> </w:t>
      </w:r>
    </w:p>
    <w:p w14:paraId="25EC0916" w14:textId="63429F00" w:rsidR="005A654C" w:rsidRDefault="005A654C" w:rsidP="005A654C">
      <w:pPr>
        <w:pStyle w:val="ListParagraph"/>
        <w:ind w:left="1440"/>
      </w:pPr>
      <w:r>
        <w:rPr>
          <w:rFonts w:ascii="Times New Roman" w:hAnsi="Times New Roman" w:cs="Times New Roman"/>
        </w:rPr>
        <w:t>θ</w:t>
      </w:r>
      <w:r>
        <w:rPr>
          <w:vertAlign w:val="subscript"/>
        </w:rPr>
        <w:t>1</w:t>
      </w:r>
      <w:r>
        <w:t xml:space="preserve"> = </w:t>
      </w:r>
      <w:r>
        <w:rPr>
          <w:rFonts w:ascii="Times New Roman" w:hAnsi="Times New Roman" w:cs="Times New Roman"/>
        </w:rPr>
        <w:t>θ</w:t>
      </w:r>
      <w:r>
        <w:rPr>
          <w:vertAlign w:val="subscript"/>
        </w:rPr>
        <w:t>1</w:t>
      </w:r>
      <w:r>
        <w:t xml:space="preserve"> – </w:t>
      </w:r>
      <m:oMath>
        <m:r>
          <w:rPr>
            <w:rFonts w:ascii="Cambria Math" w:hAnsi="Cambria Math"/>
          </w:rPr>
          <m:t>0.01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σ 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θ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ϕ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- y</m:t>
        </m:r>
        <m:r>
          <m:rPr>
            <m:sty m:val="p"/>
          </m:rPr>
          <w:rPr>
            <w:rFonts w:ascii="Cambria Math" w:hAnsi="Cambria Math" w:cs="Cambria Math"/>
          </w:rPr>
          <m:t>)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)</m:t>
        </m:r>
      </m:oMath>
      <w:r>
        <w:t xml:space="preserve"> </w:t>
      </w:r>
    </w:p>
    <w:p w14:paraId="30145B0A" w14:textId="4F6138F2" w:rsidR="005A654C" w:rsidRDefault="005A654C" w:rsidP="005A654C">
      <w:pPr>
        <w:pStyle w:val="ListParagraph"/>
        <w:ind w:left="1440"/>
      </w:pPr>
      <w:r>
        <w:rPr>
          <w:rFonts w:ascii="Times New Roman" w:hAnsi="Times New Roman" w:cs="Times New Roman"/>
        </w:rPr>
        <w:t>θ</w:t>
      </w:r>
      <w:r>
        <w:rPr>
          <w:vertAlign w:val="subscript"/>
        </w:rPr>
        <w:t>2</w:t>
      </w:r>
      <w:r>
        <w:t xml:space="preserve"> = </w:t>
      </w:r>
      <w:r>
        <w:rPr>
          <w:rFonts w:ascii="Times New Roman" w:hAnsi="Times New Roman" w:cs="Times New Roman"/>
        </w:rPr>
        <w:t>θ</w:t>
      </w:r>
      <w:r>
        <w:rPr>
          <w:vertAlign w:val="subscript"/>
        </w:rPr>
        <w:t>2</w:t>
      </w:r>
      <w:r>
        <w:t xml:space="preserve"> – </w:t>
      </w:r>
      <m:oMath>
        <m:r>
          <w:rPr>
            <w:rFonts w:ascii="Cambria Math" w:hAnsi="Cambria Math"/>
          </w:rPr>
          <m:t>0.01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σ 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θ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ϕ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- y</m:t>
        </m:r>
        <m:r>
          <m:rPr>
            <m:sty m:val="p"/>
          </m:rPr>
          <w:rPr>
            <w:rFonts w:ascii="Cambria Math" w:hAnsi="Cambria Math" w:cs="Cambria Math"/>
          </w:rPr>
          <m:t>)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)</m:t>
        </m:r>
      </m:oMath>
      <w:r>
        <w:t xml:space="preserve"> </w:t>
      </w:r>
    </w:p>
    <w:p w14:paraId="6ECED964" w14:textId="77777777" w:rsidR="005A654C" w:rsidRDefault="005A654C" w:rsidP="005A654C">
      <w:pPr>
        <w:pStyle w:val="ListParagraph"/>
        <w:ind w:left="1440"/>
      </w:pPr>
    </w:p>
    <w:p w14:paraId="31D93073" w14:textId="78C8CFD8" w:rsidR="00943EA3" w:rsidRDefault="00943EA3" w:rsidP="00A07708">
      <w:pPr>
        <w:pStyle w:val="ListParagraph"/>
        <w:numPr>
          <w:ilvl w:val="1"/>
          <w:numId w:val="1"/>
        </w:numPr>
      </w:pPr>
      <w:r>
        <w:t>Using the data point (0.04081759, -2. 27909233) from distribution 1 and point (-1.39721006,0.62089447) from distribution 2 and the theta above.</w:t>
      </w:r>
    </w:p>
    <w:p w14:paraId="6C657336" w14:textId="77777777" w:rsidR="00943EA3" w:rsidRPr="00943EA3" w:rsidRDefault="00943EA3" w:rsidP="00943EA3">
      <w:pPr>
        <w:pStyle w:val="ListParagraph"/>
        <w:ind w:left="1440"/>
      </w:pPr>
    </w:p>
    <w:p w14:paraId="28344510" w14:textId="0DE54CE5" w:rsidR="00A07708" w:rsidRDefault="00A07708" w:rsidP="00943EA3">
      <w:pPr>
        <w:pStyle w:val="ListParagraph"/>
        <w:ind w:left="1440"/>
      </w:pPr>
      <w:r>
        <w:rPr>
          <w:rFonts w:ascii="Times New Roman" w:hAnsi="Times New Roman" w:cs="Times New Roman"/>
        </w:rPr>
        <w:t>θ</w:t>
      </w:r>
      <w:r w:rsidRPr="00D14504">
        <w:rPr>
          <w:vertAlign w:val="subscript"/>
        </w:rPr>
        <w:t>0</w:t>
      </w:r>
      <w:r>
        <w:t xml:space="preserve"> = </w:t>
      </w:r>
      <w:r>
        <w:rPr>
          <w:rFonts w:ascii="Times New Roman" w:hAnsi="Times New Roman" w:cs="Times New Roman"/>
        </w:rPr>
        <w:t>0.09390472</w:t>
      </w:r>
      <w:r>
        <w:t xml:space="preserve"> – </w:t>
      </w:r>
      <m:oMath>
        <m:r>
          <w:rPr>
            <w:rFonts w:ascii="Cambria Math" w:hAnsi="Cambria Math"/>
          </w:rPr>
          <m:t>0.01(</m:t>
        </m:r>
        <m:r>
          <m:rPr>
            <m:sty m:val="p"/>
          </m:rPr>
          <w:rPr>
            <w:rFonts w:ascii="Cambria Math" w:hAnsi="Cambria Math" w:cs="Cambria Math"/>
          </w:rPr>
          <m:t>σ 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θ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ϕ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 xml:space="preserve">- </m:t>
        </m:r>
        <m:r>
          <m:rPr>
            <m:sty m:val="p"/>
          </m:rPr>
          <w:rPr>
            <w:rFonts w:ascii="Cambria Math" w:hAnsi="Cambria Math" w:cs="Cambria Math"/>
          </w:rPr>
          <m:t>0</m:t>
        </m:r>
        <m:r>
          <m:rPr>
            <m:sty m:val="p"/>
          </m:rPr>
          <w:rPr>
            <w:rFonts w:ascii="Cambria Math" w:hAnsi="Cambria Math" w:cs="Cambria Math"/>
          </w:rPr>
          <m:t>)</m:t>
        </m:r>
      </m:oMath>
      <w:r>
        <w:t xml:space="preserve"> </w:t>
      </w:r>
    </w:p>
    <w:p w14:paraId="784A3C7E" w14:textId="77777777" w:rsidR="00A07708" w:rsidRDefault="00A07708" w:rsidP="00A07708">
      <w:pPr>
        <w:pStyle w:val="ListParagraph"/>
        <w:ind w:left="1440"/>
      </w:pPr>
      <w:r>
        <w:rPr>
          <w:rFonts w:ascii="Times New Roman" w:hAnsi="Times New Roman" w:cs="Times New Roman"/>
        </w:rPr>
        <w:t>θ</w:t>
      </w:r>
      <w:r>
        <w:rPr>
          <w:vertAlign w:val="subscript"/>
        </w:rPr>
        <w:t>1</w:t>
      </w:r>
      <w:r>
        <w:t xml:space="preserve"> = </w:t>
      </w:r>
      <w:r>
        <w:rPr>
          <w:rFonts w:ascii="Times New Roman" w:hAnsi="Times New Roman" w:cs="Times New Roman"/>
        </w:rPr>
        <w:t>θ</w:t>
      </w:r>
      <w:r>
        <w:rPr>
          <w:vertAlign w:val="subscript"/>
        </w:rPr>
        <w:t>1</w:t>
      </w:r>
      <w:r>
        <w:t xml:space="preserve"> – </w:t>
      </w:r>
      <m:oMath>
        <m:r>
          <w:rPr>
            <w:rFonts w:ascii="Cambria Math" w:hAnsi="Cambria Math"/>
          </w:rPr>
          <m:t>0.01(</m:t>
        </m:r>
        <m:r>
          <m:rPr>
            <m:sty m:val="p"/>
          </m:rPr>
          <w:rPr>
            <w:rFonts w:ascii="Cambria Math" w:hAnsi="Cambria Math" w:cs="Cambria Math"/>
          </w:rPr>
          <m:t>σ 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θ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ϕ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- y</m:t>
        </m:r>
        <m:r>
          <m:rPr>
            <m:sty m:val="p"/>
          </m:rPr>
          <w:rPr>
            <w:rFonts w:ascii="Cambria Math" w:hAnsi="Cambria Math" w:cs="Cambria Math"/>
          </w:rPr>
          <m:t>)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)</m:t>
        </m:r>
      </m:oMath>
      <w:r>
        <w:t xml:space="preserve"> </w:t>
      </w:r>
    </w:p>
    <w:p w14:paraId="52FFAB21" w14:textId="77777777" w:rsidR="00A07708" w:rsidRDefault="00A07708" w:rsidP="00A07708">
      <w:pPr>
        <w:pStyle w:val="ListParagraph"/>
        <w:ind w:left="1440"/>
      </w:pPr>
      <w:r>
        <w:rPr>
          <w:rFonts w:ascii="Times New Roman" w:hAnsi="Times New Roman" w:cs="Times New Roman"/>
        </w:rPr>
        <w:t>θ</w:t>
      </w:r>
      <w:r>
        <w:rPr>
          <w:vertAlign w:val="subscript"/>
        </w:rPr>
        <w:t>2</w:t>
      </w:r>
      <w:r>
        <w:t xml:space="preserve"> = </w:t>
      </w:r>
      <w:r>
        <w:rPr>
          <w:rFonts w:ascii="Times New Roman" w:hAnsi="Times New Roman" w:cs="Times New Roman"/>
        </w:rPr>
        <w:t>θ</w:t>
      </w:r>
      <w:r>
        <w:rPr>
          <w:vertAlign w:val="subscript"/>
        </w:rPr>
        <w:t>2</w:t>
      </w:r>
      <w:r>
        <w:t xml:space="preserve"> – </w:t>
      </w:r>
      <m:oMath>
        <m:r>
          <w:rPr>
            <w:rFonts w:ascii="Cambria Math" w:hAnsi="Cambria Math"/>
          </w:rPr>
          <m:t>0.01(</m:t>
        </m:r>
        <m:r>
          <m:rPr>
            <m:sty m:val="p"/>
          </m:rPr>
          <w:rPr>
            <w:rFonts w:ascii="Cambria Math" w:hAnsi="Cambria Math" w:cs="Cambria Math"/>
          </w:rPr>
          <m:t>σ 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θ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ϕ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- y</m:t>
        </m:r>
        <m:r>
          <m:rPr>
            <m:sty m:val="p"/>
          </m:rPr>
          <w:rPr>
            <w:rFonts w:ascii="Cambria Math" w:hAnsi="Cambria Math" w:cs="Cambria Math"/>
          </w:rPr>
          <m:t>)</m:t>
        </m:r>
        <m:r>
          <m:rPr>
            <m:sty m:val="p"/>
          </m:rP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)</m:t>
        </m:r>
      </m:oMath>
      <w:r>
        <w:t xml:space="preserve"> </w:t>
      </w:r>
    </w:p>
    <w:p w14:paraId="68081282" w14:textId="7B0C9B67" w:rsidR="00357B7A" w:rsidRDefault="00435672" w:rsidP="00C52CC8">
      <w:pPr>
        <w:pStyle w:val="ListParagraph"/>
        <w:numPr>
          <w:ilvl w:val="1"/>
          <w:numId w:val="1"/>
        </w:numPr>
      </w:pPr>
      <w:r>
        <w:t xml:space="preserve">After one cycle of the datapoints the log-likelihood error decreased from </w:t>
      </w:r>
      <w:r w:rsidRPr="00435672">
        <w:t>7.6506380294270775</w:t>
      </w:r>
      <w:r>
        <w:t xml:space="preserve"> to </w:t>
      </w:r>
      <w:r w:rsidRPr="00435672">
        <w:t>7.6506380294270775</w:t>
      </w:r>
      <w:r>
        <w:t>.</w:t>
      </w:r>
    </w:p>
    <w:p w14:paraId="7D087B2A" w14:textId="32090E2D" w:rsidR="00F84975" w:rsidRDefault="00435672" w:rsidP="00F84975">
      <w:pPr>
        <w:pStyle w:val="ListParagraph"/>
        <w:ind w:left="1440"/>
      </w:pPr>
      <w:r>
        <w:t xml:space="preserve">The confusion matrix stayed the same with the form of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30"/>
        <w:gridCol w:w="3196"/>
        <w:gridCol w:w="3196"/>
      </w:tblGrid>
      <w:tr w:rsidR="00435672" w14:paraId="33321010" w14:textId="77777777" w:rsidTr="00A8647F">
        <w:tc>
          <w:tcPr>
            <w:tcW w:w="2130" w:type="dxa"/>
          </w:tcPr>
          <w:p w14:paraId="3DF45312" w14:textId="77777777" w:rsidR="00435672" w:rsidRDefault="00435672" w:rsidP="00A8647F">
            <w:pPr>
              <w:pStyle w:val="ListParagraph"/>
              <w:ind w:left="0"/>
            </w:pPr>
          </w:p>
        </w:tc>
        <w:tc>
          <w:tcPr>
            <w:tcW w:w="6392" w:type="dxa"/>
            <w:gridSpan w:val="2"/>
          </w:tcPr>
          <w:p w14:paraId="6123BDB7" w14:textId="77777777" w:rsidR="00435672" w:rsidRDefault="00435672" w:rsidP="00A8647F">
            <w:pPr>
              <w:ind w:left="1080"/>
              <w:jc w:val="center"/>
            </w:pPr>
            <w:r>
              <w:t>Actual Class</w:t>
            </w:r>
          </w:p>
        </w:tc>
      </w:tr>
      <w:tr w:rsidR="00435672" w14:paraId="173252E6" w14:textId="77777777" w:rsidTr="00A8647F">
        <w:trPr>
          <w:trHeight w:val="284"/>
        </w:trPr>
        <w:tc>
          <w:tcPr>
            <w:tcW w:w="2130" w:type="dxa"/>
            <w:vMerge w:val="restart"/>
          </w:tcPr>
          <w:p w14:paraId="229F15F3" w14:textId="77777777" w:rsidR="00435672" w:rsidRDefault="00435672" w:rsidP="00A8647F">
            <w:pPr>
              <w:pStyle w:val="ListParagraph"/>
              <w:ind w:left="0"/>
              <w:jc w:val="center"/>
            </w:pPr>
            <w:r>
              <w:t>Predicted class</w:t>
            </w:r>
          </w:p>
        </w:tc>
        <w:tc>
          <w:tcPr>
            <w:tcW w:w="3196" w:type="dxa"/>
          </w:tcPr>
          <w:p w14:paraId="4C19C07A" w14:textId="77777777" w:rsidR="00435672" w:rsidRDefault="00435672" w:rsidP="00A8647F">
            <w:pPr>
              <w:pStyle w:val="ListParagraph"/>
              <w:ind w:left="0"/>
            </w:pPr>
            <w:r>
              <w:t>Distribution 1</w:t>
            </w:r>
          </w:p>
        </w:tc>
        <w:tc>
          <w:tcPr>
            <w:tcW w:w="3196" w:type="dxa"/>
          </w:tcPr>
          <w:p w14:paraId="12F9E0D0" w14:textId="77777777" w:rsidR="00435672" w:rsidRDefault="00435672" w:rsidP="00A8647F">
            <w:pPr>
              <w:ind w:left="1080"/>
            </w:pPr>
            <w:r>
              <w:t>Distribution 2</w:t>
            </w:r>
          </w:p>
        </w:tc>
      </w:tr>
      <w:tr w:rsidR="00435672" w14:paraId="7A75C824" w14:textId="77777777" w:rsidTr="00A8647F">
        <w:trPr>
          <w:trHeight w:val="284"/>
        </w:trPr>
        <w:tc>
          <w:tcPr>
            <w:tcW w:w="2130" w:type="dxa"/>
            <w:vMerge/>
          </w:tcPr>
          <w:p w14:paraId="00A2F20A" w14:textId="77777777" w:rsidR="00435672" w:rsidRDefault="00435672" w:rsidP="00A8647F">
            <w:pPr>
              <w:pStyle w:val="ListParagraph"/>
              <w:ind w:left="0"/>
              <w:jc w:val="center"/>
            </w:pPr>
          </w:p>
        </w:tc>
        <w:tc>
          <w:tcPr>
            <w:tcW w:w="3196" w:type="dxa"/>
          </w:tcPr>
          <w:p w14:paraId="062C0AC1" w14:textId="69A848AE" w:rsidR="00435672" w:rsidRDefault="00435672" w:rsidP="00A8647F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196" w:type="dxa"/>
          </w:tcPr>
          <w:p w14:paraId="62A54C87" w14:textId="004CA672" w:rsidR="00435672" w:rsidRDefault="00435672" w:rsidP="00A8647F">
            <w:pPr>
              <w:pStyle w:val="ListParagraph"/>
              <w:ind w:left="0"/>
            </w:pPr>
            <w:r>
              <w:t>0</w:t>
            </w:r>
          </w:p>
        </w:tc>
      </w:tr>
      <w:tr w:rsidR="00435672" w14:paraId="02CE12C7" w14:textId="77777777" w:rsidTr="00A8647F">
        <w:trPr>
          <w:trHeight w:val="284"/>
        </w:trPr>
        <w:tc>
          <w:tcPr>
            <w:tcW w:w="2130" w:type="dxa"/>
            <w:vMerge/>
          </w:tcPr>
          <w:p w14:paraId="138BF9A7" w14:textId="77777777" w:rsidR="00435672" w:rsidRDefault="00435672" w:rsidP="00A8647F">
            <w:pPr>
              <w:pStyle w:val="ListParagraph"/>
              <w:ind w:left="0"/>
              <w:jc w:val="center"/>
            </w:pPr>
          </w:p>
        </w:tc>
        <w:tc>
          <w:tcPr>
            <w:tcW w:w="3196" w:type="dxa"/>
          </w:tcPr>
          <w:p w14:paraId="7BF536C8" w14:textId="7FC69BA5" w:rsidR="00435672" w:rsidRDefault="00435672" w:rsidP="00A8647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96" w:type="dxa"/>
          </w:tcPr>
          <w:p w14:paraId="0943A2ED" w14:textId="750FEA97" w:rsidR="00435672" w:rsidRDefault="00435672" w:rsidP="00A8647F">
            <w:pPr>
              <w:pStyle w:val="ListParagraph"/>
              <w:ind w:left="0"/>
            </w:pPr>
            <w:r>
              <w:t>20</w:t>
            </w:r>
          </w:p>
        </w:tc>
      </w:tr>
    </w:tbl>
    <w:p w14:paraId="096934FA" w14:textId="44CFEF8C" w:rsidR="00F84975" w:rsidRDefault="0005382A" w:rsidP="00F84975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55716C" wp14:editId="08504AAE">
            <wp:simplePos x="0" y="0"/>
            <wp:positionH relativeFrom="margin">
              <wp:posOffset>3440430</wp:posOffset>
            </wp:positionH>
            <wp:positionV relativeFrom="paragraph">
              <wp:posOffset>0</wp:posOffset>
            </wp:positionV>
            <wp:extent cx="3063240" cy="2297430"/>
            <wp:effectExtent l="0" t="0" r="3810" b="7620"/>
            <wp:wrapTopAndBottom/>
            <wp:docPr id="516827056" name="Picture 4" descr="A graph with red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27056" name="Picture 4" descr="A graph with red and black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521D6F" wp14:editId="4F8D9178">
            <wp:simplePos x="0" y="0"/>
            <wp:positionH relativeFrom="column">
              <wp:posOffset>499110</wp:posOffset>
            </wp:positionH>
            <wp:positionV relativeFrom="paragraph">
              <wp:posOffset>0</wp:posOffset>
            </wp:positionV>
            <wp:extent cx="3048000" cy="2286000"/>
            <wp:effectExtent l="0" t="0" r="0" b="0"/>
            <wp:wrapTopAndBottom/>
            <wp:docPr id="287579303" name="Picture 3" descr="A graph with red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79303" name="Picture 3" descr="A graph with red and black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EE834" w14:textId="181F4A71" w:rsidR="0005382A" w:rsidRDefault="0005382A" w:rsidP="0005382A">
      <w:pPr>
        <w:pStyle w:val="ListParagraph"/>
        <w:ind w:left="1440"/>
      </w:pPr>
    </w:p>
    <w:p w14:paraId="0A1E1326" w14:textId="77777777" w:rsidR="0005382A" w:rsidRDefault="0005382A" w:rsidP="0005382A">
      <w:pPr>
        <w:pStyle w:val="ListParagraph"/>
        <w:ind w:left="1440"/>
      </w:pPr>
    </w:p>
    <w:p w14:paraId="7E8D9625" w14:textId="77777777" w:rsidR="0005382A" w:rsidRDefault="0005382A" w:rsidP="0005382A">
      <w:pPr>
        <w:pStyle w:val="ListParagraph"/>
        <w:ind w:left="1440"/>
      </w:pPr>
    </w:p>
    <w:p w14:paraId="7E140BCA" w14:textId="77777777" w:rsidR="0005382A" w:rsidRDefault="0005382A" w:rsidP="0005382A">
      <w:pPr>
        <w:pStyle w:val="ListParagraph"/>
        <w:ind w:left="1440"/>
      </w:pPr>
    </w:p>
    <w:p w14:paraId="3E72BCCF" w14:textId="0B25D812" w:rsidR="00F84975" w:rsidRDefault="00F84975" w:rsidP="00F84975">
      <w:pPr>
        <w:pStyle w:val="ListParagraph"/>
        <w:numPr>
          <w:ilvl w:val="1"/>
          <w:numId w:val="1"/>
        </w:numPr>
      </w:pPr>
      <w:r>
        <w:t>After plotting the decision boundary I see that the boundary classifies the distribution points better. More of distribution 1 point are on one side of the boundary and the other side has more of distribution 2’s points.</w:t>
      </w:r>
    </w:p>
    <w:p w14:paraId="5D510700" w14:textId="41043A64" w:rsidR="0005382A" w:rsidRDefault="0005382A" w:rsidP="0005382A">
      <w:pPr>
        <w:pStyle w:val="ListParagraph"/>
        <w:ind w:left="1440"/>
      </w:pPr>
      <w:r>
        <w:t xml:space="preserve">The error on the training data dropped from </w:t>
      </w:r>
      <w:r w:rsidRPr="0005382A">
        <w:t>10.048965507943208</w:t>
      </w:r>
      <w:r>
        <w:t xml:space="preserve"> to </w:t>
      </w:r>
      <w:r w:rsidRPr="0005382A">
        <w:t>4.426066011300152</w:t>
      </w:r>
      <w:r>
        <w:t>.</w:t>
      </w:r>
    </w:p>
    <w:p w14:paraId="095F110B" w14:textId="595AEDF4" w:rsidR="0005382A" w:rsidRDefault="0005382A" w:rsidP="0005382A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5EEB5" wp14:editId="6F4367E9">
            <wp:simplePos x="0" y="0"/>
            <wp:positionH relativeFrom="column">
              <wp:posOffset>3604684</wp:posOffset>
            </wp:positionH>
            <wp:positionV relativeFrom="paragraph">
              <wp:posOffset>121285</wp:posOffset>
            </wp:positionV>
            <wp:extent cx="3055620" cy="2291715"/>
            <wp:effectExtent l="0" t="0" r="0" b="0"/>
            <wp:wrapTopAndBottom/>
            <wp:docPr id="1494197734" name="Picture 1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97734" name="Picture 1" descr="Af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ED9F99" wp14:editId="4180F438">
            <wp:simplePos x="0" y="0"/>
            <wp:positionH relativeFrom="column">
              <wp:posOffset>509905</wp:posOffset>
            </wp:positionH>
            <wp:positionV relativeFrom="paragraph">
              <wp:posOffset>109220</wp:posOffset>
            </wp:positionV>
            <wp:extent cx="3070860" cy="2303145"/>
            <wp:effectExtent l="0" t="0" r="0" b="1905"/>
            <wp:wrapTopAndBottom/>
            <wp:docPr id="276770938" name="Picture 2" descr="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0938" name="Picture 2" descr="Befo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5509F" w14:textId="559A5192" w:rsidR="00F84975" w:rsidRDefault="00825D18" w:rsidP="00F84975">
      <w:pPr>
        <w:pStyle w:val="ListParagraph"/>
        <w:numPr>
          <w:ilvl w:val="1"/>
          <w:numId w:val="1"/>
        </w:numPr>
      </w:pPr>
      <w:r>
        <w:t xml:space="preserve">The error on the training data after training was </w:t>
      </w:r>
      <w:r w:rsidRPr="00825D18">
        <w:t>2.3427473431252577</w:t>
      </w:r>
      <w:r>
        <w:t xml:space="preserve"> with a confusion matrix: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30"/>
        <w:gridCol w:w="3196"/>
        <w:gridCol w:w="3196"/>
      </w:tblGrid>
      <w:tr w:rsidR="00825D18" w14:paraId="23E9267D" w14:textId="77777777" w:rsidTr="00A8647F">
        <w:tc>
          <w:tcPr>
            <w:tcW w:w="2130" w:type="dxa"/>
          </w:tcPr>
          <w:p w14:paraId="7A76573C" w14:textId="77777777" w:rsidR="00825D18" w:rsidRDefault="00825D18" w:rsidP="00A8647F">
            <w:pPr>
              <w:pStyle w:val="ListParagraph"/>
              <w:ind w:left="0"/>
            </w:pPr>
          </w:p>
        </w:tc>
        <w:tc>
          <w:tcPr>
            <w:tcW w:w="6392" w:type="dxa"/>
            <w:gridSpan w:val="2"/>
          </w:tcPr>
          <w:p w14:paraId="28FD9927" w14:textId="77777777" w:rsidR="00825D18" w:rsidRDefault="00825D18" w:rsidP="00A8647F">
            <w:pPr>
              <w:ind w:left="1080"/>
              <w:jc w:val="center"/>
            </w:pPr>
            <w:r>
              <w:t>Actual Class</w:t>
            </w:r>
          </w:p>
        </w:tc>
      </w:tr>
      <w:tr w:rsidR="00825D18" w14:paraId="21EBF730" w14:textId="77777777" w:rsidTr="00A8647F">
        <w:trPr>
          <w:trHeight w:val="284"/>
        </w:trPr>
        <w:tc>
          <w:tcPr>
            <w:tcW w:w="2130" w:type="dxa"/>
            <w:vMerge w:val="restart"/>
          </w:tcPr>
          <w:p w14:paraId="42766187" w14:textId="77777777" w:rsidR="00825D18" w:rsidRDefault="00825D18" w:rsidP="00A8647F">
            <w:pPr>
              <w:pStyle w:val="ListParagraph"/>
              <w:ind w:left="0"/>
              <w:jc w:val="center"/>
            </w:pPr>
            <w:r>
              <w:t>Predicted class</w:t>
            </w:r>
          </w:p>
        </w:tc>
        <w:tc>
          <w:tcPr>
            <w:tcW w:w="3196" w:type="dxa"/>
          </w:tcPr>
          <w:p w14:paraId="528842E5" w14:textId="77777777" w:rsidR="00825D18" w:rsidRDefault="00825D18" w:rsidP="00A8647F">
            <w:pPr>
              <w:pStyle w:val="ListParagraph"/>
              <w:ind w:left="0"/>
            </w:pPr>
            <w:r>
              <w:t>Distribution 1</w:t>
            </w:r>
          </w:p>
        </w:tc>
        <w:tc>
          <w:tcPr>
            <w:tcW w:w="3196" w:type="dxa"/>
          </w:tcPr>
          <w:p w14:paraId="507B36A3" w14:textId="77777777" w:rsidR="00825D18" w:rsidRDefault="00825D18" w:rsidP="00A8647F">
            <w:pPr>
              <w:ind w:left="1080"/>
            </w:pPr>
            <w:r>
              <w:t>Distribution 2</w:t>
            </w:r>
          </w:p>
        </w:tc>
      </w:tr>
      <w:tr w:rsidR="00825D18" w14:paraId="77E1684B" w14:textId="77777777" w:rsidTr="00A8647F">
        <w:trPr>
          <w:trHeight w:val="284"/>
        </w:trPr>
        <w:tc>
          <w:tcPr>
            <w:tcW w:w="2130" w:type="dxa"/>
            <w:vMerge/>
          </w:tcPr>
          <w:p w14:paraId="7476BC75" w14:textId="77777777" w:rsidR="00825D18" w:rsidRDefault="00825D18" w:rsidP="00A8647F">
            <w:pPr>
              <w:pStyle w:val="ListParagraph"/>
              <w:ind w:left="0"/>
              <w:jc w:val="center"/>
            </w:pPr>
          </w:p>
        </w:tc>
        <w:tc>
          <w:tcPr>
            <w:tcW w:w="3196" w:type="dxa"/>
          </w:tcPr>
          <w:p w14:paraId="0A28D469" w14:textId="543B553C" w:rsidR="00825D18" w:rsidRDefault="00825D18" w:rsidP="00A8647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3196" w:type="dxa"/>
          </w:tcPr>
          <w:p w14:paraId="5B697604" w14:textId="77777777" w:rsidR="00825D18" w:rsidRDefault="00825D18" w:rsidP="00A8647F">
            <w:pPr>
              <w:pStyle w:val="ListParagraph"/>
              <w:ind w:left="0"/>
            </w:pPr>
            <w:r>
              <w:t>0</w:t>
            </w:r>
          </w:p>
        </w:tc>
      </w:tr>
      <w:tr w:rsidR="00825D18" w14:paraId="5F058A19" w14:textId="77777777" w:rsidTr="00A8647F">
        <w:trPr>
          <w:trHeight w:val="284"/>
        </w:trPr>
        <w:tc>
          <w:tcPr>
            <w:tcW w:w="2130" w:type="dxa"/>
            <w:vMerge/>
          </w:tcPr>
          <w:p w14:paraId="1D6AF438" w14:textId="77777777" w:rsidR="00825D18" w:rsidRDefault="00825D18" w:rsidP="00A8647F">
            <w:pPr>
              <w:pStyle w:val="ListParagraph"/>
              <w:ind w:left="0"/>
              <w:jc w:val="center"/>
            </w:pPr>
          </w:p>
        </w:tc>
        <w:tc>
          <w:tcPr>
            <w:tcW w:w="3196" w:type="dxa"/>
          </w:tcPr>
          <w:p w14:paraId="2B27BC45" w14:textId="0C970868" w:rsidR="00825D18" w:rsidRDefault="00825D18" w:rsidP="00A8647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6" w:type="dxa"/>
          </w:tcPr>
          <w:p w14:paraId="2E6E7830" w14:textId="77777777" w:rsidR="00825D18" w:rsidRDefault="00825D18" w:rsidP="00A8647F">
            <w:pPr>
              <w:pStyle w:val="ListParagraph"/>
              <w:ind w:left="0"/>
            </w:pPr>
            <w:r>
              <w:t>20</w:t>
            </w:r>
          </w:p>
        </w:tc>
      </w:tr>
    </w:tbl>
    <w:p w14:paraId="327587DE" w14:textId="77777777" w:rsidR="00825D18" w:rsidRDefault="00825D18" w:rsidP="00825D18">
      <w:pPr>
        <w:pStyle w:val="ListParagraph"/>
        <w:ind w:left="1440"/>
      </w:pPr>
    </w:p>
    <w:p w14:paraId="55DCE15E" w14:textId="77777777" w:rsidR="000D6D8E" w:rsidRDefault="000D6D8E" w:rsidP="00825D18">
      <w:pPr>
        <w:pStyle w:val="ListParagraph"/>
        <w:ind w:left="1440"/>
      </w:pPr>
    </w:p>
    <w:p w14:paraId="247B29D1" w14:textId="4D9DA77D" w:rsidR="00825D18" w:rsidRDefault="000D6D8E" w:rsidP="00825D18">
      <w:pPr>
        <w:pStyle w:val="ListParagraph"/>
        <w:ind w:left="1440"/>
      </w:pPr>
      <w:r>
        <w:t xml:space="preserve"> </w:t>
      </w:r>
      <w:r w:rsidR="00825D18">
        <w:t xml:space="preserve">The error on the </w:t>
      </w:r>
      <w:r w:rsidR="00825D18">
        <w:t>validation</w:t>
      </w:r>
      <w:r w:rsidR="00825D18">
        <w:t xml:space="preserve"> data after training was </w:t>
      </w:r>
      <w:r w:rsidR="00825D18" w:rsidRPr="00825D18">
        <w:t>3.553943501004933</w:t>
      </w:r>
      <w:r>
        <w:t xml:space="preserve"> </w:t>
      </w:r>
      <w:r w:rsidR="00825D18">
        <w:t>with a confusion matrix: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30"/>
        <w:gridCol w:w="3196"/>
        <w:gridCol w:w="3196"/>
      </w:tblGrid>
      <w:tr w:rsidR="00825D18" w14:paraId="189440F2" w14:textId="77777777" w:rsidTr="00A8647F">
        <w:tc>
          <w:tcPr>
            <w:tcW w:w="2130" w:type="dxa"/>
          </w:tcPr>
          <w:p w14:paraId="23FFFC16" w14:textId="77777777" w:rsidR="00825D18" w:rsidRDefault="00825D18" w:rsidP="00A8647F">
            <w:pPr>
              <w:pStyle w:val="ListParagraph"/>
              <w:ind w:left="0"/>
            </w:pPr>
          </w:p>
        </w:tc>
        <w:tc>
          <w:tcPr>
            <w:tcW w:w="6392" w:type="dxa"/>
            <w:gridSpan w:val="2"/>
          </w:tcPr>
          <w:p w14:paraId="2E76A492" w14:textId="77777777" w:rsidR="00825D18" w:rsidRDefault="00825D18" w:rsidP="00A8647F">
            <w:pPr>
              <w:ind w:left="1080"/>
              <w:jc w:val="center"/>
            </w:pPr>
            <w:r>
              <w:t>Actual Class</w:t>
            </w:r>
          </w:p>
        </w:tc>
      </w:tr>
      <w:tr w:rsidR="00825D18" w14:paraId="70E8C0C1" w14:textId="77777777" w:rsidTr="00A8647F">
        <w:trPr>
          <w:trHeight w:val="284"/>
        </w:trPr>
        <w:tc>
          <w:tcPr>
            <w:tcW w:w="2130" w:type="dxa"/>
            <w:vMerge w:val="restart"/>
          </w:tcPr>
          <w:p w14:paraId="0A8C3778" w14:textId="77777777" w:rsidR="00825D18" w:rsidRDefault="00825D18" w:rsidP="00A8647F">
            <w:pPr>
              <w:pStyle w:val="ListParagraph"/>
              <w:ind w:left="0"/>
              <w:jc w:val="center"/>
            </w:pPr>
            <w:r>
              <w:t>Predicted class</w:t>
            </w:r>
          </w:p>
        </w:tc>
        <w:tc>
          <w:tcPr>
            <w:tcW w:w="3196" w:type="dxa"/>
          </w:tcPr>
          <w:p w14:paraId="4038A8DF" w14:textId="77777777" w:rsidR="00825D18" w:rsidRDefault="00825D18" w:rsidP="00A8647F">
            <w:pPr>
              <w:pStyle w:val="ListParagraph"/>
              <w:ind w:left="0"/>
            </w:pPr>
            <w:r>
              <w:t>Distribution 1</w:t>
            </w:r>
          </w:p>
        </w:tc>
        <w:tc>
          <w:tcPr>
            <w:tcW w:w="3196" w:type="dxa"/>
          </w:tcPr>
          <w:p w14:paraId="58B34847" w14:textId="77777777" w:rsidR="00825D18" w:rsidRDefault="00825D18" w:rsidP="00A8647F">
            <w:pPr>
              <w:ind w:left="1080"/>
            </w:pPr>
            <w:r>
              <w:t>Distribution 2</w:t>
            </w:r>
          </w:p>
        </w:tc>
      </w:tr>
      <w:tr w:rsidR="00825D18" w14:paraId="7D9841AE" w14:textId="77777777" w:rsidTr="00A8647F">
        <w:trPr>
          <w:trHeight w:val="284"/>
        </w:trPr>
        <w:tc>
          <w:tcPr>
            <w:tcW w:w="2130" w:type="dxa"/>
            <w:vMerge/>
          </w:tcPr>
          <w:p w14:paraId="2C379AB5" w14:textId="77777777" w:rsidR="00825D18" w:rsidRDefault="00825D18" w:rsidP="00A8647F">
            <w:pPr>
              <w:pStyle w:val="ListParagraph"/>
              <w:ind w:left="0"/>
              <w:jc w:val="center"/>
            </w:pPr>
          </w:p>
        </w:tc>
        <w:tc>
          <w:tcPr>
            <w:tcW w:w="3196" w:type="dxa"/>
          </w:tcPr>
          <w:p w14:paraId="6C36EF7D" w14:textId="15EBA8F1" w:rsidR="00825D18" w:rsidRDefault="00825D18" w:rsidP="00A8647F">
            <w:pPr>
              <w:pStyle w:val="ListParagraph"/>
              <w:ind w:left="0"/>
            </w:pPr>
            <w:r>
              <w:t>1</w:t>
            </w:r>
            <w:r w:rsidR="003A6BF9">
              <w:t>8</w:t>
            </w:r>
          </w:p>
        </w:tc>
        <w:tc>
          <w:tcPr>
            <w:tcW w:w="3196" w:type="dxa"/>
          </w:tcPr>
          <w:p w14:paraId="128E712B" w14:textId="77777777" w:rsidR="00825D18" w:rsidRDefault="00825D18" w:rsidP="00A8647F">
            <w:pPr>
              <w:pStyle w:val="ListParagraph"/>
              <w:ind w:left="0"/>
            </w:pPr>
            <w:r>
              <w:t>0</w:t>
            </w:r>
          </w:p>
        </w:tc>
      </w:tr>
      <w:tr w:rsidR="00825D18" w14:paraId="4C9914A4" w14:textId="77777777" w:rsidTr="00A8647F">
        <w:trPr>
          <w:trHeight w:val="284"/>
        </w:trPr>
        <w:tc>
          <w:tcPr>
            <w:tcW w:w="2130" w:type="dxa"/>
            <w:vMerge/>
          </w:tcPr>
          <w:p w14:paraId="551C9FDA" w14:textId="77777777" w:rsidR="00825D18" w:rsidRDefault="00825D18" w:rsidP="00A8647F">
            <w:pPr>
              <w:pStyle w:val="ListParagraph"/>
              <w:ind w:left="0"/>
              <w:jc w:val="center"/>
            </w:pPr>
          </w:p>
        </w:tc>
        <w:tc>
          <w:tcPr>
            <w:tcW w:w="3196" w:type="dxa"/>
          </w:tcPr>
          <w:p w14:paraId="462D60E9" w14:textId="1D52D520" w:rsidR="00825D18" w:rsidRDefault="00825D18" w:rsidP="00A8647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96" w:type="dxa"/>
          </w:tcPr>
          <w:p w14:paraId="55EBA801" w14:textId="430CF3A9" w:rsidR="00825D18" w:rsidRDefault="00825D18" w:rsidP="00A8647F">
            <w:pPr>
              <w:pStyle w:val="ListParagraph"/>
              <w:ind w:left="0"/>
            </w:pPr>
            <w:r>
              <w:t>1</w:t>
            </w:r>
            <w:r w:rsidR="003A6BF9">
              <w:t>9</w:t>
            </w:r>
          </w:p>
        </w:tc>
      </w:tr>
    </w:tbl>
    <w:p w14:paraId="29FB305D" w14:textId="77777777" w:rsidR="00825D18" w:rsidRDefault="00825D18" w:rsidP="00825D18">
      <w:pPr>
        <w:pStyle w:val="ListParagraph"/>
        <w:ind w:left="1440"/>
      </w:pPr>
    </w:p>
    <w:p w14:paraId="6CCB2EA9" w14:textId="77777777" w:rsidR="00825D18" w:rsidRDefault="00825D18" w:rsidP="00825D18">
      <w:pPr>
        <w:pStyle w:val="ListParagraph"/>
        <w:ind w:left="1440"/>
      </w:pPr>
    </w:p>
    <w:p w14:paraId="13E2531D" w14:textId="265F5468" w:rsidR="00825D18" w:rsidRDefault="00B54626" w:rsidP="00B54626">
      <w:pPr>
        <w:pStyle w:val="ListParagraph"/>
        <w:numPr>
          <w:ilvl w:val="1"/>
          <w:numId w:val="1"/>
        </w:numPr>
      </w:pPr>
      <w:r>
        <w:t xml:space="preserve">The hyperparameter </w:t>
      </w:r>
      <w:r>
        <w:rPr>
          <w:rFonts w:ascii="Times New Roman" w:hAnsi="Times New Roman" w:cs="Times New Roman"/>
        </w:rPr>
        <w:t>ε</w:t>
      </w:r>
      <w:r>
        <w:t xml:space="preserve"> determines the point we consider the gradient descent algorithm to have converged to a set of parameters. Increasing this value will reduce the iterations of the algorithm and a too small value may never converge or overfit.</w:t>
      </w:r>
    </w:p>
    <w:p w14:paraId="560A4365" w14:textId="73514372" w:rsidR="00B54626" w:rsidRDefault="00B54626" w:rsidP="00B54626">
      <w:pPr>
        <w:pStyle w:val="ListParagraph"/>
        <w:ind w:left="1440"/>
      </w:pPr>
      <w:r>
        <w:t xml:space="preserve">The hyperparameter </w:t>
      </w:r>
      <w:r>
        <w:rPr>
          <w:rFonts w:ascii="Times New Roman" w:hAnsi="Times New Roman" w:cs="Times New Roman"/>
        </w:rPr>
        <w:t>α is the learning rate of the algorithm. This determines the size of the step towards the best or most optimal set of parameters.</w:t>
      </w:r>
    </w:p>
    <w:p w14:paraId="7DBFA0AE" w14:textId="77777777" w:rsidR="00B54626" w:rsidRDefault="00B54626" w:rsidP="00B54626">
      <w:pPr>
        <w:pStyle w:val="ListParagraph"/>
        <w:numPr>
          <w:ilvl w:val="1"/>
          <w:numId w:val="1"/>
        </w:numPr>
      </w:pPr>
    </w:p>
    <w:sectPr w:rsidR="00B5462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54A"/>
    <w:multiLevelType w:val="hybridMultilevel"/>
    <w:tmpl w:val="69A678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7236"/>
    <w:multiLevelType w:val="hybridMultilevel"/>
    <w:tmpl w:val="7CD8E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4375C"/>
    <w:multiLevelType w:val="hybridMultilevel"/>
    <w:tmpl w:val="FF589DAE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192903">
    <w:abstractNumId w:val="0"/>
  </w:num>
  <w:num w:numId="2" w16cid:durableId="147134823">
    <w:abstractNumId w:val="1"/>
  </w:num>
  <w:num w:numId="3" w16cid:durableId="1175002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E2"/>
    <w:rsid w:val="0005382A"/>
    <w:rsid w:val="000A42AF"/>
    <w:rsid w:val="000D6D8E"/>
    <w:rsid w:val="00357B7A"/>
    <w:rsid w:val="003A6BF9"/>
    <w:rsid w:val="00435672"/>
    <w:rsid w:val="004A6AE2"/>
    <w:rsid w:val="005A654C"/>
    <w:rsid w:val="00825D18"/>
    <w:rsid w:val="00943EA3"/>
    <w:rsid w:val="00A07708"/>
    <w:rsid w:val="00B54626"/>
    <w:rsid w:val="00C52CC8"/>
    <w:rsid w:val="00D14504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54863"/>
  <w15:docId w15:val="{359E8A53-92D6-488F-A71D-46AF6558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ListParagraph">
    <w:name w:val="List Paragraph"/>
    <w:basedOn w:val="Normal"/>
    <w:uiPriority w:val="34"/>
    <w:qFormat/>
    <w:rsid w:val="00C52CC8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C52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45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Tapiwa Mazarura</cp:lastModifiedBy>
  <cp:revision>12</cp:revision>
  <dcterms:created xsi:type="dcterms:W3CDTF">2024-03-31T14:04:00Z</dcterms:created>
  <dcterms:modified xsi:type="dcterms:W3CDTF">2024-04-01T12:06:00Z</dcterms:modified>
  <dc:language>en-US</dc:language>
</cp:coreProperties>
</file>