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9259" w14:textId="77777777" w:rsidR="00333DE6" w:rsidRDefault="00333DE6" w:rsidP="00333DE6">
      <w:pPr>
        <w:jc w:val="center"/>
        <w:rPr>
          <w:rFonts w:ascii="Arial" w:eastAsia="Times New Roman" w:hAnsi="Arial" w:cs="Arial"/>
          <w:b/>
          <w:bCs/>
          <w:color w:val="000000"/>
          <w:kern w:val="0"/>
          <w:sz w:val="28"/>
          <w:szCs w:val="28"/>
          <w14:ligatures w14:val="none"/>
        </w:rPr>
      </w:pPr>
      <w:proofErr w:type="spellStart"/>
      <w:r>
        <w:rPr>
          <w:rFonts w:ascii="Arial" w:eastAsia="Times New Roman" w:hAnsi="Arial" w:cs="Arial"/>
          <w:b/>
          <w:bCs/>
          <w:color w:val="000000"/>
          <w:kern w:val="0"/>
          <w:sz w:val="28"/>
          <w:szCs w:val="28"/>
          <w14:ligatures w14:val="none"/>
        </w:rPr>
        <w:t>PyCitySchools</w:t>
      </w:r>
      <w:proofErr w:type="spellEnd"/>
      <w:r>
        <w:rPr>
          <w:rFonts w:ascii="Arial" w:eastAsia="Times New Roman" w:hAnsi="Arial" w:cs="Arial"/>
          <w:b/>
          <w:bCs/>
          <w:color w:val="000000"/>
          <w:kern w:val="0"/>
          <w:sz w:val="28"/>
          <w:szCs w:val="28"/>
          <w14:ligatures w14:val="none"/>
        </w:rPr>
        <w:t xml:space="preserve"> Analysis</w:t>
      </w:r>
    </w:p>
    <w:p w14:paraId="7CDDBC19" w14:textId="77777777" w:rsidR="00333DE6" w:rsidRDefault="00333DE6" w:rsidP="00333DE6">
      <w:pPr>
        <w:rPr>
          <w:rFonts w:ascii="Arial" w:eastAsia="Times New Roman" w:hAnsi="Arial" w:cs="Arial"/>
          <w:b/>
          <w:bCs/>
          <w:color w:val="000000"/>
          <w:kern w:val="0"/>
          <w:sz w:val="28"/>
          <w:szCs w:val="28"/>
          <w14:ligatures w14:val="none"/>
        </w:rPr>
      </w:pPr>
    </w:p>
    <w:p w14:paraId="2D61C9E5" w14:textId="62AF5F09" w:rsid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b/>
          <w:bCs/>
          <w:color w:val="000000"/>
          <w:kern w:val="0"/>
          <w:sz w:val="28"/>
          <w:szCs w:val="28"/>
          <w14:ligatures w14:val="none"/>
        </w:rPr>
        <w:t>Summary of Analysis:</w:t>
      </w:r>
      <w:r w:rsidRPr="00333DE6">
        <w:rPr>
          <w:rFonts w:ascii="Arial" w:eastAsia="Times New Roman" w:hAnsi="Arial" w:cs="Arial"/>
          <w:color w:val="000000"/>
          <w:kern w:val="0"/>
          <w:sz w:val="28"/>
          <w:szCs w:val="28"/>
          <w14:ligatures w14:val="none"/>
        </w:rPr>
        <w:t xml:space="preserve"> </w:t>
      </w:r>
    </w:p>
    <w:p w14:paraId="208F29FB" w14:textId="3D98E3A3" w:rsid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color w:val="000000"/>
          <w:kern w:val="0"/>
          <w:sz w:val="28"/>
          <w:szCs w:val="28"/>
          <w14:ligatures w14:val="none"/>
        </w:rPr>
        <w:t>In this analysis, we examined school performance based on various factors, such as budget per student, school size, and school type. The dataset included information on school budgets, student scores in math and reading, and the overall passing rates.</w:t>
      </w:r>
    </w:p>
    <w:p w14:paraId="42CA7697" w14:textId="77777777" w:rsidR="00333DE6" w:rsidRPr="00333DE6" w:rsidRDefault="00333DE6" w:rsidP="00333DE6">
      <w:pPr>
        <w:rPr>
          <w:rFonts w:ascii="Arial" w:eastAsia="Times New Roman" w:hAnsi="Arial" w:cs="Arial"/>
          <w:color w:val="000000"/>
          <w:kern w:val="0"/>
          <w:sz w:val="28"/>
          <w:szCs w:val="28"/>
          <w14:ligatures w14:val="none"/>
        </w:rPr>
      </w:pPr>
    </w:p>
    <w:p w14:paraId="2F4A404D" w14:textId="77777777" w:rsid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color w:val="000000"/>
          <w:kern w:val="0"/>
          <w:sz w:val="28"/>
          <w:szCs w:val="28"/>
          <w14:ligatures w14:val="none"/>
        </w:rPr>
        <w:t>We followed these key steps:</w:t>
      </w:r>
    </w:p>
    <w:p w14:paraId="309D066E" w14:textId="77777777" w:rsidR="00333DE6" w:rsidRPr="00333DE6" w:rsidRDefault="00333DE6" w:rsidP="00333DE6">
      <w:pPr>
        <w:rPr>
          <w:rFonts w:ascii="Arial" w:eastAsia="Times New Roman" w:hAnsi="Arial" w:cs="Arial"/>
          <w:color w:val="000000"/>
          <w:kern w:val="0"/>
          <w:sz w:val="28"/>
          <w:szCs w:val="28"/>
          <w14:ligatures w14:val="none"/>
        </w:rPr>
      </w:pPr>
    </w:p>
    <w:p w14:paraId="60E16FE3" w14:textId="77777777" w:rsid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color w:val="000000"/>
          <w:kern w:val="0"/>
          <w:sz w:val="28"/>
          <w:szCs w:val="28"/>
          <w14:ligatures w14:val="none"/>
        </w:rPr>
        <w:t xml:space="preserve">Budget Analysis: We categorized schools into spending ranges per student and analyzed the average math and reading scores, as well as the percentage of students passing math, reading, and both subjects. This allowed us to observe any correlation between budget allocation and academic performance. </w:t>
      </w:r>
    </w:p>
    <w:p w14:paraId="1588BA75" w14:textId="77777777" w:rsidR="00333DE6" w:rsidRDefault="00333DE6" w:rsidP="00333DE6">
      <w:pPr>
        <w:rPr>
          <w:rFonts w:ascii="Arial" w:eastAsia="Times New Roman" w:hAnsi="Arial" w:cs="Arial"/>
          <w:color w:val="000000"/>
          <w:kern w:val="0"/>
          <w:sz w:val="28"/>
          <w:szCs w:val="28"/>
          <w14:ligatures w14:val="none"/>
        </w:rPr>
      </w:pPr>
    </w:p>
    <w:p w14:paraId="425F3F7D" w14:textId="77777777" w:rsid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color w:val="000000"/>
          <w:kern w:val="0"/>
          <w:sz w:val="28"/>
          <w:szCs w:val="28"/>
          <w14:ligatures w14:val="none"/>
        </w:rPr>
        <w:t xml:space="preserve">School Size Analysis: Schools were grouped by size (small, medium, or large) to investigate if there were any discernible patterns related to the school size and academic outcomes. </w:t>
      </w:r>
    </w:p>
    <w:p w14:paraId="15283EFE" w14:textId="77777777" w:rsidR="00333DE6" w:rsidRDefault="00333DE6" w:rsidP="00333DE6">
      <w:pPr>
        <w:rPr>
          <w:rFonts w:ascii="Arial" w:eastAsia="Times New Roman" w:hAnsi="Arial" w:cs="Arial"/>
          <w:color w:val="000000"/>
          <w:kern w:val="0"/>
          <w:sz w:val="28"/>
          <w:szCs w:val="28"/>
          <w14:ligatures w14:val="none"/>
        </w:rPr>
      </w:pPr>
    </w:p>
    <w:p w14:paraId="4E9193B4" w14:textId="438E3A4C" w:rsidR="00333DE6" w:rsidRP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color w:val="000000"/>
          <w:kern w:val="0"/>
          <w:sz w:val="28"/>
          <w:szCs w:val="28"/>
          <w14:ligatures w14:val="none"/>
        </w:rPr>
        <w:t>School Type Analysis: We explored differences in performance based on school type (charter vs. district) to identify whether one type consistently outperformed the other.</w:t>
      </w:r>
    </w:p>
    <w:p w14:paraId="41DC300A" w14:textId="77777777" w:rsidR="00333DE6" w:rsidRPr="00333DE6" w:rsidRDefault="00333DE6" w:rsidP="00333DE6">
      <w:pPr>
        <w:rPr>
          <w:rFonts w:ascii="Arial" w:eastAsia="Times New Roman" w:hAnsi="Arial" w:cs="Arial"/>
          <w:color w:val="000000"/>
          <w:kern w:val="0"/>
          <w:sz w:val="28"/>
          <w:szCs w:val="28"/>
          <w14:ligatures w14:val="none"/>
        </w:rPr>
      </w:pPr>
    </w:p>
    <w:p w14:paraId="372BCCB2" w14:textId="77777777" w:rsidR="00333DE6" w:rsidRDefault="00333DE6" w:rsidP="00333DE6">
      <w:pPr>
        <w:rPr>
          <w:rFonts w:ascii="Arial" w:eastAsia="Times New Roman" w:hAnsi="Arial" w:cs="Arial"/>
          <w:b/>
          <w:bCs/>
          <w:color w:val="000000"/>
          <w:kern w:val="0"/>
          <w:sz w:val="28"/>
          <w:szCs w:val="28"/>
          <w14:ligatures w14:val="none"/>
        </w:rPr>
      </w:pPr>
      <w:r w:rsidRPr="00333DE6">
        <w:rPr>
          <w:rFonts w:ascii="Arial" w:eastAsia="Times New Roman" w:hAnsi="Arial" w:cs="Arial"/>
          <w:b/>
          <w:bCs/>
          <w:color w:val="000000"/>
          <w:kern w:val="0"/>
          <w:sz w:val="28"/>
          <w:szCs w:val="28"/>
          <w14:ligatures w14:val="none"/>
        </w:rPr>
        <w:t>Conclusion and Comparisons</w:t>
      </w:r>
    </w:p>
    <w:p w14:paraId="1A2A5994" w14:textId="77777777" w:rsidR="00333DE6" w:rsidRPr="00333DE6" w:rsidRDefault="00333DE6" w:rsidP="00333DE6">
      <w:pPr>
        <w:rPr>
          <w:rFonts w:ascii="Arial" w:eastAsia="Times New Roman" w:hAnsi="Arial" w:cs="Arial"/>
          <w:b/>
          <w:bCs/>
          <w:color w:val="000000"/>
          <w:kern w:val="0"/>
          <w:sz w:val="28"/>
          <w:szCs w:val="28"/>
          <w14:ligatures w14:val="none"/>
        </w:rPr>
      </w:pPr>
    </w:p>
    <w:p w14:paraId="26589312" w14:textId="77777777" w:rsid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b/>
          <w:bCs/>
          <w:color w:val="000000"/>
          <w:kern w:val="0"/>
          <w:sz w:val="28"/>
          <w:szCs w:val="28"/>
          <w14:ligatures w14:val="none"/>
        </w:rPr>
        <w:t>Impact of Spending on Academic Performance:</w:t>
      </w:r>
      <w:r w:rsidRPr="00333DE6">
        <w:rPr>
          <w:rFonts w:ascii="Arial" w:eastAsia="Times New Roman" w:hAnsi="Arial" w:cs="Arial"/>
          <w:color w:val="000000"/>
          <w:kern w:val="0"/>
          <w:sz w:val="28"/>
          <w:szCs w:val="28"/>
          <w14:ligatures w14:val="none"/>
        </w:rPr>
        <w:t xml:space="preserve"> We categorized schools into spending ranges per student and observed that, on average, schools with lower spending per student tended to have higher overall passing rates. Specifically, schools in the "less than $585" spending range demonstrated higher overall passing rates compared to schools with higher spending per student. This might suggest that more budget doesn't necessarily translate to better academic outcomes. It's crucial for schools to focus on effective resource allocation.</w:t>
      </w:r>
    </w:p>
    <w:p w14:paraId="5DB490CF" w14:textId="77777777" w:rsidR="00333DE6" w:rsidRPr="00333DE6" w:rsidRDefault="00333DE6" w:rsidP="00333DE6">
      <w:pPr>
        <w:rPr>
          <w:rFonts w:ascii="Arial" w:eastAsia="Times New Roman" w:hAnsi="Arial" w:cs="Arial"/>
          <w:color w:val="000000"/>
          <w:kern w:val="0"/>
          <w:sz w:val="28"/>
          <w:szCs w:val="28"/>
          <w14:ligatures w14:val="none"/>
        </w:rPr>
      </w:pPr>
    </w:p>
    <w:p w14:paraId="2F0EDB2D" w14:textId="77777777" w:rsidR="00333DE6" w:rsidRP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b/>
          <w:bCs/>
          <w:color w:val="000000"/>
          <w:kern w:val="0"/>
          <w:sz w:val="28"/>
          <w:szCs w:val="28"/>
          <w14:ligatures w14:val="none"/>
        </w:rPr>
        <w:t>Effect of School Size on Student Achievement:</w:t>
      </w:r>
      <w:r w:rsidRPr="00333DE6">
        <w:rPr>
          <w:rFonts w:ascii="Arial" w:eastAsia="Times New Roman" w:hAnsi="Arial" w:cs="Arial"/>
          <w:color w:val="000000"/>
          <w:kern w:val="0"/>
          <w:sz w:val="28"/>
          <w:szCs w:val="28"/>
          <w14:ligatures w14:val="none"/>
        </w:rPr>
        <w:t xml:space="preserve"> By grouping schools based on their size (small, medium, or large), we found that smaller and medium-sized schools generally outperformed larger schools in terms of average math and reading scores, as well as overall passing rates. This </w:t>
      </w:r>
      <w:r w:rsidRPr="00333DE6">
        <w:rPr>
          <w:rFonts w:ascii="Arial" w:eastAsia="Times New Roman" w:hAnsi="Arial" w:cs="Arial"/>
          <w:color w:val="000000"/>
          <w:kern w:val="0"/>
          <w:sz w:val="28"/>
          <w:szCs w:val="28"/>
          <w14:ligatures w14:val="none"/>
        </w:rPr>
        <w:lastRenderedPageBreak/>
        <w:t>suggests that smaller and medium-sized schools may provide a more conducive learning environment for students.</w:t>
      </w:r>
    </w:p>
    <w:p w14:paraId="67FB2BAE" w14:textId="77777777" w:rsidR="00333DE6" w:rsidRPr="00333DE6" w:rsidRDefault="00333DE6" w:rsidP="00333DE6">
      <w:pPr>
        <w:rPr>
          <w:rFonts w:ascii="Arial" w:eastAsia="Times New Roman" w:hAnsi="Arial" w:cs="Arial"/>
          <w:color w:val="000000"/>
          <w:kern w:val="0"/>
          <w:sz w:val="28"/>
          <w:szCs w:val="28"/>
          <w14:ligatures w14:val="none"/>
        </w:rPr>
      </w:pPr>
      <w:r w:rsidRPr="00333DE6">
        <w:rPr>
          <w:rFonts w:ascii="Arial" w:eastAsia="Times New Roman" w:hAnsi="Arial" w:cs="Arial"/>
          <w:color w:val="000000"/>
          <w:kern w:val="0"/>
          <w:sz w:val="28"/>
          <w:szCs w:val="28"/>
          <w14:ligatures w14:val="none"/>
        </w:rPr>
        <w:t>These conclusions provide valuable insights for educators, administrators, and policymakers to make informed decisions regarding resource allocation, class sizes, and overall school management.</w:t>
      </w:r>
    </w:p>
    <w:p w14:paraId="09E02248" w14:textId="77777777" w:rsidR="00333DE6" w:rsidRPr="00333DE6" w:rsidRDefault="00333DE6" w:rsidP="00333DE6">
      <w:pPr>
        <w:rPr>
          <w:rFonts w:ascii="Arial" w:hAnsi="Arial" w:cs="Arial"/>
          <w:sz w:val="28"/>
          <w:szCs w:val="28"/>
        </w:rPr>
      </w:pPr>
    </w:p>
    <w:sectPr w:rsidR="00333DE6" w:rsidRPr="00333D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65B5" w14:textId="77777777" w:rsidR="00333DE6" w:rsidRDefault="00333DE6" w:rsidP="00333DE6">
      <w:r>
        <w:separator/>
      </w:r>
    </w:p>
  </w:endnote>
  <w:endnote w:type="continuationSeparator" w:id="0">
    <w:p w14:paraId="3E83CF06" w14:textId="77777777" w:rsidR="00333DE6" w:rsidRDefault="00333DE6" w:rsidP="00333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E5BB" w14:textId="77777777" w:rsidR="00333DE6" w:rsidRDefault="00333DE6" w:rsidP="00333DE6">
      <w:r>
        <w:separator/>
      </w:r>
    </w:p>
  </w:footnote>
  <w:footnote w:type="continuationSeparator" w:id="0">
    <w:p w14:paraId="0C2C2D4C" w14:textId="77777777" w:rsidR="00333DE6" w:rsidRDefault="00333DE6" w:rsidP="00333D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E6"/>
    <w:rsid w:val="00333DE6"/>
    <w:rsid w:val="003B4DFC"/>
    <w:rsid w:val="004A2556"/>
    <w:rsid w:val="00B430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EBEFD6"/>
  <w15:chartTrackingRefBased/>
  <w15:docId w15:val="{803250EB-36D0-404F-8525-15D0356F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DE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DE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33DE6"/>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333DE6"/>
    <w:pPr>
      <w:tabs>
        <w:tab w:val="center" w:pos="4680"/>
        <w:tab w:val="right" w:pos="9360"/>
      </w:tabs>
    </w:pPr>
  </w:style>
  <w:style w:type="character" w:customStyle="1" w:styleId="HeaderChar">
    <w:name w:val="Header Char"/>
    <w:basedOn w:val="DefaultParagraphFont"/>
    <w:link w:val="Header"/>
    <w:uiPriority w:val="99"/>
    <w:rsid w:val="00333DE6"/>
  </w:style>
  <w:style w:type="paragraph" w:styleId="Footer">
    <w:name w:val="footer"/>
    <w:basedOn w:val="Normal"/>
    <w:link w:val="FooterChar"/>
    <w:uiPriority w:val="99"/>
    <w:unhideWhenUsed/>
    <w:rsid w:val="00333DE6"/>
    <w:pPr>
      <w:tabs>
        <w:tab w:val="center" w:pos="4680"/>
        <w:tab w:val="right" w:pos="9360"/>
      </w:tabs>
    </w:pPr>
  </w:style>
  <w:style w:type="character" w:customStyle="1" w:styleId="FooterChar">
    <w:name w:val="Footer Char"/>
    <w:basedOn w:val="DefaultParagraphFont"/>
    <w:link w:val="Footer"/>
    <w:uiPriority w:val="99"/>
    <w:rsid w:val="0033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09712">
      <w:bodyDiv w:val="1"/>
      <w:marLeft w:val="0"/>
      <w:marRight w:val="0"/>
      <w:marTop w:val="0"/>
      <w:marBottom w:val="0"/>
      <w:divBdr>
        <w:top w:val="none" w:sz="0" w:space="0" w:color="auto"/>
        <w:left w:val="none" w:sz="0" w:space="0" w:color="auto"/>
        <w:bottom w:val="none" w:sz="0" w:space="0" w:color="auto"/>
        <w:right w:val="none" w:sz="0" w:space="0" w:color="auto"/>
      </w:divBdr>
    </w:div>
    <w:div w:id="21314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TAPLEEN LAMBA</dc:creator>
  <cp:keywords/>
  <dc:description/>
  <cp:lastModifiedBy>TAPLEEN LAMBA</cp:lastModifiedBy>
  <cp:revision>1</cp:revision>
  <dcterms:created xsi:type="dcterms:W3CDTF">2023-11-20T20:50:00Z</dcterms:created>
  <dcterms:modified xsi:type="dcterms:W3CDTF">2023-11-20T20:55:00Z</dcterms:modified>
</cp:coreProperties>
</file>