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CB22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Projects</w:t>
      </w:r>
    </w:p>
    <w:p w14:paraId="3AEACC17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1. Customer Segmentation</w:t>
      </w:r>
    </w:p>
    <w:p w14:paraId="5CA46831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Objective: Use K-Means to segment customers based on purchasing behavior.</w:t>
      </w:r>
    </w:p>
    <w:p w14:paraId="2A3E17D6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Dataset: Retail customer dataset with features like age, spending score, and income.</w:t>
      </w:r>
    </w:p>
    <w:p w14:paraId="2B254622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Instructions:</w:t>
      </w:r>
    </w:p>
    <w:p w14:paraId="50005493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Load the dataset and preprocess the data (handle missing values and scale numerical features).</w:t>
      </w:r>
    </w:p>
    <w:p w14:paraId="37B97D85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Apply K-Means to group customers into clusters.</w:t>
      </w:r>
    </w:p>
    <w:p w14:paraId="6211234B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Visualize the clusters and analyze the types of customers in each group.</w:t>
      </w:r>
    </w:p>
    <w:p w14:paraId="4683D521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Level 1: Basic Understanding - Load, Preprocess, and Visualize</w:t>
      </w:r>
    </w:p>
    <w:p w14:paraId="4A942782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Objective: Load a retail customer dataset, preprocess the data, and apply basic K-Means clustering.</w:t>
      </w:r>
    </w:p>
    <w:p w14:paraId="30BC7BDF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Instructions: Load the Dataset: Load a simple retail customer dataset containing age, income, and spending score.</w:t>
      </w:r>
    </w:p>
    <w:p w14:paraId="49E8E517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Preprocess the Data: Clean up missing values and scale the numerical data.</w:t>
      </w:r>
    </w:p>
    <w:p w14:paraId="06A97D59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Apply K-Means Clustering: Perform basic K-Means clustering on the dataset.</w:t>
      </w:r>
    </w:p>
    <w:p w14:paraId="2F3A7894" w14:textId="77777777" w:rsidR="00E65C4A" w:rsidRPr="001F3E76" w:rsidRDefault="00E65C4A" w:rsidP="00E65C4A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lastRenderedPageBreak/>
        <w:t>Visualize the Clusters: Plot the results to visually separate the clusters.</w:t>
      </w:r>
    </w:p>
    <w:p w14:paraId="713096E9" w14:textId="77777777" w:rsidR="00E65C4A" w:rsidRPr="001F3E76" w:rsidRDefault="00E65C4A" w:rsidP="00E65C4A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sklearn.preprocessing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1. Load the dataset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pd.read_csv(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"retail_customers.csv"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(data.head())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2. Preprocess the data (handling missing values and scaling)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data.dropna()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Removing missing values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features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'SpendingScore'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scaled_features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scaler.fit_transform(features)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3. Apply K-Means Clustering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kmeans.fit_predict(scaled_features)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4. Visualize the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plt.scatter(data[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cmap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'viridis'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'Customer Segmentation'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701A5DFB" w14:textId="77777777" w:rsidR="00E65C4A" w:rsidRPr="001F3E76" w:rsidRDefault="00E65C4A" w:rsidP="00E65C4A">
      <w:pPr>
        <w:pStyle w:val="Fir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Outcome: You'll have a basic plot showing customer segmentation based on age and income, with 3 clusters.</w:t>
      </w:r>
    </w:p>
    <w:p w14:paraId="3E945168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Level 2: Intermediate - Elbow Method for Optimal Clusters</w:t>
      </w:r>
    </w:p>
    <w:p w14:paraId="5B03D9EC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Objective: Use the Elbow Method to determine the optimal number of clusters for K-Means.</w:t>
      </w:r>
    </w:p>
    <w:p w14:paraId="3DCC1617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Instructions: Elbow Method: Use the Elbow Method to find the best number of clusters.</w:t>
      </w:r>
    </w:p>
    <w:p w14:paraId="597844A6" w14:textId="77777777" w:rsidR="00E65C4A" w:rsidRPr="001F3E76" w:rsidRDefault="00E65C4A" w:rsidP="00E65C4A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Visualize the Elbow Curve: Plot the WCSS (Within-Cluster Sum of Squares) to decide the ideal number of clusters.</w:t>
      </w:r>
    </w:p>
    <w:p w14:paraId="75EE7B67" w14:textId="77777777" w:rsidR="00E65C4A" w:rsidRPr="001F3E76" w:rsidRDefault="00E65C4A" w:rsidP="00E65C4A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Set the seed for reproducibility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np.random.seed(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Generate random data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num_customers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500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Age: Randomly between 18 and 70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ages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num_customers)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lastRenderedPageBreak/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Income: Randomly between 20,000 and 120,000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income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120001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num_customers)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SpendingScore: Randomly between 1 and 100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spending_score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num_customers)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Create a DataFrame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'CustomerID'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num_customers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+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ages,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income,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'SpendingScore'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spending_score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Save the dataset to a CSV file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data.to_csv(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'retail_customers.csv'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index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False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Display the first few rows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(data.head())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Preprocess the data (handling missing values and scaling)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data.dropna()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Removing missing values, ensure you handle NaN values appropriately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features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'SpendingScore'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]]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# Use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lastRenderedPageBreak/>
        <w:t>relevant features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Scale the features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scaled_features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scaler.fit_transform(features)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Calculate WCSS (Within-Cluster Sum of Squares) for different numbers of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wcss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):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Trying cluster sizes from 1 to 10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kmeans.fit(scaled_features)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Fit the model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wcss.append(kmeans.inertia_)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Inertia is the WCSS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Plot the Elbow Curve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plt.plot(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wcss)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Plot number of clusters vs. WCSS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'Elbow Method for Optimal Clusters'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'Number of Clusters'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'WCSS'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59011C39" w14:textId="77777777" w:rsidR="00E65C4A" w:rsidRPr="001F3E76" w:rsidRDefault="00E65C4A" w:rsidP="00E65C4A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CustomerID  Age  Income  SpendingScore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0           1   56   94740             28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1           2   69   86617             74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2           3   46  114841             39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3           4   32   36896             57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4           5   60   66175             17</w:t>
      </w:r>
    </w:p>
    <w:p w14:paraId="1AA48FA6" w14:textId="1F1FCD0D" w:rsidR="00E65C4A" w:rsidRPr="001F3E76" w:rsidRDefault="00E65C4A" w:rsidP="00E65C4A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692D4C97" wp14:editId="3DB335B2">
            <wp:extent cx="5334000" cy="4183380"/>
            <wp:effectExtent l="0" t="0" r="0" b="7620"/>
            <wp:docPr id="696418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9E16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Outcome: The plot will show an "elbow," helping you choose the optimal number of clusters.</w:t>
      </w:r>
    </w:p>
    <w:p w14:paraId="28E8701C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Level 3: Advanced - Analyzing Customer Segments with Cluster Centers</w:t>
      </w:r>
    </w:p>
    <w:p w14:paraId="7821ABE6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Objective: Identify the characteristics of each customer segment (cluster) using the cluster centers.</w:t>
      </w:r>
    </w:p>
    <w:p w14:paraId="3ECC8C91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Instructions: Analyze the Cluster Centers: Find the cluster centers (mean values for each cluster).</w:t>
      </w:r>
    </w:p>
    <w:p w14:paraId="483973D0" w14:textId="77777777" w:rsidR="00E65C4A" w:rsidRPr="001F3E76" w:rsidRDefault="00E65C4A" w:rsidP="00E65C4A">
      <w:pPr>
        <w:pStyle w:val="BodyText"/>
        <w:rPr>
          <w:rStyle w:val="Commen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Interpret Customer Segments: Based on the cluster centers, label each cluster with a descriptive name (e.g., "Low Income", "High Spending").</w:t>
      </w:r>
    </w:p>
    <w:p w14:paraId="5F1CC3EF" w14:textId="77777777" w:rsidR="00E65C4A" w:rsidRPr="001F3E76" w:rsidRDefault="00E65C4A" w:rsidP="00E65C4A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lastRenderedPageBreak/>
        <w:t># 1. Fit K-Means with optimal clusters (from Elbow Method)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kmeans.fit_predict(scaled_features)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2. Analyze Cluster Centers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centers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kmeans.cluster_centers_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 Centers:"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(centers)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3. Assign descriptive names to clusters based on cluster centers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cluster_labels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'Low Income, Low Spending'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'Middle Income, Average Spending'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'High Income, High Spending'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'Cluster_Description'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map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(cluster_labels)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4. Display the results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(data.head())</w:t>
      </w:r>
    </w:p>
    <w:p w14:paraId="6D958BB4" w14:textId="77777777" w:rsidR="00E65C4A" w:rsidRPr="001F3E76" w:rsidRDefault="00E65C4A" w:rsidP="00E65C4A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Cluster Centers: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[[-0.09653044 -0.05171212 -0.9864149 ]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[ 0.94003193  0.03773748  0.58643492]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[-0.9623795   0.03189865  0.76525392]]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CustomerID  Age  Income  SpendingScore  Cluster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0           1   56   94740             28        0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1           2   69   86617             74        1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 xml:space="preserve">2           3   46  114841             39        0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3           4   32   36896             57        2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4           5   60   66175             17        0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      Cluster_Description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Low Income, Low Spending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Middle Income, Average Spending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Low Income, Low Spending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High Income, High Spending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 Low Income, Low Spending  </w:t>
      </w:r>
    </w:p>
    <w:p w14:paraId="1D1D571A" w14:textId="77777777" w:rsidR="00E65C4A" w:rsidRPr="001F3E76" w:rsidRDefault="00E65C4A" w:rsidP="00E65C4A">
      <w:pPr>
        <w:pStyle w:val="Fir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Outcome: Each customer will be assigned a descriptive cluster label based on their characteristics.</w:t>
      </w:r>
    </w:p>
    <w:p w14:paraId="09A34AB4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Level 4: Expert - Visualizing High-Dimensional Data</w:t>
      </w:r>
    </w:p>
    <w:p w14:paraId="58758F17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Objective: Cluster customers in a higher-dimensional space (e.g., adding more features) and visualize the results.</w:t>
      </w:r>
    </w:p>
    <w:p w14:paraId="30FF4BEF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Instructions: Add More Features: Add new features to the dataset like customer loyalty, frequency of purchase, etc.</w:t>
      </w:r>
    </w:p>
    <w:p w14:paraId="4D10DCDA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Dimensionality Reduction: Use PCA (Principal Component Analysis) to reduce dimensionality for visualization.</w:t>
      </w:r>
    </w:p>
    <w:p w14:paraId="1AF5668C" w14:textId="77777777" w:rsidR="00E65C4A" w:rsidRPr="001F3E76" w:rsidRDefault="00E65C4A" w:rsidP="00E65C4A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Plot the Reduced Dimensions: Visualize the high-dimensional clustering results.</w:t>
      </w:r>
    </w:p>
    <w:p w14:paraId="536BCA0C" w14:textId="77777777" w:rsidR="00E65C4A" w:rsidRPr="001F3E76" w:rsidRDefault="00E65C4A" w:rsidP="00E65C4A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sklearn.decomposition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PCA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lastRenderedPageBreak/>
        <w:t># 1. Add new features (Example: Frequency of Purchase)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'Frequency'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len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(data))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Simulating a new feature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2. Scale the data (include new feature)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features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'SpendingScore'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'Frequency'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scaled_features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scaler.fit_transform(features)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3. Apply PCA to reduce dimensions for visualization (from 4D to 2D)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pca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PCA(n_components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pca_features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pca.fit_transform(scaled_features)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4. Apply K-Means with the reduced features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kmeans.fit_predict(pca_features)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5. Plot the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plt.scatter(pca_features[:,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], pca_features[:,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cmap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'viridis'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'Customer Segmentation (PCA Reduced Dimensions)'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'Principal Component 1'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'Principal Component 2'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6933093F" w14:textId="20411362" w:rsidR="00E65C4A" w:rsidRPr="001F3E76" w:rsidRDefault="00E65C4A" w:rsidP="00E65C4A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9E020AA" wp14:editId="12068C4D">
            <wp:extent cx="5334000" cy="4198620"/>
            <wp:effectExtent l="0" t="0" r="0" b="0"/>
            <wp:docPr id="99997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8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69C63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Outcome: The high-dimensional clustering result will be visualized in 2D after applying PCA.</w:t>
      </w:r>
    </w:p>
    <w:p w14:paraId="40DA6E63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Level 5: Master - Evaluating the Model and Improving Performance</w:t>
      </w:r>
    </w:p>
    <w:p w14:paraId="16C99F70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Objective: Evaluate clustering performance using Silhouette Score and improve the model with Mini-Batch K-Means for large datasets.</w:t>
      </w:r>
    </w:p>
    <w:p w14:paraId="4FF64C80" w14:textId="77777777" w:rsidR="00E65C4A" w:rsidRPr="001F3E76" w:rsidRDefault="00E65C4A" w:rsidP="00E65C4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Instructions: Silhouette Score: Calculate and interpret the silhouette score for evaluating cluster quality.</w:t>
      </w:r>
    </w:p>
    <w:p w14:paraId="36E1A8E9" w14:textId="77777777" w:rsidR="00E65C4A" w:rsidRPr="001F3E76" w:rsidRDefault="00E65C4A" w:rsidP="00E65C4A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Use Mini-Batch K-Means: Apply Mini-Batch K-Means to speed up clustering on large datasets.</w:t>
      </w:r>
    </w:p>
    <w:p w14:paraId="0A19C764" w14:textId="77777777" w:rsidR="00E65C4A" w:rsidRPr="001F3E76" w:rsidRDefault="00E65C4A" w:rsidP="00E65C4A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lastRenderedPageBreak/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sklearn.metrics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silhouette_score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MiniBatchKMeans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1. Apply Mini-Batch K-Means for faster clustering on large datasets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minibatch_kmeans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MiniBatchKMeans(n_clusters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minibatch_kmeans.fit_predict(scaled_features)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2. Calculate Silhouette Score for model evaluation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score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silhouette_score(scaled_features, 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f'Silhouette Score: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score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3. If silhouette score is low, experiment with different numbers of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minibatch_kmeans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MiniBatchKMeans(n_clusters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minibatch_kmeans.fit_predict(scaled_features)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score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silhouette_score(scaled_features, 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f'Silhouette Score for 4 Clusters: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score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</w:p>
    <w:p w14:paraId="1A030B84" w14:textId="77777777" w:rsidR="00E65C4A" w:rsidRPr="001F3E76" w:rsidRDefault="00E65C4A" w:rsidP="00E65C4A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Silhouette Score: 0.1792529841783302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Silhouette Score for 4 Clusters: 0.17417653813040976</w:t>
      </w:r>
    </w:p>
    <w:p w14:paraId="01DD85AC" w14:textId="77777777" w:rsidR="00E65C4A" w:rsidRDefault="00E65C4A" w:rsidP="00E65C4A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Outcome: The silhouette score will give you an idea of how well-defined the clusters are. Mini-Batch K-Means improves the efficiency for large datasets.</w:t>
      </w:r>
    </w:p>
    <w:p w14:paraId="2A5DCC3C" w14:textId="77777777" w:rsidR="00E65C4A" w:rsidRDefault="00E65C4A" w:rsidP="00E65C4A">
      <w:pPr>
        <w:pStyle w:val="BodyText"/>
      </w:pPr>
    </w:p>
    <w:p w14:paraId="6B70EED7" w14:textId="77777777" w:rsidR="00E65C4A" w:rsidRPr="00E56AF9" w:rsidRDefault="00E65C4A" w:rsidP="00E65C4A">
      <w:pPr>
        <w:pStyle w:val="BodyText"/>
        <w:rPr>
          <w:sz w:val="60"/>
          <w:szCs w:val="60"/>
        </w:rPr>
      </w:pPr>
      <w:r w:rsidRPr="00E56AF9">
        <w:rPr>
          <w:sz w:val="60"/>
          <w:szCs w:val="60"/>
        </w:rPr>
        <w:t>#  THE END</w:t>
      </w:r>
    </w:p>
    <w:p w14:paraId="60A6CB88" w14:textId="77777777" w:rsidR="00EE2A10" w:rsidRDefault="00EE2A10"/>
    <w:sectPr w:rsidR="00EE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4A"/>
    <w:rsid w:val="00221188"/>
    <w:rsid w:val="005A3B16"/>
    <w:rsid w:val="006312AB"/>
    <w:rsid w:val="00C52065"/>
    <w:rsid w:val="00E65C4A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3820"/>
  <w15:chartTrackingRefBased/>
  <w15:docId w15:val="{E65FAAE9-65A4-4ECE-BEFB-1FFCB599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C4A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E65C4A"/>
    <w:rPr>
      <w:rFonts w:ascii="Consolas" w:hAnsi="Consolas"/>
      <w:sz w:val="22"/>
    </w:rPr>
  </w:style>
  <w:style w:type="character" w:customStyle="1" w:styleId="KeywordTok">
    <w:name w:val="KeywordTok"/>
    <w:rsid w:val="00E65C4A"/>
    <w:rPr>
      <w:rFonts w:ascii="Consolas" w:hAnsi="Consolas"/>
      <w:b/>
      <w:color w:val="007020"/>
      <w:sz w:val="22"/>
    </w:rPr>
  </w:style>
  <w:style w:type="character" w:customStyle="1" w:styleId="DecValTok">
    <w:name w:val="DecValTok"/>
    <w:rsid w:val="00E65C4A"/>
    <w:rPr>
      <w:rFonts w:ascii="Consolas" w:hAnsi="Consolas"/>
      <w:color w:val="40A070"/>
      <w:sz w:val="22"/>
    </w:rPr>
  </w:style>
  <w:style w:type="character" w:customStyle="1" w:styleId="SpecialCharTok">
    <w:name w:val="SpecialCharTok"/>
    <w:rsid w:val="00E65C4A"/>
    <w:rPr>
      <w:rFonts w:ascii="Consolas" w:hAnsi="Consolas"/>
      <w:color w:val="4070A0"/>
      <w:sz w:val="22"/>
    </w:rPr>
  </w:style>
  <w:style w:type="character" w:customStyle="1" w:styleId="StringTok">
    <w:name w:val="StringTok"/>
    <w:rsid w:val="00E65C4A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sid w:val="00E65C4A"/>
    <w:rPr>
      <w:rFonts w:ascii="Consolas" w:hAnsi="Consolas"/>
      <w:color w:val="BB6688"/>
      <w:sz w:val="22"/>
    </w:rPr>
  </w:style>
  <w:style w:type="character" w:customStyle="1" w:styleId="ImportTok">
    <w:name w:val="ImportTok"/>
    <w:rsid w:val="00E65C4A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E65C4A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rsid w:val="00E65C4A"/>
    <w:rPr>
      <w:rFonts w:ascii="Consolas" w:hAnsi="Consolas"/>
      <w:color w:val="19177C"/>
      <w:sz w:val="22"/>
    </w:rPr>
  </w:style>
  <w:style w:type="character" w:customStyle="1" w:styleId="ControlFlowTok">
    <w:name w:val="ControlFlowTok"/>
    <w:rsid w:val="00E65C4A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E65C4A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E65C4A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E65C4A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rsid w:val="00E65C4A"/>
    <w:pPr>
      <w:suppressAutoHyphens/>
      <w:spacing w:before="180" w:after="180" w:line="240" w:lineRule="auto"/>
    </w:pPr>
    <w:rPr>
      <w:rFonts w:ascii="Cambria" w:eastAsia="Cambria" w:hAnsi="Cambria" w:cs="font1248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E65C4A"/>
    <w:rPr>
      <w:rFonts w:ascii="Cambria" w:eastAsia="Cambria" w:hAnsi="Cambria" w:cs="font1248"/>
      <w:kern w:val="0"/>
      <w14:ligatures w14:val="none"/>
    </w:rPr>
  </w:style>
  <w:style w:type="paragraph" w:customStyle="1" w:styleId="FirstParagraph">
    <w:name w:val="First Paragraph"/>
    <w:basedOn w:val="BodyText"/>
    <w:next w:val="BodyText"/>
    <w:rsid w:val="00E65C4A"/>
  </w:style>
  <w:style w:type="paragraph" w:customStyle="1" w:styleId="SourceCode">
    <w:name w:val="Source Code"/>
    <w:basedOn w:val="Normal"/>
    <w:rsid w:val="00E65C4A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1300</Words>
  <Characters>7411</Characters>
  <Application>Microsoft Office Word</Application>
  <DocSecurity>0</DocSecurity>
  <Lines>61</Lines>
  <Paragraphs>17</Paragraphs>
  <ScaleCrop>false</ScaleCrop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1</cp:revision>
  <dcterms:created xsi:type="dcterms:W3CDTF">2025-08-29T06:53:00Z</dcterms:created>
  <dcterms:modified xsi:type="dcterms:W3CDTF">2025-08-29T07:06:00Z</dcterms:modified>
</cp:coreProperties>
</file>