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01951711"/>
        <w:docPartObj>
          <w:docPartGallery w:val="Cover Pages"/>
          <w:docPartUnique/>
        </w:docPartObj>
      </w:sdtPr>
      <w:sdtContent>
        <w:p w14:paraId="37F95619" w14:textId="3E38D915" w:rsidR="000E6E57" w:rsidRDefault="000E6E57">
          <w:r>
            <w:rPr>
              <w:noProof/>
            </w:rPr>
            <mc:AlternateContent>
              <mc:Choice Requires="wpg">
                <w:drawing>
                  <wp:anchor distT="0" distB="0" distL="114300" distR="114300" simplePos="0" relativeHeight="251662336" behindDoc="0" locked="0" layoutInCell="1" allowOverlap="1" wp14:anchorId="7368D45F" wp14:editId="17A831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45DBD9"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3494ba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A8B77E4" wp14:editId="4383275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8F56B8D" w14:textId="03FAEB8B" w:rsidR="000E6E57" w:rsidRDefault="000E6E57">
                                    <w:pPr>
                                      <w:pStyle w:val="Sansinterligne"/>
                                      <w:jc w:val="right"/>
                                      <w:rPr>
                                        <w:color w:val="595959" w:themeColor="text1" w:themeTint="A6"/>
                                        <w:sz w:val="28"/>
                                        <w:szCs w:val="28"/>
                                      </w:rPr>
                                    </w:pPr>
                                    <w:r>
                                      <w:rPr>
                                        <w:color w:val="595959" w:themeColor="text1" w:themeTint="A6"/>
                                        <w:sz w:val="28"/>
                                        <w:szCs w:val="28"/>
                                      </w:rPr>
                                      <w:t>Louis Lecardonnel et Baptiste Masoud</w:t>
                                    </w:r>
                                  </w:p>
                                </w:sdtContent>
                              </w:sdt>
                              <w:p w14:paraId="6A2BD2CB" w14:textId="40BCD080" w:rsidR="000E6E57" w:rsidRDefault="000E6E57">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IUT d’Orsay,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A8B77E4"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8F56B8D" w14:textId="03FAEB8B" w:rsidR="000E6E57" w:rsidRDefault="000E6E57">
                              <w:pPr>
                                <w:pStyle w:val="Sansinterligne"/>
                                <w:jc w:val="right"/>
                                <w:rPr>
                                  <w:color w:val="595959" w:themeColor="text1" w:themeTint="A6"/>
                                  <w:sz w:val="28"/>
                                  <w:szCs w:val="28"/>
                                </w:rPr>
                              </w:pPr>
                              <w:r>
                                <w:rPr>
                                  <w:color w:val="595959" w:themeColor="text1" w:themeTint="A6"/>
                                  <w:sz w:val="28"/>
                                  <w:szCs w:val="28"/>
                                </w:rPr>
                                <w:t>Louis Lecardonnel et Baptiste Masoud</w:t>
                              </w:r>
                            </w:p>
                          </w:sdtContent>
                        </w:sdt>
                        <w:p w14:paraId="6A2BD2CB" w14:textId="40BCD080" w:rsidR="000E6E57" w:rsidRDefault="000E6E57">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IUT d’Orsay, 2020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F8A400A" wp14:editId="25ECD64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393BE5" w14:textId="6CA20589" w:rsidR="000E6E57" w:rsidRDefault="000E6E57">
                                <w:pPr>
                                  <w:jc w:val="right"/>
                                  <w:rPr>
                                    <w:color w:val="3494BA" w:themeColor="accent1"/>
                                    <w:sz w:val="64"/>
                                    <w:szCs w:val="64"/>
                                  </w:rPr>
                                </w:pPr>
                                <w:sdt>
                                  <w:sdtPr>
                                    <w:rPr>
                                      <w:caps/>
                                      <w:color w:val="3494BA" w:themeColor="accent1"/>
                                      <w:sz w:val="56"/>
                                      <w:szCs w:val="56"/>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E6E57">
                                      <w:rPr>
                                        <w:caps/>
                                        <w:color w:val="3494BA" w:themeColor="accent1"/>
                                        <w:sz w:val="56"/>
                                        <w:szCs w:val="56"/>
                                      </w:rPr>
                                      <w:t>presentation mini-projet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2BB84D4" w14:textId="4A296527" w:rsidR="000E6E57" w:rsidRDefault="000E6E57">
                                    <w:pPr>
                                      <w:jc w:val="right"/>
                                      <w:rPr>
                                        <w:smallCaps/>
                                        <w:color w:val="404040" w:themeColor="text1" w:themeTint="BF"/>
                                        <w:sz w:val="36"/>
                                        <w:szCs w:val="36"/>
                                      </w:rPr>
                                    </w:pPr>
                                    <w:r>
                                      <w:rPr>
                                        <w:color w:val="404040" w:themeColor="text1" w:themeTint="BF"/>
                                        <w:sz w:val="36"/>
                                        <w:szCs w:val="36"/>
                                      </w:rPr>
                                      <w:t>Module Architecture – M2101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F8A400A"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34393BE5" w14:textId="6CA20589" w:rsidR="000E6E57" w:rsidRDefault="000E6E57">
                          <w:pPr>
                            <w:jc w:val="right"/>
                            <w:rPr>
                              <w:color w:val="3494BA" w:themeColor="accent1"/>
                              <w:sz w:val="64"/>
                              <w:szCs w:val="64"/>
                            </w:rPr>
                          </w:pPr>
                          <w:sdt>
                            <w:sdtPr>
                              <w:rPr>
                                <w:caps/>
                                <w:color w:val="3494BA" w:themeColor="accent1"/>
                                <w:sz w:val="56"/>
                                <w:szCs w:val="56"/>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E6E57">
                                <w:rPr>
                                  <w:caps/>
                                  <w:color w:val="3494BA" w:themeColor="accent1"/>
                                  <w:sz w:val="56"/>
                                  <w:szCs w:val="56"/>
                                </w:rPr>
                                <w:t>presentation mini-projet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2BB84D4" w14:textId="4A296527" w:rsidR="000E6E57" w:rsidRDefault="000E6E57">
                              <w:pPr>
                                <w:jc w:val="right"/>
                                <w:rPr>
                                  <w:smallCaps/>
                                  <w:color w:val="404040" w:themeColor="text1" w:themeTint="BF"/>
                                  <w:sz w:val="36"/>
                                  <w:szCs w:val="36"/>
                                </w:rPr>
                              </w:pPr>
                              <w:r>
                                <w:rPr>
                                  <w:color w:val="404040" w:themeColor="text1" w:themeTint="BF"/>
                                  <w:sz w:val="36"/>
                                  <w:szCs w:val="36"/>
                                </w:rPr>
                                <w:t>Module Architecture – M2101</w:t>
                              </w:r>
                            </w:p>
                          </w:sdtContent>
                        </w:sdt>
                      </w:txbxContent>
                    </v:textbox>
                    <w10:wrap type="square" anchorx="page" anchory="page"/>
                  </v:shape>
                </w:pict>
              </mc:Fallback>
            </mc:AlternateContent>
          </w:r>
        </w:p>
        <w:p w14:paraId="36F0C88F" w14:textId="080689E0" w:rsidR="000E6E57" w:rsidRDefault="000E6E57">
          <w:r>
            <w:br w:type="page"/>
          </w:r>
        </w:p>
      </w:sdtContent>
    </w:sdt>
    <w:p w14:paraId="3064716B" w14:textId="07083207" w:rsidR="000E6E57" w:rsidRDefault="000E6E57" w:rsidP="002E095A">
      <w:pPr>
        <w:pStyle w:val="Titre2"/>
      </w:pPr>
      <w:r>
        <w:lastRenderedPageBreak/>
        <w:t>Description des champs et instructions créés</w:t>
      </w:r>
    </w:p>
    <w:p w14:paraId="6073F1F6" w14:textId="77777777" w:rsidR="002E095A" w:rsidRPr="002E095A" w:rsidRDefault="002E095A" w:rsidP="002E095A"/>
    <w:p w14:paraId="69E50CCA" w14:textId="1B11432C" w:rsidR="002E095A" w:rsidRDefault="002E095A" w:rsidP="002E095A">
      <w:pPr>
        <w:pStyle w:val="Titre3"/>
      </w:pPr>
      <w:r>
        <w:t>Champs</w:t>
      </w:r>
    </w:p>
    <w:p w14:paraId="676EFB00" w14:textId="7F820FBF" w:rsidR="000E6E57" w:rsidRDefault="000E6E57" w:rsidP="004D373A">
      <w:pPr>
        <w:jc w:val="both"/>
      </w:pPr>
      <w:r>
        <w:t>MUX0 : Taille 1 bit, adresse début 3, valeur défaut 0. Le multiplexeur prend pour sortie son entrée i0 si ce champ est égal à 0, et i1 si égal à 1.</w:t>
      </w:r>
      <w:r w:rsidR="004D373A">
        <w:t xml:space="preserve"> L’entrée i0 est le champ DATA, i1 est la valeur stockée dans le registre A.</w:t>
      </w:r>
    </w:p>
    <w:p w14:paraId="78BE0589" w14:textId="50ADBD98" w:rsidR="004D373A" w:rsidRDefault="004D373A" w:rsidP="004D373A">
      <w:pPr>
        <w:jc w:val="both"/>
      </w:pPr>
      <w:r>
        <w:t>ALU : Taille 4 bits, adresse début 4, valeur défaut 0000. L’ALU effectuera l’opération correspondant aux différentes valeurs que ce champ peut prendre. Voir table de l’ALU.</w:t>
      </w:r>
    </w:p>
    <w:p w14:paraId="28489B0C" w14:textId="524A314E" w:rsidR="004D373A" w:rsidRDefault="004D373A" w:rsidP="004D373A">
      <w:pPr>
        <w:jc w:val="both"/>
      </w:pPr>
      <w:r>
        <w:t>Registre A : Taille 1 bit, adresse début 8, valeur défaut 0. Permet de stocker la valeur sortant de l’ALU dans le registre A quand le champ est égal à 1 lors de l’écriture dans les registres.</w:t>
      </w:r>
    </w:p>
    <w:p w14:paraId="0B478970" w14:textId="73BCE319" w:rsidR="004D373A" w:rsidRDefault="004D373A" w:rsidP="004D373A">
      <w:pPr>
        <w:jc w:val="both"/>
      </w:pPr>
      <w:r>
        <w:t xml:space="preserve">Registre </w:t>
      </w:r>
      <w:r>
        <w:t>B</w:t>
      </w:r>
      <w:r>
        <w:t> : Taille 1</w:t>
      </w:r>
      <w:r>
        <w:t xml:space="preserve"> bit</w:t>
      </w:r>
      <w:r>
        <w:t xml:space="preserve">, adresse début </w:t>
      </w:r>
      <w:r>
        <w:t>9</w:t>
      </w:r>
      <w:r>
        <w:t xml:space="preserve">, valeur défaut 0. Permet de stocker la valeur sortant de l’ALU dans le registre </w:t>
      </w:r>
      <w:r>
        <w:t>B</w:t>
      </w:r>
      <w:r>
        <w:t xml:space="preserve"> quand le champ est égal à 1 lors de l’écriture d</w:t>
      </w:r>
      <w:r>
        <w:t>ans les</w:t>
      </w:r>
      <w:r>
        <w:t xml:space="preserve"> registres.</w:t>
      </w:r>
    </w:p>
    <w:p w14:paraId="10835D66" w14:textId="223819E5" w:rsidR="004D373A" w:rsidRDefault="004D373A" w:rsidP="004D373A">
      <w:pPr>
        <w:jc w:val="both"/>
      </w:pPr>
      <w:r>
        <w:t>MUX</w:t>
      </w:r>
      <w:r>
        <w:t>1</w:t>
      </w:r>
      <w:r>
        <w:t xml:space="preserve"> : Taille 1 bit, adresse début </w:t>
      </w:r>
      <w:r>
        <w:t>10</w:t>
      </w:r>
      <w:r>
        <w:t>, valeur défaut 0. Le multiplexeur prend pour sortie son entrée i0 si ce champ est égal à 0, et i1 si égal à 1. L’entrée i0 est l</w:t>
      </w:r>
      <w:r>
        <w:t>a valeur stockée dans le</w:t>
      </w:r>
      <w:r>
        <w:t xml:space="preserve"> </w:t>
      </w:r>
      <w:r>
        <w:t>registre B</w:t>
      </w:r>
      <w:r>
        <w:t xml:space="preserve">, i1 est la valeur stockée dans le registre </w:t>
      </w:r>
      <w:r>
        <w:t>C</w:t>
      </w:r>
      <w:r>
        <w:t>.</w:t>
      </w:r>
    </w:p>
    <w:p w14:paraId="662DFCF6" w14:textId="7AA0C5F9" w:rsidR="004D373A" w:rsidRDefault="004D373A" w:rsidP="004D373A">
      <w:pPr>
        <w:jc w:val="both"/>
      </w:pPr>
      <w:r>
        <w:t xml:space="preserve">Registre </w:t>
      </w:r>
      <w:r>
        <w:t>C</w:t>
      </w:r>
      <w:r>
        <w:t xml:space="preserve"> : Taille 1 bit, adresse début </w:t>
      </w:r>
      <w:r>
        <w:t>11</w:t>
      </w:r>
      <w:r>
        <w:t xml:space="preserve">, valeur défaut 0. Permet de stocker la valeur sortant </w:t>
      </w:r>
      <w:r>
        <w:t>de la mémoire de données</w:t>
      </w:r>
      <w:r>
        <w:t xml:space="preserve"> dans le registre </w:t>
      </w:r>
      <w:r>
        <w:t xml:space="preserve">C </w:t>
      </w:r>
      <w:r>
        <w:t>quand le champ est égal à 1 lors de l’écriture dans les registres.</w:t>
      </w:r>
      <w:r>
        <w:t xml:space="preserve"> Il faut noter que la valeur de la mémoire de données correspond à l’adresse du registre B quand MUX1 = 0</w:t>
      </w:r>
    </w:p>
    <w:p w14:paraId="7939D471" w14:textId="58F14473" w:rsidR="004D373A" w:rsidRDefault="004D373A" w:rsidP="004D373A">
      <w:pPr>
        <w:jc w:val="both"/>
      </w:pPr>
      <w:r>
        <w:t xml:space="preserve">JMP : Taille 1 bit, adresse début 12, valeur défaut 0. Permet </w:t>
      </w:r>
      <w:r w:rsidR="00391E36">
        <w:t>le saut à l’adresse correspondante au champ DATA dans la mémoire programme quand JMP = 1.</w:t>
      </w:r>
      <w:r>
        <w:t xml:space="preserve"> </w:t>
      </w:r>
    </w:p>
    <w:p w14:paraId="5CAFC2DB" w14:textId="41C981D0" w:rsidR="00391E36" w:rsidRDefault="00391E36" w:rsidP="00391E36">
      <w:pPr>
        <w:jc w:val="both"/>
      </w:pPr>
      <w:r>
        <w:t>JMP</w:t>
      </w:r>
      <w:r>
        <w:t>PZ</w:t>
      </w:r>
      <w:r>
        <w:t> : Taille 1 bit, adresse début 1</w:t>
      </w:r>
      <w:r>
        <w:t>3</w:t>
      </w:r>
      <w:r>
        <w:t>, valeur défaut 0. Permet le saut à l’adresse correspondant</w:t>
      </w:r>
      <w:r>
        <w:t>e</w:t>
      </w:r>
      <w:r>
        <w:t xml:space="preserve"> au champ DATA</w:t>
      </w:r>
      <w:r>
        <w:t xml:space="preserve"> dans la mémoire programme</w:t>
      </w:r>
      <w:r>
        <w:t xml:space="preserve"> quand JM</w:t>
      </w:r>
      <w:r>
        <w:t>PPZ = 1 et l’indicateur N de l’ALU = 0</w:t>
      </w:r>
      <w:r>
        <w:t>.</w:t>
      </w:r>
    </w:p>
    <w:p w14:paraId="2C2BE806" w14:textId="618E2777" w:rsidR="00391E36" w:rsidRDefault="00391E36" w:rsidP="00391E36">
      <w:pPr>
        <w:jc w:val="both"/>
      </w:pPr>
      <w:r>
        <w:t>JMP</w:t>
      </w:r>
      <w:r>
        <w:t>N</w:t>
      </w:r>
      <w:r>
        <w:t> : Taille 1 bit, adresse début 1</w:t>
      </w:r>
      <w:r>
        <w:t>4</w:t>
      </w:r>
      <w:r>
        <w:t>, valeur défaut 0. Permet le saut à l’adresse correspondante au champ DATA dans la mémoire programme quand JMP</w:t>
      </w:r>
      <w:r>
        <w:t>N</w:t>
      </w:r>
      <w:r>
        <w:t xml:space="preserve"> = 1 et l’indicateur N de l’ALU = </w:t>
      </w:r>
      <w:r>
        <w:t>1</w:t>
      </w:r>
      <w:r>
        <w:t>.</w:t>
      </w:r>
    </w:p>
    <w:p w14:paraId="2CE6590B" w14:textId="631A0CCF" w:rsidR="00391E36" w:rsidRDefault="00391E36" w:rsidP="00391E36">
      <w:pPr>
        <w:jc w:val="both"/>
      </w:pPr>
      <w:r>
        <w:t>JMP</w:t>
      </w:r>
      <w:r>
        <w:t>NZ</w:t>
      </w:r>
      <w:r>
        <w:t> : Taille 1 bit, adresse début 1</w:t>
      </w:r>
      <w:r>
        <w:t>15</w:t>
      </w:r>
      <w:r>
        <w:t>, valeur défaut 0. Permet le saut à l’adresse correspondante au champ DATA dans la mémoire programme quand JMP</w:t>
      </w:r>
      <w:r>
        <w:t>NZ</w:t>
      </w:r>
      <w:r>
        <w:t xml:space="preserve"> = 1 et l’indicateur </w:t>
      </w:r>
      <w:r>
        <w:t>Z</w:t>
      </w:r>
      <w:r>
        <w:t xml:space="preserve"> de l’ALU = 0.</w:t>
      </w:r>
    </w:p>
    <w:p w14:paraId="7B5F20B0" w14:textId="077EF310" w:rsidR="00391E36" w:rsidRDefault="00391E36" w:rsidP="00391E36">
      <w:pPr>
        <w:jc w:val="both"/>
      </w:pPr>
      <w:r>
        <w:t>JMP</w:t>
      </w:r>
      <w:r>
        <w:t>Z</w:t>
      </w:r>
      <w:r>
        <w:t> : Taille 1 bit, adresse début 1</w:t>
      </w:r>
      <w:r>
        <w:t>6</w:t>
      </w:r>
      <w:r>
        <w:t>, valeur défaut 0. Permet le saut à l’adresse correspondante au champ DATA dans la mémoire programme quand JMP</w:t>
      </w:r>
      <w:r>
        <w:t>Z</w:t>
      </w:r>
      <w:r>
        <w:t xml:space="preserve"> = 1 et l’indicateur </w:t>
      </w:r>
      <w:r>
        <w:t>Z</w:t>
      </w:r>
      <w:r>
        <w:t xml:space="preserve"> de l’ALU = </w:t>
      </w:r>
      <w:r>
        <w:t>1</w:t>
      </w:r>
      <w:r>
        <w:t>.</w:t>
      </w:r>
    </w:p>
    <w:p w14:paraId="2C3F7079" w14:textId="2666C9C2" w:rsidR="00391E36" w:rsidRDefault="00391E36" w:rsidP="00391E36">
      <w:pPr>
        <w:jc w:val="both"/>
      </w:pPr>
      <w:r>
        <w:t>DATA : Taille 16, adresse début 17, valeur défaut 0000 0000 0000 0000. Permet de donnée au programme un nombre codé sur 16 bits ou une adresse codée également sur 16 bits. Il faut noter que l’entrée i0 de l’ALU = DATA si MUX0 = 0.</w:t>
      </w:r>
    </w:p>
    <w:p w14:paraId="796A3ACF" w14:textId="77777777" w:rsidR="00391E36" w:rsidRDefault="00391E36" w:rsidP="00391E36">
      <w:pPr>
        <w:jc w:val="both"/>
      </w:pPr>
    </w:p>
    <w:p w14:paraId="79776E5A" w14:textId="3CDC786E" w:rsidR="002E095A" w:rsidRDefault="00391E36" w:rsidP="002E095A">
      <w:pPr>
        <w:pStyle w:val="Titre3"/>
      </w:pPr>
      <w:r>
        <w:t>Instructions</w:t>
      </w:r>
    </w:p>
    <w:p w14:paraId="258CFD83" w14:textId="257F25E8" w:rsidR="00391E36" w:rsidRPr="002E095A" w:rsidRDefault="002E095A" w:rsidP="00391E36">
      <w:pPr>
        <w:jc w:val="both"/>
        <w:rPr>
          <w:i/>
          <w:iCs/>
        </w:rPr>
      </w:pPr>
      <w:r w:rsidRPr="002E095A">
        <w:rPr>
          <w:i/>
          <w:iCs/>
        </w:rPr>
        <w:t>L</w:t>
      </w:r>
      <w:r w:rsidR="00391E36" w:rsidRPr="002E095A">
        <w:rPr>
          <w:i/>
          <w:iCs/>
        </w:rPr>
        <w:t>a valeur d’un champ est sa valeur par défaut si aucune valeur n’est</w:t>
      </w:r>
      <w:r>
        <w:rPr>
          <w:i/>
          <w:iCs/>
        </w:rPr>
        <w:t xml:space="preserve"> explicitement</w:t>
      </w:r>
      <w:r w:rsidR="00391E36" w:rsidRPr="002E095A">
        <w:rPr>
          <w:i/>
          <w:iCs/>
        </w:rPr>
        <w:t xml:space="preserve"> mentionnée pour ce même champ.</w:t>
      </w:r>
    </w:p>
    <w:p w14:paraId="487A2DBD" w14:textId="183972C5" w:rsidR="00391E36" w:rsidRDefault="00391E36" w:rsidP="002E095A">
      <w:pPr>
        <w:jc w:val="both"/>
      </w:pPr>
      <w:r>
        <w:t>LOAD_A #valeur : Registre A = 1, ALU = 0001 (Opération : i0), opérande DATA en valeur immédiate</w:t>
      </w:r>
    </w:p>
    <w:p w14:paraId="22F5CA5D" w14:textId="7567AC98" w:rsidR="00391E36" w:rsidRDefault="00391E36" w:rsidP="002E095A">
      <w:pPr>
        <w:jc w:val="both"/>
      </w:pPr>
      <w:r>
        <w:t>LOAD_</w:t>
      </w:r>
      <w:r>
        <w:t>B</w:t>
      </w:r>
      <w:r>
        <w:t xml:space="preserve"> #valeur : Registre </w:t>
      </w:r>
      <w:r>
        <w:t>B</w:t>
      </w:r>
      <w:r>
        <w:t xml:space="preserve"> = 1, ALU = 0001 (Opération : i0)</w:t>
      </w:r>
      <w:r>
        <w:t xml:space="preserve">, </w:t>
      </w:r>
      <w:r>
        <w:t>opérande DATA en valeur immédiate</w:t>
      </w:r>
    </w:p>
    <w:p w14:paraId="255536C3" w14:textId="27856625" w:rsidR="00391E36" w:rsidRDefault="00391E36" w:rsidP="002E095A">
      <w:pPr>
        <w:jc w:val="both"/>
      </w:pPr>
      <w:r>
        <w:t>LOAD_A_B : Registre A = 1, ALU = 0010 (opération : i1)</w:t>
      </w:r>
    </w:p>
    <w:p w14:paraId="43AC4FD7" w14:textId="134DC6A3" w:rsidR="003A1B68" w:rsidRDefault="003A1B68" w:rsidP="002E095A">
      <w:pPr>
        <w:jc w:val="both"/>
      </w:pPr>
      <w:r>
        <w:t>LOAD_B_A : Registre B = 1, MUX0 = 1, ALU = 0001 (opération : i0)</w:t>
      </w:r>
    </w:p>
    <w:p w14:paraId="29CA24F2" w14:textId="71A3AC3D" w:rsidR="003A1B68" w:rsidRDefault="003A1B68" w:rsidP="002E095A">
      <w:pPr>
        <w:jc w:val="both"/>
      </w:pPr>
      <w:r>
        <w:t>LOAD_C_ADRB : Registre C = 1</w:t>
      </w:r>
    </w:p>
    <w:p w14:paraId="2F1385B0" w14:textId="34FD45F1" w:rsidR="003A1B68" w:rsidRDefault="003A1B68" w:rsidP="002E095A">
      <w:pPr>
        <w:jc w:val="both"/>
      </w:pPr>
      <w:r>
        <w:t>INC_B : Registre B = 1, ALU = 0011 (opération : i1 +1)</w:t>
      </w:r>
    </w:p>
    <w:p w14:paraId="7370EB8A" w14:textId="4388F95D" w:rsidR="003A1B68" w:rsidRDefault="003A1B68" w:rsidP="002E095A">
      <w:pPr>
        <w:jc w:val="both"/>
      </w:pPr>
      <w:r>
        <w:t>ADD_A_C : Registre A = 1, MUX0 = 1, MUX1 = 1, ALU = 0101 (opération : i0 + i1)</w:t>
      </w:r>
    </w:p>
    <w:p w14:paraId="78D341C5" w14:textId="6D66EA05" w:rsidR="003A1B68" w:rsidRDefault="003A1B68" w:rsidP="002E095A">
      <w:pPr>
        <w:jc w:val="both"/>
      </w:pPr>
      <w:r>
        <w:t>DIV_B #valeur : Registre B = 1, ALU = 1001 (opération i1 / i0), opérande DATA en valeur immédiate</w:t>
      </w:r>
    </w:p>
    <w:p w14:paraId="202CA194" w14:textId="425B2934" w:rsidR="003A1B68" w:rsidRDefault="003A1B68" w:rsidP="002E095A">
      <w:pPr>
        <w:jc w:val="both"/>
      </w:pPr>
      <w:r>
        <w:t>JMPNZ #adresse : JMPNZ = 1, opérande DATA en adresse de saut</w:t>
      </w:r>
    </w:p>
    <w:p w14:paraId="7DC1F4A8" w14:textId="580FE16E" w:rsidR="003A1B68" w:rsidRDefault="003A1B68" w:rsidP="002E095A">
      <w:pPr>
        <w:jc w:val="both"/>
      </w:pPr>
      <w:r>
        <w:t>JMP</w:t>
      </w:r>
      <w:r>
        <w:t>Z</w:t>
      </w:r>
      <w:r>
        <w:t xml:space="preserve"> #adresse : JMPZ = 1, opérande DATA en adresse de saut</w:t>
      </w:r>
    </w:p>
    <w:p w14:paraId="14D3D00A" w14:textId="0D8A22B0" w:rsidR="003A1B68" w:rsidRDefault="003A1B68" w:rsidP="002E095A">
      <w:pPr>
        <w:jc w:val="both"/>
      </w:pPr>
      <w:r>
        <w:t>JMPN #adresse : JMPN = 1, opérande DATA en adresse de saut</w:t>
      </w:r>
    </w:p>
    <w:p w14:paraId="74FD629A" w14:textId="25369AA3" w:rsidR="003A1B68" w:rsidRDefault="003A1B68" w:rsidP="002E095A">
      <w:pPr>
        <w:jc w:val="both"/>
      </w:pPr>
      <w:r>
        <w:t>JMP #adresse : JMP = 1, opérande DATA en adresse de saut</w:t>
      </w:r>
    </w:p>
    <w:p w14:paraId="3AD72E91" w14:textId="79A5595C" w:rsidR="003A1B68" w:rsidRDefault="003A1B68" w:rsidP="002E095A">
      <w:pPr>
        <w:jc w:val="both"/>
      </w:pPr>
      <w:r>
        <w:t>CMP_B #valeur : ALU = 1010 (opération i1 CMP i0), opérande DATA en valeur immédiate</w:t>
      </w:r>
    </w:p>
    <w:p w14:paraId="57620A2B" w14:textId="04E4E900" w:rsidR="003A1B68" w:rsidRDefault="003A1B68" w:rsidP="002E095A">
      <w:pPr>
        <w:jc w:val="both"/>
      </w:pPr>
      <w:r>
        <w:t>NOP : ALU = 0000 (opération NOP)</w:t>
      </w:r>
    </w:p>
    <w:p w14:paraId="5CCB551A" w14:textId="6E48DF5E" w:rsidR="003A1B68" w:rsidRDefault="003A1B68" w:rsidP="002E095A">
      <w:pPr>
        <w:jc w:val="both"/>
      </w:pPr>
      <w:r>
        <w:t>LOAD_A_C : Registre A = 1, MUX1 = 1, ALU = 0010</w:t>
      </w:r>
    </w:p>
    <w:p w14:paraId="7CAE0C16" w14:textId="4893ED35" w:rsidR="003A1B68" w:rsidRDefault="003A1B68" w:rsidP="002E095A">
      <w:pPr>
        <w:jc w:val="both"/>
      </w:pPr>
      <w:r>
        <w:t>CMP_C_A : MUX1 = 1, MUX0 = 1, ALU = 1010 (opération : i1 CMP i0)</w:t>
      </w:r>
    </w:p>
    <w:p w14:paraId="2DF06026" w14:textId="77777777" w:rsidR="003A1B68" w:rsidRDefault="003A1B68" w:rsidP="003A1B68">
      <w:pPr>
        <w:jc w:val="both"/>
      </w:pPr>
    </w:p>
    <w:p w14:paraId="3E487BCB" w14:textId="77777777" w:rsidR="003A1B68" w:rsidRDefault="003A1B68" w:rsidP="00391E36">
      <w:pPr>
        <w:jc w:val="both"/>
      </w:pPr>
    </w:p>
    <w:p w14:paraId="05642187" w14:textId="77777777" w:rsidR="003A1B68" w:rsidRDefault="003A1B68" w:rsidP="00391E36">
      <w:pPr>
        <w:jc w:val="both"/>
      </w:pPr>
    </w:p>
    <w:p w14:paraId="26547BF5" w14:textId="77777777" w:rsidR="00391E36" w:rsidRDefault="00391E36" w:rsidP="00391E36">
      <w:pPr>
        <w:jc w:val="both"/>
      </w:pPr>
    </w:p>
    <w:p w14:paraId="6A85DAE8" w14:textId="77777777" w:rsidR="00391E36" w:rsidRDefault="00391E36" w:rsidP="00391E36">
      <w:pPr>
        <w:jc w:val="both"/>
      </w:pPr>
    </w:p>
    <w:p w14:paraId="5776DF11" w14:textId="77777777" w:rsidR="00391E36" w:rsidRDefault="00391E36" w:rsidP="00391E36">
      <w:pPr>
        <w:jc w:val="both"/>
      </w:pPr>
    </w:p>
    <w:p w14:paraId="1D659271" w14:textId="77777777" w:rsidR="00391E36" w:rsidRDefault="00391E36" w:rsidP="004D373A">
      <w:pPr>
        <w:jc w:val="both"/>
      </w:pPr>
    </w:p>
    <w:p w14:paraId="7241F799" w14:textId="77777777" w:rsidR="004D373A" w:rsidRDefault="004D373A" w:rsidP="004D373A">
      <w:pPr>
        <w:jc w:val="both"/>
      </w:pPr>
    </w:p>
    <w:p w14:paraId="21383CB7" w14:textId="701B7A7B" w:rsidR="002E095A" w:rsidRDefault="002E095A" w:rsidP="002E095A">
      <w:pPr>
        <w:pStyle w:val="Titre2"/>
        <w:spacing w:after="240"/>
      </w:pPr>
      <w:r>
        <w:t>2 programmes réalisés</w:t>
      </w:r>
    </w:p>
    <w:p w14:paraId="500A8B8A" w14:textId="1C78E8D3" w:rsidR="002E095A" w:rsidRPr="002E095A" w:rsidRDefault="002E095A" w:rsidP="002E095A">
      <w:pPr>
        <w:pStyle w:val="Titre3"/>
      </w:pPr>
      <w:r>
        <w:t>MOYENNE.ASM</w:t>
      </w:r>
    </w:p>
    <w:p w14:paraId="7B91005D" w14:textId="675F4605" w:rsidR="002E095A" w:rsidRDefault="002E095A" w:rsidP="004D373A">
      <w:pPr>
        <w:jc w:val="both"/>
      </w:pPr>
      <w:r>
        <w:t>P</w:t>
      </w:r>
      <w:r>
        <w:t>rogramme en assembleur moyenne.asm qui permet de calculer la moyenne entière des valeurs présentes dans la mémoire des données.</w:t>
      </w:r>
    </w:p>
    <w:bookmarkStart w:id="0" w:name="_MON_1651426100"/>
    <w:bookmarkEnd w:id="0"/>
    <w:p w14:paraId="760B639B" w14:textId="1B2B08FF" w:rsidR="002E095A" w:rsidRDefault="003A1B68" w:rsidP="002E095A">
      <w:pPr>
        <w:spacing w:after="120"/>
      </w:pPr>
      <w:r>
        <w:object w:dxaOrig="9072" w:dyaOrig="2898" w14:anchorId="4B723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75pt;height:144.75pt" o:ole="">
            <v:imagedata r:id="rId10" o:title=""/>
          </v:shape>
          <o:OLEObject Type="Embed" ProgID="Word.OpenDocumentText.12" ShapeID="_x0000_i1027" DrawAspect="Content" ObjectID="_1651426651" r:id="rId11"/>
        </w:object>
      </w:r>
    </w:p>
    <w:p w14:paraId="4AC80D87" w14:textId="2DF5546C" w:rsidR="002E095A" w:rsidRDefault="002E095A" w:rsidP="002E095A">
      <w:pPr>
        <w:pStyle w:val="Titre3"/>
      </w:pPr>
      <w:r>
        <w:t>MAX.ASM</w:t>
      </w:r>
    </w:p>
    <w:p w14:paraId="54E082F2" w14:textId="47951856" w:rsidR="002E095A" w:rsidRDefault="002E095A" w:rsidP="002E095A">
      <w:r>
        <w:t>Programme en assembleur max.asm qui permet de chercher le maximum des valeurs présentes dans la mémoire de données et la copie dans le registre A.</w:t>
      </w:r>
    </w:p>
    <w:bookmarkStart w:id="1" w:name="_MON_1651426152"/>
    <w:bookmarkEnd w:id="1"/>
    <w:p w14:paraId="17D5C7DA" w14:textId="40F8CF1A" w:rsidR="003A1B68" w:rsidRDefault="003A1B68">
      <w:r>
        <w:object w:dxaOrig="9072" w:dyaOrig="1739" w14:anchorId="4B0882BC">
          <v:shape id="_x0000_i1031" type="#_x0000_t75" style="width:453.75pt;height:87pt" o:ole="">
            <v:imagedata r:id="rId12" o:title=""/>
          </v:shape>
          <o:OLEObject Type="Embed" ProgID="Word.OpenDocumentText.12" ShapeID="_x0000_i1031" DrawAspect="Content" ObjectID="_1651426652" r:id="rId13"/>
        </w:object>
      </w:r>
    </w:p>
    <w:p w14:paraId="242E010C" w14:textId="153BCDB4" w:rsidR="002E095A" w:rsidRDefault="002E095A" w:rsidP="002E095A">
      <w:pPr>
        <w:pStyle w:val="Titre2"/>
      </w:pPr>
      <w:r>
        <w:t>Amélioration du circuit</w:t>
      </w:r>
    </w:p>
    <w:p w14:paraId="324F415E" w14:textId="4D8FF884" w:rsidR="002E095A" w:rsidRPr="002E095A" w:rsidRDefault="002E095A" w:rsidP="002E095A">
      <w:pPr>
        <w:pStyle w:val="Titre3"/>
      </w:pPr>
      <w:r>
        <w:t>adressage direct</w:t>
      </w:r>
      <w:r>
        <w:t xml:space="preserve"> pour le registre C</w:t>
      </w:r>
    </w:p>
    <w:p w14:paraId="7CFC9AD1" w14:textId="77777777" w:rsidR="002E095A" w:rsidRDefault="002E095A" w:rsidP="002E095A">
      <w:r>
        <w:t>Pour rendre possible le support d'une instruction telle que LOAD_C [1A5F] utilisant l'adressage direct, on pourrait par exemple ajouter sur le bit 14 du code opératoire un troisième MUX ("MUX2") qui prendrait comme entrée la sortie de l'ALU et la sortie du MUX1, et dont la sortie serait connectée à l'entrée A de la mémoire des données, comme ci-dessous :</w:t>
      </w:r>
    </w:p>
    <w:p w14:paraId="718E5439" w14:textId="01CC49E7" w:rsidR="002E095A" w:rsidRPr="002E095A" w:rsidRDefault="002E095A" w:rsidP="002E095A">
      <w:r>
        <w:t>On peut voir que, quand MUX2 a pour valeur 0, la valeur renvoyée à la mémoire de données est celle renvoyé par MUX1, tandis que quand MUX2 a comme valeur 1, la valeur renvoyée à la mémoire de données est la valeur provenant de la sortie de l’ALU, donc de DATA si MUX0 = 0 et que ALU = 0001.</w:t>
      </w:r>
    </w:p>
    <w:sectPr w:rsidR="002E095A" w:rsidRPr="002E095A" w:rsidSect="000E6E57">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8EF8A" w14:textId="77777777" w:rsidR="00AB0FB6" w:rsidRDefault="00AB0FB6" w:rsidP="002E095A">
      <w:pPr>
        <w:spacing w:after="0" w:line="240" w:lineRule="auto"/>
      </w:pPr>
      <w:r>
        <w:separator/>
      </w:r>
    </w:p>
  </w:endnote>
  <w:endnote w:type="continuationSeparator" w:id="0">
    <w:p w14:paraId="2966685D" w14:textId="77777777" w:rsidR="00AB0FB6" w:rsidRDefault="00AB0FB6" w:rsidP="002E0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81CF4" w14:textId="227FC811" w:rsidR="002E095A" w:rsidRDefault="002E095A">
    <w:pPr>
      <w:pStyle w:val="Pieddepage"/>
    </w:pPr>
    <w:r>
      <w:t>Louis Lecardonnel - Masoud Baptiste</w:t>
    </w:r>
    <w:r>
      <w:ptab w:relativeTo="margin" w:alignment="center" w:leader="none"/>
    </w:r>
    <w:r>
      <w:fldChar w:fldCharType="begin"/>
    </w:r>
    <w:r>
      <w:instrText>PAGE   \* MERGEFORMAT</w:instrText>
    </w:r>
    <w:r>
      <w:fldChar w:fldCharType="separate"/>
    </w:r>
    <w:r>
      <w:t>1</w:t>
    </w:r>
    <w:r>
      <w:fldChar w:fldCharType="end"/>
    </w:r>
    <w:r>
      <w:ptab w:relativeTo="margin" w:alignment="right" w:leader="none"/>
    </w:r>
    <w:r>
      <w:t>IUT d’Orsay,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DA8FB" w14:textId="77777777" w:rsidR="00AB0FB6" w:rsidRDefault="00AB0FB6" w:rsidP="002E095A">
      <w:pPr>
        <w:spacing w:after="0" w:line="240" w:lineRule="auto"/>
      </w:pPr>
      <w:r>
        <w:separator/>
      </w:r>
    </w:p>
  </w:footnote>
  <w:footnote w:type="continuationSeparator" w:id="0">
    <w:p w14:paraId="082549F9" w14:textId="77777777" w:rsidR="00AB0FB6" w:rsidRDefault="00AB0FB6" w:rsidP="002E09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4D58FB"/>
    <w:multiLevelType w:val="hybridMultilevel"/>
    <w:tmpl w:val="9C944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272"/>
    <w:rsid w:val="000E6E57"/>
    <w:rsid w:val="002E095A"/>
    <w:rsid w:val="00391E36"/>
    <w:rsid w:val="00396543"/>
    <w:rsid w:val="003A1B68"/>
    <w:rsid w:val="004D373A"/>
    <w:rsid w:val="008779B7"/>
    <w:rsid w:val="00AB0FB6"/>
    <w:rsid w:val="00E612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14153"/>
  <w15:chartTrackingRefBased/>
  <w15:docId w15:val="{A947A32E-0119-4AD5-B405-88288A0F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73A"/>
  </w:style>
  <w:style w:type="paragraph" w:styleId="Titre1">
    <w:name w:val="heading 1"/>
    <w:basedOn w:val="Normal"/>
    <w:next w:val="Normal"/>
    <w:link w:val="Titre1Car"/>
    <w:uiPriority w:val="9"/>
    <w:qFormat/>
    <w:rsid w:val="000E6E57"/>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2E095A"/>
    <w:pPr>
      <w:keepNext/>
      <w:keepLines/>
      <w:spacing w:before="80" w:after="0" w:line="240" w:lineRule="auto"/>
      <w:outlineLvl w:val="1"/>
    </w:pPr>
    <w:rPr>
      <w:rFonts w:asciiTheme="majorHAnsi" w:eastAsiaTheme="majorEastAsia" w:hAnsiTheme="majorHAnsi" w:cstheme="majorBidi"/>
      <w:b/>
      <w:color w:val="1C6194" w:themeColor="accent6" w:themeShade="BF"/>
      <w:sz w:val="28"/>
      <w:szCs w:val="28"/>
    </w:rPr>
  </w:style>
  <w:style w:type="paragraph" w:styleId="Titre3">
    <w:name w:val="heading 3"/>
    <w:basedOn w:val="Normal"/>
    <w:next w:val="Normal"/>
    <w:link w:val="Titre3Car"/>
    <w:uiPriority w:val="9"/>
    <w:unhideWhenUsed/>
    <w:qFormat/>
    <w:rsid w:val="002E095A"/>
    <w:pPr>
      <w:keepNext/>
      <w:keepLines/>
      <w:spacing w:before="200" w:after="12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0E6E57"/>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0E6E57"/>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0E6E57"/>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0E6E57"/>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0E6E57"/>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0E6E57"/>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E6E57"/>
    <w:rPr>
      <w:rFonts w:asciiTheme="majorHAnsi" w:eastAsiaTheme="majorEastAsia" w:hAnsiTheme="majorHAnsi" w:cstheme="majorBidi"/>
      <w:color w:val="1C6194" w:themeColor="accent6" w:themeShade="BF"/>
      <w:sz w:val="40"/>
      <w:szCs w:val="40"/>
    </w:rPr>
  </w:style>
  <w:style w:type="character" w:customStyle="1" w:styleId="Titre2Car">
    <w:name w:val="Titre 2 Car"/>
    <w:basedOn w:val="Policepardfaut"/>
    <w:link w:val="Titre2"/>
    <w:uiPriority w:val="9"/>
    <w:rsid w:val="002E095A"/>
    <w:rPr>
      <w:rFonts w:asciiTheme="majorHAnsi" w:eastAsiaTheme="majorEastAsia" w:hAnsiTheme="majorHAnsi" w:cstheme="majorBidi"/>
      <w:b/>
      <w:color w:val="1C6194" w:themeColor="accent6" w:themeShade="BF"/>
      <w:sz w:val="28"/>
      <w:szCs w:val="28"/>
    </w:rPr>
  </w:style>
  <w:style w:type="character" w:customStyle="1" w:styleId="Titre3Car">
    <w:name w:val="Titre 3 Car"/>
    <w:basedOn w:val="Policepardfaut"/>
    <w:link w:val="Titre3"/>
    <w:uiPriority w:val="9"/>
    <w:rsid w:val="002E095A"/>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0E6E57"/>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0E6E57"/>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0E6E57"/>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0E6E57"/>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0E6E57"/>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0E6E57"/>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semiHidden/>
    <w:unhideWhenUsed/>
    <w:qFormat/>
    <w:rsid w:val="000E6E57"/>
    <w:pPr>
      <w:spacing w:line="240" w:lineRule="auto"/>
    </w:pPr>
    <w:rPr>
      <w:b/>
      <w:bCs/>
      <w:smallCaps/>
      <w:color w:val="595959" w:themeColor="text1" w:themeTint="A6"/>
    </w:rPr>
  </w:style>
  <w:style w:type="paragraph" w:styleId="Titre">
    <w:name w:val="Title"/>
    <w:basedOn w:val="Normal"/>
    <w:next w:val="Normal"/>
    <w:link w:val="TitreCar"/>
    <w:uiPriority w:val="10"/>
    <w:qFormat/>
    <w:rsid w:val="000E6E5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0E6E57"/>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0E6E57"/>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0E6E57"/>
    <w:rPr>
      <w:rFonts w:asciiTheme="majorHAnsi" w:eastAsiaTheme="majorEastAsia" w:hAnsiTheme="majorHAnsi" w:cstheme="majorBidi"/>
      <w:sz w:val="30"/>
      <w:szCs w:val="30"/>
    </w:rPr>
  </w:style>
  <w:style w:type="character" w:styleId="lev">
    <w:name w:val="Strong"/>
    <w:basedOn w:val="Policepardfaut"/>
    <w:uiPriority w:val="22"/>
    <w:qFormat/>
    <w:rsid w:val="000E6E57"/>
    <w:rPr>
      <w:b/>
      <w:bCs/>
    </w:rPr>
  </w:style>
  <w:style w:type="character" w:styleId="Accentuation">
    <w:name w:val="Emphasis"/>
    <w:basedOn w:val="Policepardfaut"/>
    <w:uiPriority w:val="20"/>
    <w:qFormat/>
    <w:rsid w:val="000E6E57"/>
    <w:rPr>
      <w:i/>
      <w:iCs/>
      <w:color w:val="2683C6" w:themeColor="accent6"/>
    </w:rPr>
  </w:style>
  <w:style w:type="paragraph" w:styleId="Sansinterligne">
    <w:name w:val="No Spacing"/>
    <w:link w:val="SansinterligneCar"/>
    <w:uiPriority w:val="1"/>
    <w:qFormat/>
    <w:rsid w:val="000E6E57"/>
    <w:pPr>
      <w:spacing w:after="0" w:line="240" w:lineRule="auto"/>
    </w:pPr>
  </w:style>
  <w:style w:type="paragraph" w:styleId="Citation">
    <w:name w:val="Quote"/>
    <w:basedOn w:val="Normal"/>
    <w:next w:val="Normal"/>
    <w:link w:val="CitationCar"/>
    <w:uiPriority w:val="29"/>
    <w:qFormat/>
    <w:rsid w:val="000E6E57"/>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0E6E57"/>
    <w:rPr>
      <w:i/>
      <w:iCs/>
      <w:color w:val="262626" w:themeColor="text1" w:themeTint="D9"/>
    </w:rPr>
  </w:style>
  <w:style w:type="paragraph" w:styleId="Citationintense">
    <w:name w:val="Intense Quote"/>
    <w:basedOn w:val="Normal"/>
    <w:next w:val="Normal"/>
    <w:link w:val="CitationintenseCar"/>
    <w:uiPriority w:val="30"/>
    <w:qFormat/>
    <w:rsid w:val="000E6E57"/>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0E6E57"/>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0E6E57"/>
    <w:rPr>
      <w:i/>
      <w:iCs/>
    </w:rPr>
  </w:style>
  <w:style w:type="character" w:styleId="Accentuationintense">
    <w:name w:val="Intense Emphasis"/>
    <w:basedOn w:val="Policepardfaut"/>
    <w:uiPriority w:val="21"/>
    <w:qFormat/>
    <w:rsid w:val="000E6E57"/>
    <w:rPr>
      <w:b/>
      <w:bCs/>
      <w:i/>
      <w:iCs/>
    </w:rPr>
  </w:style>
  <w:style w:type="character" w:styleId="Rfrencelgre">
    <w:name w:val="Subtle Reference"/>
    <w:basedOn w:val="Policepardfaut"/>
    <w:uiPriority w:val="31"/>
    <w:qFormat/>
    <w:rsid w:val="000E6E57"/>
    <w:rPr>
      <w:smallCaps/>
      <w:color w:val="595959" w:themeColor="text1" w:themeTint="A6"/>
    </w:rPr>
  </w:style>
  <w:style w:type="character" w:styleId="Rfrenceintense">
    <w:name w:val="Intense Reference"/>
    <w:basedOn w:val="Policepardfaut"/>
    <w:uiPriority w:val="32"/>
    <w:qFormat/>
    <w:rsid w:val="000E6E57"/>
    <w:rPr>
      <w:b/>
      <w:bCs/>
      <w:smallCaps/>
      <w:color w:val="2683C6" w:themeColor="accent6"/>
    </w:rPr>
  </w:style>
  <w:style w:type="character" w:styleId="Titredulivre">
    <w:name w:val="Book Title"/>
    <w:basedOn w:val="Policepardfaut"/>
    <w:uiPriority w:val="33"/>
    <w:qFormat/>
    <w:rsid w:val="000E6E57"/>
    <w:rPr>
      <w:b/>
      <w:bCs/>
      <w:caps w:val="0"/>
      <w:smallCaps/>
      <w:spacing w:val="7"/>
      <w:sz w:val="21"/>
      <w:szCs w:val="21"/>
    </w:rPr>
  </w:style>
  <w:style w:type="paragraph" w:styleId="En-ttedetabledesmatires">
    <w:name w:val="TOC Heading"/>
    <w:basedOn w:val="Titre1"/>
    <w:next w:val="Normal"/>
    <w:uiPriority w:val="39"/>
    <w:semiHidden/>
    <w:unhideWhenUsed/>
    <w:qFormat/>
    <w:rsid w:val="000E6E57"/>
    <w:pPr>
      <w:outlineLvl w:val="9"/>
    </w:pPr>
  </w:style>
  <w:style w:type="character" w:customStyle="1" w:styleId="SansinterligneCar">
    <w:name w:val="Sans interligne Car"/>
    <w:basedOn w:val="Policepardfaut"/>
    <w:link w:val="Sansinterligne"/>
    <w:uiPriority w:val="1"/>
    <w:rsid w:val="000E6E57"/>
  </w:style>
  <w:style w:type="paragraph" w:styleId="Paragraphedeliste">
    <w:name w:val="List Paragraph"/>
    <w:basedOn w:val="Normal"/>
    <w:uiPriority w:val="34"/>
    <w:qFormat/>
    <w:rsid w:val="002E095A"/>
    <w:pPr>
      <w:ind w:left="720"/>
      <w:contextualSpacing/>
    </w:pPr>
  </w:style>
  <w:style w:type="paragraph" w:styleId="En-tte">
    <w:name w:val="header"/>
    <w:basedOn w:val="Normal"/>
    <w:link w:val="En-tteCar"/>
    <w:uiPriority w:val="99"/>
    <w:unhideWhenUsed/>
    <w:rsid w:val="002E095A"/>
    <w:pPr>
      <w:tabs>
        <w:tab w:val="center" w:pos="4536"/>
        <w:tab w:val="right" w:pos="9072"/>
      </w:tabs>
      <w:spacing w:after="0" w:line="240" w:lineRule="auto"/>
    </w:pPr>
  </w:style>
  <w:style w:type="character" w:customStyle="1" w:styleId="En-tteCar">
    <w:name w:val="En-tête Car"/>
    <w:basedOn w:val="Policepardfaut"/>
    <w:link w:val="En-tte"/>
    <w:uiPriority w:val="99"/>
    <w:rsid w:val="002E095A"/>
  </w:style>
  <w:style w:type="paragraph" w:styleId="Pieddepage">
    <w:name w:val="footer"/>
    <w:basedOn w:val="Normal"/>
    <w:link w:val="PieddepageCar"/>
    <w:uiPriority w:val="99"/>
    <w:unhideWhenUsed/>
    <w:rsid w:val="002E09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09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Maillag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Maillag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illage">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IUT d’Orsay, 2020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Pages>
  <Words>740</Words>
  <Characters>4070</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 mini-projet</dc:title>
  <dc:subject>Module Architecture – M2101</dc:subject>
  <dc:creator>Louis Lecardonnel et Baptiste Masoud</dc:creator>
  <cp:keywords/>
  <dc:description/>
  <cp:lastModifiedBy>Tizba</cp:lastModifiedBy>
  <cp:revision>4</cp:revision>
  <dcterms:created xsi:type="dcterms:W3CDTF">2020-05-19T10:47:00Z</dcterms:created>
  <dcterms:modified xsi:type="dcterms:W3CDTF">2020-05-19T18:51:00Z</dcterms:modified>
</cp:coreProperties>
</file>