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стол\equation\equation\bin\Debug\equation.exe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стол\equation\equation\bin\Debug\equation.pdb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стол\equation\equation\obj\x86\Debug\ResolveAssemblyReference.cache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стол\equation\equation\obj\x86\Debug\equation.Form1.resources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стол\equation\equation\obj\x86\Debug\equation.Properties.Resources.resources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стол\equation\equation\obj\x86\Debug\GenerateResource.read.1.tlog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стол\equation\equation\obj\x86\Debug\GenerateResource.write.1.tlog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стол\equation\equation\obj\x86\Debug\equation.exe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Settings\admin\Рабочий стол\equation\equation\obj\x86\Debug\equation.pdb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