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13/02/2019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Chairman: Dylan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Secretary: Tar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on the description document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Data manipulation: store data and retrieve 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-Specify what makes our app unique (and better than others available)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Discussed changes: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-Decided on name: Yoke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-Data manipulation: Store all data in the app, but send prompts to computer for creating macros (I.e. the computer sends data back)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document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Check using: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14625" cy="1571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be checked by someone else that didn’t create them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Interface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mockups with brief descriptions of what can be seen (their interactions)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Planning document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 soft deadlines, divide who works on what implementation section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on documents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Description document and requirements: send today,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UI document: possibly send on friday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Send everything through email, not canvas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Next chairman: Yeochan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Next secretary: Dylan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