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89" w:type="dxa"/>
        <w:tblInd w:w="-1418" w:type="dxa"/>
        <w:tblLayout w:type="fixed"/>
        <w:tblLook w:val="04A0" w:firstRow="1" w:lastRow="0" w:firstColumn="1" w:lastColumn="0" w:noHBand="0" w:noVBand="1"/>
      </w:tblPr>
      <w:tblGrid>
        <w:gridCol w:w="392"/>
        <w:gridCol w:w="2884"/>
        <w:gridCol w:w="588"/>
        <w:gridCol w:w="639"/>
        <w:gridCol w:w="1349"/>
        <w:gridCol w:w="1455"/>
        <w:gridCol w:w="770"/>
        <w:gridCol w:w="1330"/>
        <w:gridCol w:w="1582"/>
      </w:tblGrid>
      <w:tr w:rsidR="00742BB3">
        <w:trPr>
          <w:trHeight w:val="234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  <w:t>ООО "Вебмарт Групп"</w:t>
            </w:r>
          </w:p>
        </w:tc>
      </w:tr>
      <w:tr w:rsidR="00742BB3" w:rsidRPr="00DA4F72">
        <w:trPr>
          <w:trHeight w:val="282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Юр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.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адрес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: 220092, г. Минск, ул. Притыцкого 27А,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УНП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>: 191689581</w:t>
            </w: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Почт. адрес: 220092, г. Минск, ул. Притыцкого 27А </w:t>
            </w: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Тел.: 8-029-313-47-04</w:t>
            </w: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Р/сч: BY16ALFA30122250900040270000 в ЗАО "АЛЬФА-БАНК"
220013, г.Минск, ул. Сурганова, 43-47, БИК: ALFABY2X</w:t>
            </w:r>
          </w:p>
        </w:tc>
      </w:tr>
      <w:tr w:rsidR="00742BB3" w:rsidRPr="00DA4F72">
        <w:trPr>
          <w:trHeight w:val="282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en-US"/>
              </w:rPr>
              <w:t>E-mail: sales@webmart.by,</w:t>
            </w: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Сайт</w:t>
            </w: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en-US"/>
              </w:rPr>
              <w:t>: https://webmart.by</w:t>
            </w:r>
          </w:p>
        </w:tc>
      </w:tr>
      <w:tr w:rsidR="00742BB3" w:rsidRPr="00DA4F72">
        <w:trPr>
          <w:trHeight w:val="234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rPr>
                <w:lang w:val="en-US"/>
              </w:rPr>
            </w:pPr>
          </w:p>
        </w:tc>
      </w:tr>
      <w:tr w:rsidR="00742BB3">
        <w:trPr>
          <w:trHeight w:val="360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 w:rsidP="0042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Акт № 664 от 2022-08-03</w:t>
            </w:r>
          </w:p>
        </w:tc>
      </w:tr>
      <w:tr w:rsidR="00742BB3">
        <w:trPr>
          <w:trHeight w:val="25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г.Минск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
                Заказчик: ИП Тестовов Тест Тестович, УНП: 12345678920
                <w:br/>
Р/сч: 1242343243243242342342353434 в НАЗВАНИЕ БАНКА АДРЕС БАНКА БИК 21312312
                <w:br/>
Основание: договор Публичный договор возмездного оказания рекламных услуг в Яндекс.Директ, Яндекс.Маркет, Google Реклама, Facebook, Instagram, Вконтакте и myTarget от 01.02.2016
                <w:br/>
Юр. адрес: Юридическая адреса, д.22
                <w:br/>
E-mail: email@ya.ru, Веб-сайт: mysite.by
              </w:t>
            </w:r>
          </w:p>
        </w:tc>
      </w:tr>
      <w:tr w:rsidR="00742BB3">
        <w:trPr>
          <w:trHeight w:val="246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</w:pPr>
          </w:p>
        </w:tc>
      </w:tr>
      <w:tr w:rsidR="00742BB3">
        <w:trPr>
          <w:trHeight w:val="318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Мы, нижеподписавшиеся, составили настоящий Акт о том, что Исполнителем выполнены следующие работы (оказаны услуги)</w:t>
            </w:r>
          </w:p>
        </w:tc>
      </w:tr>
      <w:tr w:rsidR="00742BB3">
        <w:trPr>
          <w:trHeight w:val="510"/>
        </w:trPr>
        <w:tc>
          <w:tcPr>
            <w:tcW w:w="392" w:type="dxa"/>
            <w:tcBorders>
              <w:top w:val="single" w:sz="4" w:space="0" w:color="3C3C3C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2884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 работы (услуги)</w:t>
            </w:r>
          </w:p>
        </w:tc>
        <w:tc>
          <w:tcPr>
            <w:tcW w:w="588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Ед. изм.</w:t>
            </w:r>
          </w:p>
        </w:tc>
        <w:tc>
          <w:tcPr>
            <w:tcW w:w="639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1349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1455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770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Ставка НДС,%</w:t>
            </w:r>
          </w:p>
        </w:tc>
        <w:tc>
          <w:tcPr>
            <w:tcW w:w="1330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 НДС</w:t>
            </w:r>
          </w:p>
        </w:tc>
        <w:tc>
          <w:tcPr>
            <w:tcW w:w="1582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Стоимость</w:t>
            </w: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с НДС</w:t>
            </w:r>
          </w:p>
        </w:tc>
      </w:tr>
      <w:tr w:rsidR="00742BB3">
        <w:trPr>
          <w:trHeight w:val="1350"/>
        </w:trPr>
        <w:tc>
          <w:tcPr>
            <w:tcW w:w="392" w:type="dxa"/>
            <w:tcBorders>
              <w:top w:val="nil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Проведение рекламной кампании с использованием инструментов контекстной рекламы по сайту Заказчика в системе Яндекс.Директ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Усл.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83,33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83,33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16,67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100,00</w:t>
            </w:r>
          </w:p>
        </w:tc>
      </w:tr>
      <w:tr w:rsidR="00742BB3">
        <w:trPr>
          <w:trHeight w:val="255"/>
        </w:trPr>
        <w:tc>
          <w:tcPr>
            <w:tcW w:w="3276" w:type="dxa"/>
            <w:gridSpan w:val="2"/>
            <w:tcBorders>
              <w:top w:val="single" w:sz="4" w:space="0" w:color="3C3C3C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83,33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16,67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100,00</w:t>
            </w:r>
          </w:p>
        </w:tc>
      </w:tr>
      <w:tr w:rsidR="00742BB3">
        <w:trPr>
          <w:trHeight w:val="467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Всего (с учетом НДС):</w:t>
            </w:r>
          </w:p>
        </w:tc>
        <w:tc>
          <w:tcPr>
            <w:tcW w:w="1582" w:type="dxa"/>
            <w:tcBorders>
              <w:top w:val="nil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100,00</w:t>
            </w: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7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Всего оказано услуг на сумму: сто рублей 00 копеек.  в т.ч.: НДС - шестнадцать рублей 67 копеек</w:t>
            </w:r>
          </w:p>
        </w:tc>
      </w:tr>
      <w:tr w:rsidR="00DA4F72">
        <w:trPr>
          <w:trHeight w:val="37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A4F72" w:rsidRDefault="00DA4F72" w:rsidP="00DA4F72">
            <w:pPr>
              <w:pStyle w:val="a6"/>
              <w:kinsoku w:val="0"/>
              <w:overflowPunct w:val="0"/>
              <w:spacing w:before="0"/>
              <w:ind w:left="0"/>
              <w:rPr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b w:val="0"/>
                <w:bCs w:val="0"/>
                <w:color w:val="000009"/>
                <w:spacing w:val="-1"/>
              </w:rPr>
              <w:t>Сумма</w:t>
            </w:r>
            <w:r>
              <w:rPr>
                <w:b w:val="0"/>
                <w:bCs w:val="0"/>
                <w:color w:val="000009"/>
                <w:spacing w:val="-4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 xml:space="preserve">НДС*: Согласно </w:t>
            </w:r>
            <w:r>
              <w:rPr>
                <w:b w:val="0"/>
                <w:bCs w:val="0"/>
                <w:color w:val="000009"/>
              </w:rPr>
              <w:t>п.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2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  <w:spacing w:val="-2"/>
              </w:rPr>
              <w:t xml:space="preserve">ст. </w:t>
            </w:r>
            <w:r>
              <w:rPr>
                <w:b w:val="0"/>
                <w:bCs w:val="0"/>
                <w:color w:val="000009"/>
              </w:rPr>
              <w:t>72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  <w:spacing w:val="-2"/>
              </w:rPr>
              <w:t>Договор</w:t>
            </w:r>
            <w:r>
              <w:rPr>
                <w:b w:val="0"/>
                <w:bCs w:val="0"/>
                <w:color w:val="000009"/>
                <w:spacing w:val="-1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о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ЕАЭС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  <w:spacing w:val="1"/>
              </w:rPr>
              <w:t>от</w:t>
            </w:r>
            <w:r>
              <w:rPr>
                <w:b w:val="0"/>
                <w:bCs w:val="0"/>
                <w:color w:val="000009"/>
                <w:spacing w:val="-4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29.05.2014;</w:t>
            </w:r>
          </w:p>
          <w:p w:rsidR="00DA4F72" w:rsidRPr="00DA4F72" w:rsidRDefault="00DA4F72" w:rsidP="00DA4F72">
            <w:pPr>
              <w:pStyle w:val="a6"/>
              <w:kinsoku w:val="0"/>
              <w:overflowPunct w:val="0"/>
              <w:spacing w:before="0"/>
              <w:ind w:left="0" w:right="351"/>
              <w:rPr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b w:val="0"/>
                <w:bCs w:val="0"/>
                <w:color w:val="000009"/>
                <w:spacing w:val="-1"/>
              </w:rPr>
              <w:t>Подп.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2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П.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28,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Подп.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4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П.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29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  <w:spacing w:val="-3"/>
              </w:rPr>
              <w:t>Раздел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IV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Протокола </w:t>
            </w:r>
            <w:r>
              <w:rPr>
                <w:b w:val="0"/>
                <w:bCs w:val="0"/>
                <w:color w:val="000009"/>
              </w:rPr>
              <w:t>о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порядке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взимания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  <w:spacing w:val="-2"/>
              </w:rPr>
              <w:t>косвенных</w:t>
            </w:r>
            <w:r>
              <w:rPr>
                <w:b w:val="0"/>
                <w:bCs w:val="0"/>
                <w:color w:val="000009"/>
                <w:spacing w:val="-1"/>
              </w:rPr>
              <w:t xml:space="preserve"> </w:t>
            </w:r>
            <w:r>
              <w:rPr>
                <w:b w:val="0"/>
                <w:bCs w:val="0"/>
                <w:color w:val="000009"/>
                <w:spacing w:val="-2"/>
              </w:rPr>
              <w:t>налогов</w:t>
            </w:r>
            <w:r>
              <w:rPr>
                <w:b w:val="0"/>
                <w:bCs w:val="0"/>
                <w:color w:val="000009"/>
                <w:spacing w:val="-1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и</w:t>
            </w:r>
            <w:r>
              <w:rPr>
                <w:b w:val="0"/>
                <w:bCs w:val="0"/>
                <w:color w:val="000009"/>
                <w:spacing w:val="-4"/>
              </w:rPr>
              <w:t xml:space="preserve"> </w:t>
            </w:r>
            <w:r>
              <w:rPr>
                <w:b w:val="0"/>
                <w:bCs w:val="0"/>
                <w:color w:val="000009"/>
                <w:spacing w:val="-3"/>
              </w:rPr>
              <w:t>механизме</w:t>
            </w:r>
            <w:r>
              <w:rPr>
                <w:b w:val="0"/>
                <w:bCs w:val="0"/>
                <w:color w:val="000009"/>
                <w:spacing w:val="-1"/>
              </w:rPr>
              <w:t xml:space="preserve"> </w:t>
            </w:r>
            <w:r>
              <w:rPr>
                <w:b w:val="0"/>
                <w:bCs w:val="0"/>
                <w:color w:val="000009"/>
                <w:spacing w:val="-2"/>
              </w:rPr>
              <w:t>контроля</w:t>
            </w:r>
            <w:r>
              <w:rPr>
                <w:b w:val="0"/>
                <w:bCs w:val="0"/>
                <w:color w:val="000009"/>
                <w:spacing w:val="89"/>
              </w:rPr>
              <w:t xml:space="preserve"> </w:t>
            </w:r>
            <w:r>
              <w:rPr>
                <w:b w:val="0"/>
                <w:bCs w:val="0"/>
                <w:color w:val="000009"/>
                <w:spacing w:val="-3"/>
              </w:rPr>
              <w:t>за</w:t>
            </w:r>
            <w:r>
              <w:rPr>
                <w:b w:val="0"/>
                <w:bCs w:val="0"/>
                <w:color w:val="000009"/>
                <w:spacing w:val="-1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их</w:t>
            </w:r>
            <w:r>
              <w:rPr>
                <w:b w:val="0"/>
                <w:bCs w:val="0"/>
                <w:color w:val="000009"/>
                <w:spacing w:val="-1"/>
              </w:rPr>
              <w:t xml:space="preserve"> уплатой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 xml:space="preserve">при </w:t>
            </w:r>
            <w:r>
              <w:rPr>
                <w:b w:val="0"/>
                <w:bCs w:val="0"/>
                <w:color w:val="000009"/>
                <w:spacing w:val="-2"/>
              </w:rPr>
              <w:t>экспорте</w:t>
            </w:r>
            <w:r>
              <w:rPr>
                <w:b w:val="0"/>
                <w:bCs w:val="0"/>
                <w:color w:val="000009"/>
                <w:spacing w:val="1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и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импорте</w:t>
            </w:r>
            <w:r>
              <w:rPr>
                <w:b w:val="0"/>
                <w:bCs w:val="0"/>
                <w:color w:val="000009"/>
                <w:spacing w:val="1"/>
              </w:rPr>
              <w:t xml:space="preserve"> </w:t>
            </w:r>
            <w:r>
              <w:rPr>
                <w:b w:val="0"/>
                <w:bCs w:val="0"/>
                <w:color w:val="000009"/>
                <w:spacing w:val="-2"/>
              </w:rPr>
              <w:t>товаров,</w:t>
            </w:r>
            <w:r>
              <w:rPr>
                <w:b w:val="0"/>
                <w:bCs w:val="0"/>
                <w:color w:val="000009"/>
                <w:spacing w:val="-1"/>
              </w:rPr>
              <w:t xml:space="preserve"> </w:t>
            </w:r>
            <w:r>
              <w:rPr>
                <w:b w:val="0"/>
                <w:bCs w:val="0"/>
                <w:color w:val="000009"/>
                <w:spacing w:val="-2"/>
              </w:rPr>
              <w:t>выполнении</w:t>
            </w:r>
            <w:r>
              <w:rPr>
                <w:b w:val="0"/>
                <w:bCs w:val="0"/>
                <w:color w:val="000009"/>
                <w:spacing w:val="-1"/>
              </w:rPr>
              <w:t xml:space="preserve"> работ, </w:t>
            </w:r>
            <w:r>
              <w:rPr>
                <w:b w:val="0"/>
                <w:bCs w:val="0"/>
                <w:color w:val="000009"/>
                <w:spacing w:val="-2"/>
              </w:rPr>
              <w:t>оказании</w:t>
            </w:r>
            <w:r>
              <w:rPr>
                <w:b w:val="0"/>
                <w:bCs w:val="0"/>
                <w:color w:val="000009"/>
                <w:spacing w:val="-1"/>
              </w:rPr>
              <w:t xml:space="preserve"> услуг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(приложение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18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к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  <w:spacing w:val="-3"/>
              </w:rPr>
              <w:t>Договору</w:t>
            </w:r>
            <w:r>
              <w:rPr>
                <w:b w:val="0"/>
                <w:bCs w:val="0"/>
                <w:color w:val="000009"/>
                <w:spacing w:val="59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о</w:t>
            </w:r>
            <w:r>
              <w:rPr>
                <w:b w:val="0"/>
                <w:bCs w:val="0"/>
                <w:color w:val="000009"/>
                <w:spacing w:val="-4"/>
              </w:rPr>
              <w:t xml:space="preserve"> </w:t>
            </w:r>
            <w:r>
              <w:rPr>
                <w:b w:val="0"/>
                <w:bCs w:val="0"/>
                <w:color w:val="000009"/>
                <w:spacing w:val="-3"/>
              </w:rPr>
              <w:t xml:space="preserve">ЕАЭС </w:t>
            </w:r>
            <w:r>
              <w:rPr>
                <w:b w:val="0"/>
                <w:bCs w:val="0"/>
                <w:color w:val="000009"/>
                <w:spacing w:val="1"/>
              </w:rPr>
              <w:t>от</w:t>
            </w:r>
            <w:r>
              <w:rPr>
                <w:b w:val="0"/>
                <w:bCs w:val="0"/>
                <w:color w:val="000009"/>
                <w:spacing w:val="-5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29.05.2014)</w:t>
            </w:r>
            <w:bookmarkStart w:id="0" w:name="_GoBack"/>
            <w:bookmarkEnd w:id="0"/>
          </w:p>
        </w:tc>
      </w:tr>
      <w:tr w:rsidR="00742BB3">
        <w:trPr>
          <w:trHeight w:val="406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Вышеперечисленные услуги выполнены полностью и в срок.</w:t>
            </w:r>
          </w:p>
        </w:tc>
      </w:tr>
      <w:tr w:rsidR="00742BB3">
        <w:trPr>
          <w:trHeight w:val="39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Заказчик претензий по объему, качеству и срокам оказания услуг не имеет.</w:t>
            </w: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D3141" w:rsidRPr="005D3141" w:rsidTr="00C606A0">
        <w:trPr>
          <w:trHeight w:val="225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D3141" w:rsidRPr="005D3141" w:rsidRDefault="005D3141" w:rsidP="005D31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val="en-US" w:eastAsia="ru-RU"/>
              </w:rPr>
              <w:t/>
            </w:r>
          </w:p>
        </w:tc>
      </w:tr>
      <w:tr w:rsidR="005D3141" w:rsidRPr="005D3141" w:rsidTr="00C606A0">
        <w:trPr>
          <w:trHeight w:val="225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D3141" w:rsidRPr="005D3141" w:rsidRDefault="005D31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00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294640</wp:posOffset>
                  </wp:positionH>
                  <wp:positionV relativeFrom="paragraph">
                    <wp:posOffset>124460</wp:posOffset>
                  </wp:positionV>
                  <wp:extent cx="2229485" cy="2229485"/>
                  <wp:effectExtent l="0" t="0" r="0" b="0"/>
                  <wp:wrapNone/>
                  <wp:docPr id="1" name="Изображение 1" descr="Печать 05_01_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Печать 05_01_20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485" cy="222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Акт действителен с факсимильной подписью и печатью.</w:t>
            </w: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6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40"/>
        </w:trPr>
        <w:tc>
          <w:tcPr>
            <w:tcW w:w="3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0"/>
            </w:tblGrid>
            <w:tr w:rsidR="00742BB3">
              <w:trPr>
                <w:trHeight w:val="24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742BB3" w:rsidRDefault="009140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Исполнитель:                                                     </w:t>
                  </w:r>
                </w:p>
              </w:tc>
            </w:tr>
          </w:tbl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Заказчик: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742BB3">
              <w:trPr>
                <w:trHeight w:val="24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742BB3" w:rsidRDefault="00742BB3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ru-RU"/>
                    </w:rPr>
                  </w:pPr>
                </w:p>
              </w:tc>
            </w:tr>
          </w:tbl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9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                                           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55"/>
        </w:trPr>
        <w:tc>
          <w:tcPr>
            <w:tcW w:w="58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Директор</w:t>
            </w:r>
            <w:r w:rsidRPr="003B0A7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                 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</w:t>
            </w:r>
            <w:r w:rsidRPr="003B0A7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К.В. Щербакова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  <w:p w:rsidR="00742BB3" w:rsidRDefault="009140B8">
            <w:pPr>
              <w:spacing w:after="0" w:line="240" w:lineRule="auto"/>
              <w:ind w:left="3000" w:hangingChars="1500" w:hanging="30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М.П.  </w:t>
            </w:r>
            <w:r w:rsidRPr="003B0A7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                         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    </w:t>
            </w:r>
          </w:p>
          <w:p w:rsidR="00742BB3" w:rsidRDefault="009140B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742BB3" w:rsidRDefault="00742BB3"/>
    <w:sectPr w:rsidR="00742BB3">
      <w:pgSz w:w="11906" w:h="16838"/>
      <w:pgMar w:top="625" w:right="850" w:bottom="563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0DF" w:rsidRDefault="00B120DF">
      <w:pPr>
        <w:spacing w:line="240" w:lineRule="auto"/>
      </w:pPr>
      <w:r>
        <w:separator/>
      </w:r>
    </w:p>
  </w:endnote>
  <w:endnote w:type="continuationSeparator" w:id="0">
    <w:p w:rsidR="00B120DF" w:rsidRDefault="00B120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0DF" w:rsidRDefault="00B120DF">
      <w:pPr>
        <w:spacing w:after="0"/>
      </w:pPr>
      <w:r>
        <w:separator/>
      </w:r>
    </w:p>
  </w:footnote>
  <w:footnote w:type="continuationSeparator" w:id="0">
    <w:p w:rsidR="00B120DF" w:rsidRDefault="00B120D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73"/>
    <w:rsid w:val="0012509D"/>
    <w:rsid w:val="00333666"/>
    <w:rsid w:val="003B0A72"/>
    <w:rsid w:val="003F0DB2"/>
    <w:rsid w:val="00420059"/>
    <w:rsid w:val="00587946"/>
    <w:rsid w:val="005D3141"/>
    <w:rsid w:val="00742BB3"/>
    <w:rsid w:val="00790E4F"/>
    <w:rsid w:val="007B7C71"/>
    <w:rsid w:val="009140B8"/>
    <w:rsid w:val="009F1173"/>
    <w:rsid w:val="00A51BA7"/>
    <w:rsid w:val="00B120DF"/>
    <w:rsid w:val="00B5664D"/>
    <w:rsid w:val="00C114E8"/>
    <w:rsid w:val="00D111F0"/>
    <w:rsid w:val="00D97DAA"/>
    <w:rsid w:val="00DA4F72"/>
    <w:rsid w:val="00E065D3"/>
    <w:rsid w:val="00EC095E"/>
    <w:rsid w:val="16E74CA1"/>
    <w:rsid w:val="39440454"/>
    <w:rsid w:val="3BA216D2"/>
    <w:rsid w:val="4FFE27A0"/>
    <w:rsid w:val="613F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8ECC6671-D99C-464C-9DEC-A14EEBFD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after="280"/>
    </w:pPr>
    <w:rPr>
      <w:rFonts w:ascii="Times New Roman" w:hAnsi="Times New Roman"/>
      <w:sz w:val="24"/>
      <w:szCs w:val="24"/>
      <w:lang w:eastAsia="ru-RU"/>
    </w:rPr>
  </w:style>
  <w:style w:type="paragraph" w:customStyle="1" w:styleId="1">
    <w:name w:val="Заголовок1"/>
    <w:basedOn w:val="a"/>
    <w:next w:val="10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0">
    <w:name w:val="Основной текст1"/>
    <w:basedOn w:val="a"/>
    <w:qFormat/>
    <w:pPr>
      <w:spacing w:after="140" w:line="288" w:lineRule="auto"/>
    </w:pPr>
  </w:style>
  <w:style w:type="paragraph" w:customStyle="1" w:styleId="11">
    <w:name w:val="Список1"/>
    <w:basedOn w:val="10"/>
    <w:qFormat/>
    <w:rPr>
      <w:rFonts w:cs="FreeSans"/>
    </w:rPr>
  </w:style>
  <w:style w:type="paragraph" w:customStyle="1" w:styleId="12">
    <w:name w:val="Название1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3">
    <w:name w:val="Указатель1"/>
    <w:basedOn w:val="a"/>
    <w:qFormat/>
    <w:pPr>
      <w:suppressLineNumbers/>
    </w:pPr>
    <w:rPr>
      <w:rFonts w:cs="FreeSans"/>
    </w:rPr>
  </w:style>
  <w:style w:type="paragraph" w:customStyle="1" w:styleId="a4">
    <w:name w:val="Содержимое врезки"/>
    <w:basedOn w:val="a"/>
    <w:qFormat/>
  </w:style>
  <w:style w:type="paragraph" w:customStyle="1" w:styleId="a5">
    <w:name w:val="Текст в заданном формате"/>
    <w:basedOn w:val="a"/>
    <w:qFormat/>
  </w:style>
  <w:style w:type="paragraph" w:styleId="a6">
    <w:name w:val="Body Text"/>
    <w:basedOn w:val="a"/>
    <w:link w:val="a7"/>
    <w:uiPriority w:val="1"/>
    <w:qFormat/>
    <w:rsid w:val="00DA4F72"/>
    <w:pPr>
      <w:widowControl w:val="0"/>
      <w:suppressAutoHyphens w:val="0"/>
      <w:autoSpaceDE w:val="0"/>
      <w:autoSpaceDN w:val="0"/>
      <w:adjustRightInd w:val="0"/>
      <w:spacing w:before="19" w:after="0" w:line="240" w:lineRule="auto"/>
      <w:ind w:left="157"/>
    </w:pPr>
    <w:rPr>
      <w:rFonts w:ascii="Arial" w:eastAsiaTheme="minorEastAsia" w:hAnsi="Arial" w:cs="Arial"/>
      <w:b/>
      <w:bCs/>
      <w:i/>
      <w:iCs/>
      <w:color w:val="auto"/>
      <w:sz w:val="20"/>
      <w:szCs w:val="20"/>
      <w:lang w:eastAsia="ru-RU"/>
    </w:rPr>
  </w:style>
  <w:style w:type="character" w:customStyle="1" w:styleId="a7">
    <w:name w:val="Основной текст Знак"/>
    <w:basedOn w:val="a0"/>
    <w:link w:val="a6"/>
    <w:uiPriority w:val="1"/>
    <w:rsid w:val="00DA4F72"/>
    <w:rPr>
      <w:rFonts w:ascii="Arial" w:eastAsiaTheme="minorEastAsia" w:hAnsi="Arial" w:cs="Arial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244</Words>
  <Characters>1394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11</cp:revision>
  <dcterms:created xsi:type="dcterms:W3CDTF">2020-03-02T06:20:00Z</dcterms:created>
  <dcterms:modified xsi:type="dcterms:W3CDTF">2022-08-03T12:26:00Z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1F75EBC5B8BF4F95BB3194CE5A8BC060</vt:lpwstr>
  </property>
</Properties>
</file>