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AE63FE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AE63FE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AE63FE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670 от 2022-08-04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OSTD Labs, Inc., УНП: 
                <w:br/>
Р/сч: 483048561830 в Bank of America P.O. Box 15284 Wilmington, DE 19850 БИК BOFAUS3N
                <w:br/>
Основание: договор Договор 046/2021K от 11.10.2021
                <w:br/>
Юр. адрес: 40E Main st., 1144
Newark, DE 19711
USA
                <w:br/>
E-mail: kyarkov@ostridelabs.com, Веб-сайт: ostridelabs.com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Ведение рекламной кампании с использованием инструментов контекстной рекламы по сайту Заказчика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100,40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100,40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-*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-*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100,40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100,40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100,40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100,40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
                Всего оказано услуг на сумму: сто рублей 40 копеек USD.  
                <w:br/>
Сумма НДС*: Согласно п. 2 ст. 72 Договор о ЕАЭС от 29.05.2014;
                <w:br/>
Подп. 2 П. 28, Подп. 4 П. 29 Раздел IV Протокола о порядке взимания косвенных налогов и механизме контроля за их уплатой при экспорте и импорте товаров, выполнении работ, оказании услуг (приложение 18 к Договору о ЕАЭС от 29.05.2014)
              </w:t>
            </w:r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6D8" w:rsidRDefault="00B216D8">
      <w:pPr>
        <w:spacing w:line="240" w:lineRule="auto"/>
      </w:pPr>
      <w:r>
        <w:separator/>
      </w:r>
    </w:p>
  </w:endnote>
  <w:endnote w:type="continuationSeparator" w:id="0">
    <w:p w:rsidR="00B216D8" w:rsidRDefault="00B21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6D8" w:rsidRDefault="00B216D8">
      <w:pPr>
        <w:spacing w:after="0"/>
      </w:pPr>
      <w:r>
        <w:separator/>
      </w:r>
    </w:p>
  </w:footnote>
  <w:footnote w:type="continuationSeparator" w:id="0">
    <w:p w:rsidR="00B216D8" w:rsidRDefault="00B216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AE63FE"/>
    <w:rsid w:val="00B120DF"/>
    <w:rsid w:val="00B216D8"/>
    <w:rsid w:val="00B5664D"/>
    <w:rsid w:val="00C114E8"/>
    <w:rsid w:val="00D111F0"/>
    <w:rsid w:val="00D97DAA"/>
    <w:rsid w:val="00DA4F72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  <w:style w:type="paragraph" w:styleId="a6">
    <w:name w:val="Body Text"/>
    <w:basedOn w:val="a"/>
    <w:link w:val="a7"/>
    <w:uiPriority w:val="1"/>
    <w:qFormat/>
    <w:rsid w:val="00DA4F72"/>
    <w:pPr>
      <w:widowControl w:val="0"/>
      <w:suppressAutoHyphens w:val="0"/>
      <w:autoSpaceDE w:val="0"/>
      <w:autoSpaceDN w:val="0"/>
      <w:adjustRightInd w:val="0"/>
      <w:spacing w:before="19" w:after="0" w:line="240" w:lineRule="auto"/>
      <w:ind w:left="157"/>
    </w:pPr>
    <w:rPr>
      <w:rFonts w:ascii="Arial" w:eastAsiaTheme="minorEastAsia" w:hAnsi="Arial" w:cs="Arial"/>
      <w:b/>
      <w:bCs/>
      <w:i/>
      <w:iCs/>
      <w:color w:val="auto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DA4F72"/>
    <w:rPr>
      <w:rFonts w:ascii="Arial" w:eastAsiaTheme="minorEastAsia" w:hAnsi="Arial" w:cs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dcterms:created xsi:type="dcterms:W3CDTF">2020-03-02T06:20:00Z</dcterms:created>
  <dcterms:modified xsi:type="dcterms:W3CDTF">2022-08-03T13:19:00Z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