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C6E7" w14:textId="77777777" w:rsidR="008B2C2E" w:rsidRDefault="008B2C2E" w:rsidP="008B2C2E">
      <w:pPr>
        <w:pStyle w:val="ListParagraph"/>
      </w:pPr>
      <w:r>
        <w:tab/>
      </w:r>
      <w:r>
        <w:tab/>
      </w:r>
      <w:r>
        <w:tab/>
      </w:r>
      <w:r>
        <w:tab/>
        <w:t>Assignment 4</w:t>
      </w:r>
    </w:p>
    <w:p w14:paraId="47E76203" w14:textId="77777777" w:rsidR="008B2C2E" w:rsidRDefault="008B2C2E" w:rsidP="008B2C2E">
      <w:pPr>
        <w:pStyle w:val="ListParagraph"/>
        <w:numPr>
          <w:ilvl w:val="0"/>
          <w:numId w:val="1"/>
        </w:numPr>
      </w:pPr>
      <w:r>
        <w:t>I will fix the price of the room or a house by following features</w:t>
      </w:r>
    </w:p>
    <w:p w14:paraId="12A7DB9E" w14:textId="77777777" w:rsidR="008B2C2E" w:rsidRDefault="008B2C2E" w:rsidP="008B2C2E">
      <w:pPr>
        <w:pStyle w:val="ListParagraph"/>
        <w:numPr>
          <w:ilvl w:val="1"/>
          <w:numId w:val="1"/>
        </w:numPr>
      </w:pPr>
      <w:r>
        <w:t>Electricity facilities (max cut-offs of current)</w:t>
      </w:r>
    </w:p>
    <w:p w14:paraId="4CA0FDA9" w14:textId="77777777" w:rsidR="008B2C2E" w:rsidRDefault="008B2C2E" w:rsidP="008B2C2E">
      <w:pPr>
        <w:pStyle w:val="ListParagraph"/>
        <w:numPr>
          <w:ilvl w:val="1"/>
          <w:numId w:val="1"/>
        </w:numPr>
      </w:pPr>
      <w:r>
        <w:t>Drainage system</w:t>
      </w:r>
    </w:p>
    <w:p w14:paraId="57301E40" w14:textId="77777777" w:rsidR="008B2C2E" w:rsidRDefault="008B2C2E" w:rsidP="008B2C2E">
      <w:pPr>
        <w:pStyle w:val="ListParagraph"/>
        <w:numPr>
          <w:ilvl w:val="1"/>
          <w:numId w:val="1"/>
        </w:numPr>
      </w:pPr>
      <w:r>
        <w:t>Nearby facilities and companies</w:t>
      </w:r>
    </w:p>
    <w:p w14:paraId="6C055FA1" w14:textId="77777777" w:rsidR="008B2C2E" w:rsidRDefault="008B2C2E" w:rsidP="008B2C2E">
      <w:pPr>
        <w:pStyle w:val="ListParagraph"/>
        <w:numPr>
          <w:ilvl w:val="1"/>
          <w:numId w:val="1"/>
        </w:numPr>
      </w:pPr>
      <w:r>
        <w:t>Room area</w:t>
      </w:r>
    </w:p>
    <w:p w14:paraId="25329049" w14:textId="77777777" w:rsidR="008B2C2E" w:rsidRDefault="008B2C2E" w:rsidP="008B2C2E">
      <w:pPr>
        <w:pStyle w:val="ListParagraph"/>
        <w:numPr>
          <w:ilvl w:val="1"/>
          <w:numId w:val="1"/>
        </w:numPr>
      </w:pPr>
      <w:r>
        <w:t>Furniture</w:t>
      </w:r>
    </w:p>
    <w:p w14:paraId="1FD61078" w14:textId="77777777" w:rsidR="008B2C2E" w:rsidRDefault="008B2C2E" w:rsidP="008B2C2E">
      <w:pPr>
        <w:pStyle w:val="ListParagraph"/>
        <w:numPr>
          <w:ilvl w:val="1"/>
          <w:numId w:val="1"/>
        </w:numPr>
      </w:pPr>
      <w:r>
        <w:t>Water facility</w:t>
      </w:r>
    </w:p>
    <w:p w14:paraId="72429E29" w14:textId="77777777" w:rsidR="008B2C2E" w:rsidRDefault="008B2C2E" w:rsidP="008B2C2E">
      <w:pPr>
        <w:pStyle w:val="ListParagraph"/>
        <w:numPr>
          <w:ilvl w:val="1"/>
          <w:numId w:val="1"/>
        </w:numPr>
      </w:pPr>
      <w:r>
        <w:t>Staff and their response</w:t>
      </w:r>
    </w:p>
    <w:p w14:paraId="00BA918B" w14:textId="77777777" w:rsidR="008B2C2E" w:rsidRDefault="008B2C2E" w:rsidP="008B2C2E">
      <w:pPr>
        <w:pStyle w:val="ListParagraph"/>
        <w:numPr>
          <w:ilvl w:val="1"/>
          <w:numId w:val="1"/>
        </w:numPr>
      </w:pPr>
      <w:r>
        <w:t>Year that building constructed</w:t>
      </w:r>
    </w:p>
    <w:p w14:paraId="106E44B6" w14:textId="77777777" w:rsidR="008B2C2E" w:rsidRDefault="008B2C2E" w:rsidP="008B2C2E">
      <w:pPr>
        <w:pStyle w:val="ListParagraph"/>
        <w:numPr>
          <w:ilvl w:val="1"/>
          <w:numId w:val="1"/>
        </w:numPr>
      </w:pPr>
      <w:r>
        <w:t>Costumer reviews</w:t>
      </w:r>
    </w:p>
    <w:p w14:paraId="714EAAF8" w14:textId="77777777" w:rsidR="008B2C2E" w:rsidRDefault="008B2C2E" w:rsidP="008B2C2E">
      <w:pPr>
        <w:pStyle w:val="ListParagraph"/>
        <w:numPr>
          <w:ilvl w:val="1"/>
          <w:numId w:val="1"/>
        </w:numPr>
      </w:pPr>
      <w:r>
        <w:t>No. of bed rooms bathrooms</w:t>
      </w:r>
    </w:p>
    <w:p w14:paraId="7201E1EA" w14:textId="77777777" w:rsidR="008B2C2E" w:rsidRDefault="008B2C2E" w:rsidP="008B2C2E">
      <w:pPr>
        <w:pStyle w:val="ListParagraph"/>
        <w:numPr>
          <w:ilvl w:val="1"/>
          <w:numId w:val="1"/>
        </w:numPr>
      </w:pPr>
      <w:r>
        <w:t>Latest technology updates</w:t>
      </w:r>
    </w:p>
    <w:p w14:paraId="4D44D34E" w14:textId="77777777" w:rsidR="008B2C2E" w:rsidRDefault="008B2C2E" w:rsidP="008B2C2E">
      <w:pPr>
        <w:pStyle w:val="ListParagraph"/>
        <w:numPr>
          <w:ilvl w:val="1"/>
          <w:numId w:val="1"/>
        </w:numPr>
      </w:pPr>
      <w:r>
        <w:t>Some sensors</w:t>
      </w:r>
    </w:p>
    <w:p w14:paraId="646B3691" w14:textId="77777777" w:rsidR="008B2C2E" w:rsidRDefault="008B2C2E" w:rsidP="008B2C2E">
      <w:pPr>
        <w:pStyle w:val="ListParagraph"/>
        <w:numPr>
          <w:ilvl w:val="1"/>
          <w:numId w:val="1"/>
        </w:numPr>
      </w:pPr>
      <w:r>
        <w:t>Number of balconies</w:t>
      </w:r>
    </w:p>
    <w:p w14:paraId="001953B6" w14:textId="77777777" w:rsidR="008B2C2E" w:rsidRDefault="008B2C2E" w:rsidP="008B2C2E">
      <w:pPr>
        <w:ind w:firstLine="720"/>
        <w:rPr>
          <w:rFonts w:ascii="Arial" w:hAnsi="Arial" w:cs="Arial"/>
          <w:color w:val="222222"/>
          <w:shd w:val="clear" w:color="auto" w:fill="FFFFFF"/>
        </w:rPr>
      </w:pPr>
      <w:r>
        <w:rPr>
          <w:rFonts w:ascii="Arial" w:hAnsi="Arial" w:cs="Arial"/>
          <w:color w:val="222222"/>
          <w:shd w:val="clear" w:color="auto" w:fill="FFFFFF"/>
        </w:rPr>
        <w:t>From the output, it is visible that the random forest algorithm is better at predicting house prices for the Kings County housing dataset, since the values of MAE, RMSE, MSE for random forest algorithm are far less compared to the </w:t>
      </w:r>
      <w:r w:rsidRPr="0024303A">
        <w:rPr>
          <w:rFonts w:ascii="Arial" w:hAnsi="Arial" w:cs="Arial"/>
          <w:color w:val="222222"/>
          <w:shd w:val="clear" w:color="auto" w:fill="FFFFFF"/>
        </w:rPr>
        <w:t>linear regression </w:t>
      </w:r>
      <w:r>
        <w:rPr>
          <w:rFonts w:ascii="Arial" w:hAnsi="Arial" w:cs="Arial"/>
          <w:color w:val="222222"/>
          <w:shd w:val="clear" w:color="auto" w:fill="FFFFFF"/>
        </w:rPr>
        <w:t>algorithm</w:t>
      </w:r>
    </w:p>
    <w:p w14:paraId="66AD2A55" w14:textId="77777777" w:rsidR="008B2C2E" w:rsidRDefault="008B2C2E" w:rsidP="008B2C2E">
      <w:r>
        <w:rPr>
          <w:noProof/>
        </w:rPr>
        <w:drawing>
          <wp:inline distT="0" distB="0" distL="0" distR="0" wp14:anchorId="0DFD2FA5" wp14:editId="4519816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3DE815" w14:textId="77777777" w:rsidR="008B2C2E" w:rsidRDefault="008B2C2E" w:rsidP="008B2C2E"/>
    <w:p w14:paraId="1060C869" w14:textId="77777777" w:rsidR="00592914" w:rsidRDefault="008B2C2E"/>
    <w:sectPr w:rsidR="0059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A2649"/>
    <w:multiLevelType w:val="hybridMultilevel"/>
    <w:tmpl w:val="017C6B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DC"/>
    <w:rsid w:val="005C76DA"/>
    <w:rsid w:val="008B2C2E"/>
    <w:rsid w:val="00ED07A3"/>
    <w:rsid w:val="00F43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DD1F9-3D69-41DA-BFBD-D6F07877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Price vs Year</a:t>
            </a:r>
            <a:r>
              <a:rPr lang="en-IN" baseline="0"/>
              <a:t> comparision on rent houses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numRef>
              <c:f>Sheet1!$A$2:$A$9</c:f>
              <c:numCache>
                <c:formatCode>General</c:formatCode>
                <c:ptCount val="8"/>
                <c:pt idx="0">
                  <c:v>2012</c:v>
                </c:pt>
                <c:pt idx="1">
                  <c:v>2013</c:v>
                </c:pt>
                <c:pt idx="2">
                  <c:v>2014</c:v>
                </c:pt>
                <c:pt idx="3">
                  <c:v>2015</c:v>
                </c:pt>
                <c:pt idx="4">
                  <c:v>2016</c:v>
                </c:pt>
                <c:pt idx="5">
                  <c:v>2017</c:v>
                </c:pt>
                <c:pt idx="6">
                  <c:v>2018</c:v>
                </c:pt>
                <c:pt idx="7">
                  <c:v>2019</c:v>
                </c:pt>
              </c:numCache>
            </c:numRef>
          </c:cat>
          <c:val>
            <c:numRef>
              <c:f>Sheet1!$B$2:$B$9</c:f>
              <c:numCache>
                <c:formatCode>General</c:formatCode>
                <c:ptCount val="8"/>
                <c:pt idx="0">
                  <c:v>5800</c:v>
                </c:pt>
                <c:pt idx="1">
                  <c:v>5400</c:v>
                </c:pt>
                <c:pt idx="2">
                  <c:v>5600</c:v>
                </c:pt>
                <c:pt idx="3">
                  <c:v>6000</c:v>
                </c:pt>
                <c:pt idx="4">
                  <c:v>6200</c:v>
                </c:pt>
                <c:pt idx="5">
                  <c:v>6300</c:v>
                </c:pt>
                <c:pt idx="6">
                  <c:v>6700</c:v>
                </c:pt>
                <c:pt idx="7">
                  <c:v>7000</c:v>
                </c:pt>
              </c:numCache>
            </c:numRef>
          </c:val>
          <c:extLst>
            <c:ext xmlns:c16="http://schemas.microsoft.com/office/drawing/2014/chart" uri="{C3380CC4-5D6E-409C-BE32-E72D297353CC}">
              <c16:uniqueId val="{00000000-68EA-4AB8-B6FC-0944826FF88F}"/>
            </c:ext>
          </c:extLst>
        </c:ser>
        <c:ser>
          <c:idx val="1"/>
          <c:order val="1"/>
          <c:tx>
            <c:strRef>
              <c:f>Sheet1!$C$1</c:f>
              <c:strCache>
                <c:ptCount val="1"/>
                <c:pt idx="0">
                  <c:v>Column1</c:v>
                </c:pt>
              </c:strCache>
            </c:strRef>
          </c:tx>
          <c:spPr>
            <a:solidFill>
              <a:schemeClr val="accent2"/>
            </a:solidFill>
            <a:ln>
              <a:noFill/>
            </a:ln>
            <a:effectLst/>
          </c:spPr>
          <c:invertIfNegative val="0"/>
          <c:cat>
            <c:numRef>
              <c:f>Sheet1!$A$2:$A$9</c:f>
              <c:numCache>
                <c:formatCode>General</c:formatCode>
                <c:ptCount val="8"/>
                <c:pt idx="0">
                  <c:v>2012</c:v>
                </c:pt>
                <c:pt idx="1">
                  <c:v>2013</c:v>
                </c:pt>
                <c:pt idx="2">
                  <c:v>2014</c:v>
                </c:pt>
                <c:pt idx="3">
                  <c:v>2015</c:v>
                </c:pt>
                <c:pt idx="4">
                  <c:v>2016</c:v>
                </c:pt>
                <c:pt idx="5">
                  <c:v>2017</c:v>
                </c:pt>
                <c:pt idx="6">
                  <c:v>2018</c:v>
                </c:pt>
                <c:pt idx="7">
                  <c:v>2019</c:v>
                </c:pt>
              </c:numCache>
            </c:numRef>
          </c:cat>
          <c:val>
            <c:numRef>
              <c:f>Sheet1!$C$2:$C$9</c:f>
              <c:numCache>
                <c:formatCode>General</c:formatCode>
                <c:ptCount val="8"/>
              </c:numCache>
            </c:numRef>
          </c:val>
          <c:extLst>
            <c:ext xmlns:c16="http://schemas.microsoft.com/office/drawing/2014/chart" uri="{C3380CC4-5D6E-409C-BE32-E72D297353CC}">
              <c16:uniqueId val="{00000001-68EA-4AB8-B6FC-0944826FF88F}"/>
            </c:ext>
          </c:extLst>
        </c:ser>
        <c:ser>
          <c:idx val="2"/>
          <c:order val="2"/>
          <c:tx>
            <c:strRef>
              <c:f>Sheet1!$D$1</c:f>
              <c:strCache>
                <c:ptCount val="1"/>
                <c:pt idx="0">
                  <c:v>Column2</c:v>
                </c:pt>
              </c:strCache>
            </c:strRef>
          </c:tx>
          <c:spPr>
            <a:solidFill>
              <a:schemeClr val="accent3"/>
            </a:solidFill>
            <a:ln>
              <a:noFill/>
            </a:ln>
            <a:effectLst/>
          </c:spPr>
          <c:invertIfNegative val="0"/>
          <c:cat>
            <c:numRef>
              <c:f>Sheet1!$A$2:$A$9</c:f>
              <c:numCache>
                <c:formatCode>General</c:formatCode>
                <c:ptCount val="8"/>
                <c:pt idx="0">
                  <c:v>2012</c:v>
                </c:pt>
                <c:pt idx="1">
                  <c:v>2013</c:v>
                </c:pt>
                <c:pt idx="2">
                  <c:v>2014</c:v>
                </c:pt>
                <c:pt idx="3">
                  <c:v>2015</c:v>
                </c:pt>
                <c:pt idx="4">
                  <c:v>2016</c:v>
                </c:pt>
                <c:pt idx="5">
                  <c:v>2017</c:v>
                </c:pt>
                <c:pt idx="6">
                  <c:v>2018</c:v>
                </c:pt>
                <c:pt idx="7">
                  <c:v>2019</c:v>
                </c:pt>
              </c:numCache>
            </c:numRef>
          </c:cat>
          <c:val>
            <c:numRef>
              <c:f>Sheet1!$D$2:$D$9</c:f>
              <c:numCache>
                <c:formatCode>General</c:formatCode>
                <c:ptCount val="8"/>
              </c:numCache>
            </c:numRef>
          </c:val>
          <c:extLst>
            <c:ext xmlns:c16="http://schemas.microsoft.com/office/drawing/2014/chart" uri="{C3380CC4-5D6E-409C-BE32-E72D297353CC}">
              <c16:uniqueId val="{00000002-68EA-4AB8-B6FC-0944826FF88F}"/>
            </c:ext>
          </c:extLst>
        </c:ser>
        <c:dLbls>
          <c:showLegendKey val="0"/>
          <c:showVal val="0"/>
          <c:showCatName val="0"/>
          <c:showSerName val="0"/>
          <c:showPercent val="0"/>
          <c:showBubbleSize val="0"/>
        </c:dLbls>
        <c:gapWidth val="150"/>
        <c:overlap val="100"/>
        <c:axId val="304931248"/>
        <c:axId val="310890096"/>
      </c:barChart>
      <c:catAx>
        <c:axId val="30493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890096"/>
        <c:crosses val="autoZero"/>
        <c:auto val="1"/>
        <c:lblAlgn val="ctr"/>
        <c:lblOffset val="100"/>
        <c:noMultiLvlLbl val="0"/>
      </c:catAx>
      <c:valAx>
        <c:axId val="310890096"/>
        <c:scaling>
          <c:orientation val="minMax"/>
          <c:min val="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3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 nandha saribala</dc:creator>
  <cp:keywords/>
  <dc:description/>
  <cp:lastModifiedBy>tharak nandha saribala</cp:lastModifiedBy>
  <cp:revision>2</cp:revision>
  <dcterms:created xsi:type="dcterms:W3CDTF">2020-09-29T16:34:00Z</dcterms:created>
  <dcterms:modified xsi:type="dcterms:W3CDTF">2020-09-29T16:34:00Z</dcterms:modified>
</cp:coreProperties>
</file>