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4E590" w14:textId="77777777" w:rsidR="000C6115" w:rsidRDefault="00000000">
      <w:pPr>
        <w:pStyle w:val="Title"/>
      </w:pPr>
      <w:r>
        <w:t>HematoVision – Advanced Blood Cell Classification Using Transfer Learning</w:t>
      </w:r>
    </w:p>
    <w:p w14:paraId="2AB79124" w14:textId="77777777" w:rsidR="000C6115" w:rsidRDefault="00000000">
      <w:pPr>
        <w:pStyle w:val="Heading1"/>
      </w:pPr>
      <w:r>
        <w:t>1. INTRODUCTION</w:t>
      </w:r>
    </w:p>
    <w:p w14:paraId="5F47E506" w14:textId="77777777" w:rsidR="000C6115" w:rsidRDefault="00000000">
      <w:pPr>
        <w:pStyle w:val="Heading2"/>
      </w:pPr>
      <w:r>
        <w:t>1.1 Project Overview</w:t>
      </w:r>
    </w:p>
    <w:p w14:paraId="6429F3F0" w14:textId="77777777" w:rsidR="000C6115" w:rsidRDefault="00000000">
      <w:r>
        <w:t>HematoVision is a deep learning-based system designed to classify different types of white blood cells from microscopic blood smear images. It leverages transfer learning with MobileNetV2 to enable accurate and efficient classification into four categories: Neutrophils, Eosinophils, Lymphocytes, and Monocytes.</w:t>
      </w:r>
    </w:p>
    <w:p w14:paraId="38803972" w14:textId="77777777" w:rsidR="000C6115" w:rsidRDefault="00000000">
      <w:pPr>
        <w:pStyle w:val="Heading2"/>
      </w:pPr>
      <w:r>
        <w:t>1.2 Purpose</w:t>
      </w:r>
    </w:p>
    <w:p w14:paraId="2A289C8A" w14:textId="77777777" w:rsidR="000C6115" w:rsidRDefault="00000000">
      <w:r>
        <w:t>The main objective of this project is to assist healthcare professionals in early diagnosis and detection of diseases like leukemia and infections by automating blood cell classification using machine learning.</w:t>
      </w:r>
    </w:p>
    <w:p w14:paraId="730A109A" w14:textId="77777777" w:rsidR="000C6115" w:rsidRDefault="00000000">
      <w:pPr>
        <w:pStyle w:val="Heading1"/>
      </w:pPr>
      <w:r>
        <w:t>2. IDEATION PHASE</w:t>
      </w:r>
    </w:p>
    <w:p w14:paraId="642BE62B" w14:textId="77777777" w:rsidR="000C6115" w:rsidRDefault="00000000">
      <w:pPr>
        <w:pStyle w:val="Heading2"/>
      </w:pPr>
      <w:r>
        <w:t>2.1 Problem Statement</w:t>
      </w:r>
    </w:p>
    <w:p w14:paraId="0329F423" w14:textId="77777777" w:rsidR="000C6115" w:rsidRDefault="00000000">
      <w:r>
        <w:t>Manual identification of blood cells is time-consuming, prone to human error, and requires expert pathologists. Automating this process can improve accuracy and accessibility.</w:t>
      </w:r>
    </w:p>
    <w:p w14:paraId="7B87A77F" w14:textId="77777777" w:rsidR="000C6115" w:rsidRDefault="00000000">
      <w:pPr>
        <w:pStyle w:val="Heading2"/>
      </w:pPr>
      <w:r>
        <w:t>2.2 Empathy Map Canvas</w:t>
      </w:r>
    </w:p>
    <w:p w14:paraId="678661D7" w14:textId="77777777" w:rsidR="00003744" w:rsidRDefault="00000000" w:rsidP="00003744">
      <w:pPr>
        <w:pStyle w:val="ListParagraph"/>
        <w:numPr>
          <w:ilvl w:val="0"/>
          <w:numId w:val="25"/>
        </w:numPr>
      </w:pPr>
      <w:r>
        <w:t>Think &amp; Feel: Concerned about accuracy and timely diagnosis.</w:t>
      </w:r>
    </w:p>
    <w:p w14:paraId="5E1A39BE" w14:textId="3F86878B" w:rsidR="00003744" w:rsidRDefault="00000000" w:rsidP="00003744">
      <w:pPr>
        <w:pStyle w:val="ListParagraph"/>
        <w:numPr>
          <w:ilvl w:val="0"/>
          <w:numId w:val="25"/>
        </w:numPr>
      </w:pPr>
      <w:r>
        <w:t>Hear: Medical staff talking about workloads, delays.</w:t>
      </w:r>
    </w:p>
    <w:p w14:paraId="65D1C792" w14:textId="5ECE886F" w:rsidR="00003744" w:rsidRDefault="00000000" w:rsidP="00003744">
      <w:pPr>
        <w:pStyle w:val="ListParagraph"/>
        <w:numPr>
          <w:ilvl w:val="0"/>
          <w:numId w:val="25"/>
        </w:numPr>
      </w:pPr>
      <w:r>
        <w:t>See: Overburdened labs and delayed results.</w:t>
      </w:r>
    </w:p>
    <w:p w14:paraId="193ADC5E" w14:textId="39B61A6D" w:rsidR="00003744" w:rsidRDefault="00000000" w:rsidP="00003744">
      <w:pPr>
        <w:pStyle w:val="ListParagraph"/>
        <w:numPr>
          <w:ilvl w:val="0"/>
          <w:numId w:val="25"/>
        </w:numPr>
      </w:pPr>
      <w:r>
        <w:t>Say &amp; Do: Desire quick, reliable automated tools.</w:t>
      </w:r>
    </w:p>
    <w:p w14:paraId="33135C6A" w14:textId="729303B3" w:rsidR="00003744" w:rsidRDefault="00000000" w:rsidP="00003744">
      <w:pPr>
        <w:pStyle w:val="ListParagraph"/>
        <w:numPr>
          <w:ilvl w:val="0"/>
          <w:numId w:val="25"/>
        </w:numPr>
      </w:pPr>
      <w:r>
        <w:t>Pain: Lack of resources in rural areas.</w:t>
      </w:r>
    </w:p>
    <w:p w14:paraId="1E31A99A" w14:textId="1B8F81B0" w:rsidR="000C6115" w:rsidRDefault="00000000" w:rsidP="00003744">
      <w:pPr>
        <w:pStyle w:val="ListParagraph"/>
        <w:numPr>
          <w:ilvl w:val="0"/>
          <w:numId w:val="25"/>
        </w:numPr>
      </w:pPr>
      <w:r>
        <w:t>Gain: Faster diagnostics and improved care.</w:t>
      </w:r>
    </w:p>
    <w:p w14:paraId="72444A17" w14:textId="77777777" w:rsidR="000C6115" w:rsidRDefault="00000000">
      <w:pPr>
        <w:pStyle w:val="Heading2"/>
      </w:pPr>
      <w:r>
        <w:t>2.3 Brainstorming</w:t>
      </w:r>
    </w:p>
    <w:p w14:paraId="40DB49B2" w14:textId="47FA82C6" w:rsidR="000C6115" w:rsidRDefault="00000000" w:rsidP="00003744">
      <w:r>
        <w:t>Ideas considered:</w:t>
      </w:r>
      <w:r>
        <w:br/>
        <w:t>- Use CNN from scratch (too slow and requires large data)</w:t>
      </w:r>
      <w:r>
        <w:br/>
        <w:t>- Use pre-trained models (chosen for speed &amp; accuracy)</w:t>
      </w:r>
      <w:r>
        <w:br/>
        <w:t>- Options: VGG16, MobileNetV2, ResNet</w:t>
      </w:r>
      <w:r>
        <w:br/>
      </w:r>
      <w:r w:rsidR="00003744">
        <w:t xml:space="preserve">- </w:t>
      </w:r>
      <w:r>
        <w:t>MobileNetV2 selected for its light size and high performance.</w:t>
      </w:r>
    </w:p>
    <w:p w14:paraId="37A6F686" w14:textId="77777777" w:rsidR="000C6115" w:rsidRDefault="00000000">
      <w:pPr>
        <w:pStyle w:val="Heading1"/>
      </w:pPr>
      <w:r>
        <w:lastRenderedPageBreak/>
        <w:t>3. REQUIREMENT ANALYSIS</w:t>
      </w:r>
    </w:p>
    <w:p w14:paraId="1B4C49C0" w14:textId="77777777" w:rsidR="000C6115" w:rsidRDefault="00000000">
      <w:pPr>
        <w:pStyle w:val="Heading2"/>
      </w:pPr>
      <w:r>
        <w:t>3.1 Customer Journey Map</w:t>
      </w:r>
    </w:p>
    <w:p w14:paraId="58B600C6" w14:textId="77777777" w:rsidR="000C6115" w:rsidRDefault="00000000">
      <w:r>
        <w:t>User uploads a blood smear image → Model classifies the image → Results are shown with confidence levels → Can be used by lab technicians or doctors.</w:t>
      </w:r>
    </w:p>
    <w:p w14:paraId="59488458" w14:textId="77777777" w:rsidR="000C6115" w:rsidRDefault="00000000">
      <w:pPr>
        <w:pStyle w:val="Heading2"/>
      </w:pPr>
      <w:r>
        <w:t>3.2 Solution Requirement</w:t>
      </w:r>
    </w:p>
    <w:p w14:paraId="1084C776" w14:textId="77777777" w:rsidR="00003744" w:rsidRDefault="00000000" w:rsidP="00003744">
      <w:pPr>
        <w:pStyle w:val="ListParagraph"/>
        <w:numPr>
          <w:ilvl w:val="0"/>
          <w:numId w:val="20"/>
        </w:numPr>
      </w:pPr>
      <w:r>
        <w:t>Hardware: GPU-enabled system (</w:t>
      </w:r>
      <w:proofErr w:type="spellStart"/>
      <w:r>
        <w:t>Colab</w:t>
      </w:r>
      <w:proofErr w:type="spellEnd"/>
      <w:r>
        <w:t xml:space="preserve"> used)</w:t>
      </w:r>
    </w:p>
    <w:p w14:paraId="4C7F9959" w14:textId="77777777" w:rsidR="00003744" w:rsidRDefault="00000000" w:rsidP="00003744">
      <w:pPr>
        <w:pStyle w:val="ListParagraph"/>
        <w:numPr>
          <w:ilvl w:val="0"/>
          <w:numId w:val="20"/>
        </w:numPr>
      </w:pPr>
      <w:r>
        <w:t xml:space="preserve">Software: Python, TensorFlow, Google </w:t>
      </w:r>
      <w:proofErr w:type="spellStart"/>
      <w:r>
        <w:t>Colab</w:t>
      </w:r>
      <w:proofErr w:type="spellEnd"/>
    </w:p>
    <w:p w14:paraId="4E0A0AB2" w14:textId="3E442ABC" w:rsidR="000C6115" w:rsidRDefault="00000000" w:rsidP="00003744">
      <w:pPr>
        <w:pStyle w:val="ListParagraph"/>
        <w:numPr>
          <w:ilvl w:val="0"/>
          <w:numId w:val="20"/>
        </w:numPr>
      </w:pPr>
      <w:r>
        <w:t>Data: Labeled white blood cell image dataset</w:t>
      </w:r>
    </w:p>
    <w:p w14:paraId="724929A0" w14:textId="77777777" w:rsidR="000C6115" w:rsidRDefault="00000000">
      <w:pPr>
        <w:pStyle w:val="Heading2"/>
      </w:pPr>
      <w:r>
        <w:t>3.3 Data Flow Diagram</w:t>
      </w:r>
    </w:p>
    <w:p w14:paraId="3251566E" w14:textId="77777777" w:rsidR="00003744" w:rsidRDefault="00000000" w:rsidP="00003744">
      <w:pPr>
        <w:pStyle w:val="ListParagraph"/>
        <w:numPr>
          <w:ilvl w:val="0"/>
          <w:numId w:val="22"/>
        </w:numPr>
      </w:pPr>
      <w:r>
        <w:t>Upload dataset</w:t>
      </w:r>
    </w:p>
    <w:p w14:paraId="67B2620E" w14:textId="77777777" w:rsidR="00003744" w:rsidRDefault="00000000" w:rsidP="00003744">
      <w:pPr>
        <w:pStyle w:val="ListParagraph"/>
        <w:numPr>
          <w:ilvl w:val="0"/>
          <w:numId w:val="22"/>
        </w:numPr>
      </w:pPr>
      <w:r>
        <w:t>Preprocess images</w:t>
      </w:r>
    </w:p>
    <w:p w14:paraId="3FC0FB00" w14:textId="39672811" w:rsidR="00003744" w:rsidRDefault="00000000" w:rsidP="00003744">
      <w:pPr>
        <w:pStyle w:val="ListParagraph"/>
        <w:numPr>
          <w:ilvl w:val="0"/>
          <w:numId w:val="22"/>
        </w:numPr>
      </w:pPr>
      <w:r>
        <w:t xml:space="preserve"> Train using transfer learning</w:t>
      </w:r>
    </w:p>
    <w:p w14:paraId="3FBECECB" w14:textId="433A4E34" w:rsidR="00003744" w:rsidRDefault="00000000" w:rsidP="00003744">
      <w:pPr>
        <w:pStyle w:val="ListParagraph"/>
        <w:numPr>
          <w:ilvl w:val="0"/>
          <w:numId w:val="22"/>
        </w:numPr>
      </w:pPr>
      <w:r>
        <w:t xml:space="preserve"> Validate &amp; evaluate</w:t>
      </w:r>
    </w:p>
    <w:p w14:paraId="7BCECC98" w14:textId="01332FDC" w:rsidR="000C6115" w:rsidRDefault="00000000" w:rsidP="00003744">
      <w:pPr>
        <w:pStyle w:val="ListParagraph"/>
        <w:numPr>
          <w:ilvl w:val="0"/>
          <w:numId w:val="22"/>
        </w:numPr>
      </w:pPr>
      <w:r>
        <w:t xml:space="preserve"> Output prediction</w:t>
      </w:r>
    </w:p>
    <w:p w14:paraId="478BCB98" w14:textId="77777777" w:rsidR="000C6115" w:rsidRDefault="00000000">
      <w:pPr>
        <w:pStyle w:val="Heading2"/>
      </w:pPr>
      <w:r>
        <w:t>3.4 Technology Stack</w:t>
      </w:r>
    </w:p>
    <w:p w14:paraId="061066A0" w14:textId="77777777" w:rsidR="00003744" w:rsidRDefault="00000000" w:rsidP="00003744">
      <w:pPr>
        <w:pStyle w:val="ListParagraph"/>
        <w:numPr>
          <w:ilvl w:val="0"/>
          <w:numId w:val="20"/>
        </w:numPr>
      </w:pPr>
      <w:r>
        <w:t xml:space="preserve">Python, TensorFlow, </w:t>
      </w:r>
      <w:proofErr w:type="spellStart"/>
      <w:r>
        <w:t>Keras</w:t>
      </w:r>
      <w:proofErr w:type="spellEnd"/>
    </w:p>
    <w:p w14:paraId="6F259FC0" w14:textId="486FCC06" w:rsidR="00003744" w:rsidRDefault="00000000" w:rsidP="00003744">
      <w:pPr>
        <w:pStyle w:val="ListParagraph"/>
        <w:numPr>
          <w:ilvl w:val="0"/>
          <w:numId w:val="20"/>
        </w:numPr>
      </w:pPr>
      <w:r>
        <w:t>OpenCV, Seaborn, Matplotlib</w:t>
      </w:r>
    </w:p>
    <w:p w14:paraId="3E380BFD" w14:textId="5C9015E8" w:rsidR="00003744" w:rsidRDefault="00000000" w:rsidP="00003744">
      <w:pPr>
        <w:pStyle w:val="ListParagraph"/>
        <w:numPr>
          <w:ilvl w:val="0"/>
          <w:numId w:val="20"/>
        </w:numPr>
      </w:pPr>
      <w:r>
        <w:t xml:space="preserve">Google </w:t>
      </w:r>
      <w:proofErr w:type="spellStart"/>
      <w:r>
        <w:t>Colab</w:t>
      </w:r>
      <w:proofErr w:type="spellEnd"/>
    </w:p>
    <w:p w14:paraId="590E611B" w14:textId="4A1AF654" w:rsidR="000C6115" w:rsidRDefault="00000000" w:rsidP="00003744">
      <w:pPr>
        <w:pStyle w:val="ListParagraph"/>
        <w:numPr>
          <w:ilvl w:val="0"/>
          <w:numId w:val="20"/>
        </w:numPr>
      </w:pPr>
      <w:r>
        <w:t>MobileNetV2 (pre-trained on ImageNet)</w:t>
      </w:r>
    </w:p>
    <w:p w14:paraId="19B6BA2A" w14:textId="77777777" w:rsidR="003455C1" w:rsidRPr="003455C1" w:rsidRDefault="003455C1" w:rsidP="003455C1">
      <w:pPr>
        <w:rPr>
          <w:b/>
          <w:bCs/>
          <w:color w:val="365F91" w:themeColor="accent1" w:themeShade="BF"/>
          <w:sz w:val="28"/>
          <w:szCs w:val="28"/>
          <w:lang w:val="en-IN"/>
        </w:rPr>
      </w:pPr>
      <w:r w:rsidRPr="003455C1">
        <w:rPr>
          <w:b/>
          <w:bCs/>
          <w:color w:val="365F91" w:themeColor="accent1" w:themeShade="BF"/>
          <w:sz w:val="28"/>
          <w:szCs w:val="28"/>
          <w:lang w:val="en-IN"/>
        </w:rPr>
        <w:t>4. PROJECT DESIGN</w:t>
      </w:r>
    </w:p>
    <w:p w14:paraId="1210AE1C" w14:textId="77777777" w:rsidR="003455C1" w:rsidRPr="003455C1" w:rsidRDefault="003455C1" w:rsidP="003455C1">
      <w:pPr>
        <w:rPr>
          <w:b/>
          <w:bCs/>
          <w:lang w:val="en-IN"/>
        </w:rPr>
      </w:pPr>
      <w:r w:rsidRPr="003455C1">
        <w:rPr>
          <w:b/>
          <w:bCs/>
          <w:color w:val="4F81BD" w:themeColor="accent1"/>
          <w:sz w:val="26"/>
          <w:szCs w:val="26"/>
          <w:lang w:val="en-IN"/>
        </w:rPr>
        <w:t>4.1 Problem–Solution Fit</w:t>
      </w:r>
    </w:p>
    <w:p w14:paraId="43C721A0" w14:textId="6551FA6D" w:rsidR="003455C1" w:rsidRPr="003455C1" w:rsidRDefault="003455C1" w:rsidP="003455C1">
      <w:pPr>
        <w:rPr>
          <w:lang w:val="en-IN"/>
        </w:rPr>
      </w:pPr>
      <w:r w:rsidRPr="003455C1">
        <w:rPr>
          <w:lang w:val="en-IN"/>
        </w:rPr>
        <w:t>Manual white blood cell (WBC) classification is slow and error-prone. Using a machine learning model can automate the process, making it faster and more accurate.</w:t>
      </w:r>
    </w:p>
    <w:p w14:paraId="36BE6225" w14:textId="77777777" w:rsidR="008B02CF" w:rsidRDefault="003455C1" w:rsidP="003455C1">
      <w:pPr>
        <w:rPr>
          <w:b/>
          <w:bCs/>
          <w:color w:val="4F81BD" w:themeColor="accent1"/>
          <w:sz w:val="26"/>
          <w:szCs w:val="26"/>
          <w:lang w:val="en-IN"/>
        </w:rPr>
      </w:pPr>
      <w:r w:rsidRPr="003455C1">
        <w:rPr>
          <w:b/>
          <w:bCs/>
          <w:color w:val="4F81BD" w:themeColor="accent1"/>
          <w:sz w:val="26"/>
          <w:szCs w:val="26"/>
          <w:lang w:val="en-IN"/>
        </w:rPr>
        <w:t>4.2 Proposed Solution</w:t>
      </w:r>
    </w:p>
    <w:p w14:paraId="6C802574" w14:textId="5469C5D7" w:rsidR="005E7776" w:rsidRDefault="005E7776" w:rsidP="003455C1">
      <w:pPr>
        <w:rPr>
          <w:lang w:val="en-IN"/>
        </w:rPr>
      </w:pPr>
      <w:r w:rsidRPr="005E7776">
        <w:t xml:space="preserve">We use </w:t>
      </w:r>
      <w:r w:rsidRPr="005E7776">
        <w:rPr>
          <w:b/>
          <w:bCs/>
        </w:rPr>
        <w:t>MobileNetV2</w:t>
      </w:r>
      <w:r w:rsidRPr="005E7776">
        <w:t>, a lightweight deep learning model, to classify WBCs from images. The model is trained on labeled data and fine-tuned using transfer learning for better results.</w:t>
      </w:r>
    </w:p>
    <w:p w14:paraId="395A7661" w14:textId="2A67D5C1" w:rsidR="003455C1" w:rsidRPr="003455C1" w:rsidRDefault="003455C1" w:rsidP="003455C1">
      <w:pPr>
        <w:rPr>
          <w:b/>
          <w:bCs/>
          <w:color w:val="4F81BD" w:themeColor="accent1"/>
          <w:sz w:val="26"/>
          <w:szCs w:val="26"/>
          <w:lang w:val="en-IN"/>
        </w:rPr>
      </w:pPr>
      <w:r w:rsidRPr="003455C1">
        <w:rPr>
          <w:lang w:val="en-IN"/>
        </w:rPr>
        <w:t>Steps involved:</w:t>
      </w:r>
    </w:p>
    <w:p w14:paraId="5E7C2727" w14:textId="77777777" w:rsidR="003455C1" w:rsidRPr="003455C1" w:rsidRDefault="003455C1" w:rsidP="003455C1">
      <w:pPr>
        <w:numPr>
          <w:ilvl w:val="0"/>
          <w:numId w:val="10"/>
        </w:numPr>
        <w:rPr>
          <w:lang w:val="en-IN"/>
        </w:rPr>
      </w:pPr>
      <w:r w:rsidRPr="003455C1">
        <w:rPr>
          <w:lang w:val="en-IN"/>
        </w:rPr>
        <w:t>Preprocess images (resize, normalize, augment)</w:t>
      </w:r>
    </w:p>
    <w:p w14:paraId="5BF6DAAF" w14:textId="77777777" w:rsidR="003455C1" w:rsidRPr="003455C1" w:rsidRDefault="003455C1" w:rsidP="003455C1">
      <w:pPr>
        <w:numPr>
          <w:ilvl w:val="0"/>
          <w:numId w:val="10"/>
        </w:numPr>
        <w:rPr>
          <w:lang w:val="en-IN"/>
        </w:rPr>
      </w:pPr>
      <w:r w:rsidRPr="003455C1">
        <w:rPr>
          <w:lang w:val="en-IN"/>
        </w:rPr>
        <w:t>Train MobileNetV2</w:t>
      </w:r>
    </w:p>
    <w:p w14:paraId="28304B69" w14:textId="77777777" w:rsidR="003455C1" w:rsidRPr="003455C1" w:rsidRDefault="003455C1" w:rsidP="003455C1">
      <w:pPr>
        <w:numPr>
          <w:ilvl w:val="0"/>
          <w:numId w:val="10"/>
        </w:numPr>
        <w:rPr>
          <w:lang w:val="en-IN"/>
        </w:rPr>
      </w:pPr>
      <w:r w:rsidRPr="003455C1">
        <w:rPr>
          <w:lang w:val="en-IN"/>
        </w:rPr>
        <w:t>Evaluate with accuracy and confusion matrix</w:t>
      </w:r>
    </w:p>
    <w:p w14:paraId="5911665A" w14:textId="11E04F61" w:rsidR="003455C1" w:rsidRPr="003455C1" w:rsidRDefault="003455C1" w:rsidP="003455C1">
      <w:pPr>
        <w:numPr>
          <w:ilvl w:val="0"/>
          <w:numId w:val="10"/>
        </w:numPr>
        <w:rPr>
          <w:lang w:val="en-IN"/>
        </w:rPr>
      </w:pPr>
      <w:r w:rsidRPr="003455C1">
        <w:rPr>
          <w:lang w:val="en-IN"/>
        </w:rPr>
        <w:t>Predict WBC type from new images</w:t>
      </w:r>
    </w:p>
    <w:p w14:paraId="0B9076E5" w14:textId="77777777" w:rsidR="003455C1" w:rsidRPr="003455C1" w:rsidRDefault="003455C1" w:rsidP="003455C1">
      <w:pPr>
        <w:rPr>
          <w:b/>
          <w:bCs/>
          <w:color w:val="4F81BD" w:themeColor="accent1"/>
          <w:sz w:val="26"/>
          <w:szCs w:val="26"/>
          <w:lang w:val="en-IN"/>
        </w:rPr>
      </w:pPr>
      <w:r w:rsidRPr="003455C1">
        <w:rPr>
          <w:b/>
          <w:bCs/>
          <w:color w:val="4F81BD" w:themeColor="accent1"/>
          <w:sz w:val="26"/>
          <w:szCs w:val="26"/>
          <w:lang w:val="en-IN"/>
        </w:rPr>
        <w:lastRenderedPageBreak/>
        <w:t>4.3 Solution Architecture</w:t>
      </w:r>
    </w:p>
    <w:p w14:paraId="2F379EF3" w14:textId="5B8050A0" w:rsidR="003455C1" w:rsidRPr="003455C1" w:rsidRDefault="003455C1" w:rsidP="003455C1">
      <w:pPr>
        <w:rPr>
          <w:lang w:val="en-IN"/>
        </w:rPr>
      </w:pPr>
      <w:r w:rsidRPr="003455C1">
        <w:rPr>
          <w:lang w:val="en-IN"/>
        </w:rPr>
        <w:t>Workflow:</w:t>
      </w:r>
      <w:r w:rsidR="008B02CF">
        <w:rPr>
          <w:lang w:val="en-IN"/>
        </w:rPr>
        <w:t xml:space="preserve"> </w:t>
      </w:r>
      <w:r w:rsidRPr="003455C1">
        <w:rPr>
          <w:lang w:val="en-IN"/>
        </w:rPr>
        <w:t>Dataset → Preprocessing → MobileNetV2 → Training → Evaluation → Output</w:t>
      </w:r>
    </w:p>
    <w:p w14:paraId="03D9ABEB" w14:textId="77777777" w:rsidR="003455C1" w:rsidRPr="003455C1" w:rsidRDefault="003455C1" w:rsidP="003455C1">
      <w:pPr>
        <w:numPr>
          <w:ilvl w:val="0"/>
          <w:numId w:val="11"/>
        </w:numPr>
        <w:rPr>
          <w:lang w:val="en-IN"/>
        </w:rPr>
      </w:pPr>
      <w:r w:rsidRPr="003455C1">
        <w:rPr>
          <w:lang w:val="en-IN"/>
        </w:rPr>
        <w:t xml:space="preserve">Input: </w:t>
      </w:r>
      <w:proofErr w:type="spellStart"/>
      <w:r w:rsidRPr="003455C1">
        <w:rPr>
          <w:lang w:val="en-IN"/>
        </w:rPr>
        <w:t>Labeled</w:t>
      </w:r>
      <w:proofErr w:type="spellEnd"/>
      <w:r w:rsidRPr="003455C1">
        <w:rPr>
          <w:lang w:val="en-IN"/>
        </w:rPr>
        <w:t xml:space="preserve"> WBC images</w:t>
      </w:r>
    </w:p>
    <w:p w14:paraId="50A50F77" w14:textId="77777777" w:rsidR="003455C1" w:rsidRPr="003455C1" w:rsidRDefault="003455C1" w:rsidP="003455C1">
      <w:pPr>
        <w:numPr>
          <w:ilvl w:val="0"/>
          <w:numId w:val="11"/>
        </w:numPr>
        <w:rPr>
          <w:lang w:val="en-IN"/>
        </w:rPr>
      </w:pPr>
      <w:r w:rsidRPr="003455C1">
        <w:rPr>
          <w:lang w:val="en-IN"/>
        </w:rPr>
        <w:t>Process: Preprocessing and model training</w:t>
      </w:r>
    </w:p>
    <w:p w14:paraId="674F31CD" w14:textId="77777777" w:rsidR="003455C1" w:rsidRPr="003455C1" w:rsidRDefault="003455C1" w:rsidP="003455C1">
      <w:pPr>
        <w:numPr>
          <w:ilvl w:val="0"/>
          <w:numId w:val="11"/>
        </w:numPr>
        <w:rPr>
          <w:lang w:val="en-IN"/>
        </w:rPr>
      </w:pPr>
      <w:r w:rsidRPr="003455C1">
        <w:rPr>
          <w:lang w:val="en-IN"/>
        </w:rPr>
        <w:t>Output: Predicted WBC type</w:t>
      </w:r>
    </w:p>
    <w:p w14:paraId="61AE2541" w14:textId="2B064754" w:rsidR="003455C1" w:rsidRPr="008151F1" w:rsidRDefault="003455C1">
      <w:pPr>
        <w:rPr>
          <w:lang w:val="en-IN"/>
        </w:rPr>
      </w:pPr>
      <w:r w:rsidRPr="003455C1">
        <w:rPr>
          <w:lang w:val="en-IN"/>
        </w:rPr>
        <w:t>This architecture is fast, simple, and effective for automated WBC classification.</w:t>
      </w:r>
    </w:p>
    <w:p w14:paraId="1C7046E7" w14:textId="77777777" w:rsidR="000C6115" w:rsidRDefault="00000000">
      <w:pPr>
        <w:pStyle w:val="Heading1"/>
      </w:pPr>
      <w:r>
        <w:t>5. PROJECT PLANNING &amp; SCHEDULING</w:t>
      </w:r>
    </w:p>
    <w:p w14:paraId="3A0064BC" w14:textId="5DA484B9" w:rsidR="003455C1" w:rsidRDefault="00000000" w:rsidP="00CB1E05">
      <w:pPr>
        <w:pStyle w:val="Heading2"/>
      </w:pPr>
      <w:r>
        <w:t>5.1 Project Planning</w:t>
      </w:r>
    </w:p>
    <w:tbl>
      <w:tblPr>
        <w:tblW w:w="0" w:type="auto"/>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1980"/>
      </w:tblGrid>
      <w:tr w:rsidR="00CB1E05" w14:paraId="4D7F9D34" w14:textId="77777777" w:rsidTr="000750D1">
        <w:trPr>
          <w:trHeight w:val="293"/>
        </w:trPr>
        <w:tc>
          <w:tcPr>
            <w:tcW w:w="1980" w:type="dxa"/>
          </w:tcPr>
          <w:p w14:paraId="2DE421CE" w14:textId="17953D65" w:rsidR="00CB1E05" w:rsidRDefault="00CB1E05" w:rsidP="00CB1E05">
            <w:pPr>
              <w:jc w:val="center"/>
            </w:pPr>
            <w:r>
              <w:t>PHASE</w:t>
            </w:r>
          </w:p>
        </w:tc>
        <w:tc>
          <w:tcPr>
            <w:tcW w:w="1980" w:type="dxa"/>
          </w:tcPr>
          <w:p w14:paraId="6E444E60" w14:textId="54D597B6" w:rsidR="00CB1E05" w:rsidRDefault="00CB1E05" w:rsidP="00CB1E05">
            <w:pPr>
              <w:jc w:val="center"/>
            </w:pPr>
            <w:r>
              <w:t>DURATION</w:t>
            </w:r>
          </w:p>
        </w:tc>
      </w:tr>
      <w:tr w:rsidR="00CB1E05" w14:paraId="0B55D595" w14:textId="77777777" w:rsidTr="000750D1">
        <w:trPr>
          <w:trHeight w:val="288"/>
        </w:trPr>
        <w:tc>
          <w:tcPr>
            <w:tcW w:w="1980" w:type="dxa"/>
          </w:tcPr>
          <w:p w14:paraId="199B954C" w14:textId="2F18EE3E" w:rsidR="00CB1E05" w:rsidRDefault="00CB1E05" w:rsidP="00CB1E05">
            <w:r w:rsidRPr="00CB1E05">
              <w:t>Dataset Collection</w:t>
            </w:r>
          </w:p>
        </w:tc>
        <w:tc>
          <w:tcPr>
            <w:tcW w:w="1980" w:type="dxa"/>
          </w:tcPr>
          <w:p w14:paraId="3781D85A" w14:textId="627CCA65" w:rsidR="00CB1E05" w:rsidRDefault="00CB1E05" w:rsidP="00CB1E05">
            <w:pPr>
              <w:jc w:val="center"/>
            </w:pPr>
            <w:r w:rsidRPr="00CB1E05">
              <w:t>2 days</w:t>
            </w:r>
          </w:p>
        </w:tc>
      </w:tr>
      <w:tr w:rsidR="00CB1E05" w14:paraId="58C0BD29" w14:textId="77777777" w:rsidTr="000750D1">
        <w:trPr>
          <w:trHeight w:val="288"/>
        </w:trPr>
        <w:tc>
          <w:tcPr>
            <w:tcW w:w="1980" w:type="dxa"/>
          </w:tcPr>
          <w:p w14:paraId="04EADB5F" w14:textId="7ED1EDAC" w:rsidR="00CB1E05" w:rsidRDefault="00CB1E05" w:rsidP="00CB1E05">
            <w:r w:rsidRPr="00CB1E05">
              <w:t>Preprocessing</w:t>
            </w:r>
          </w:p>
        </w:tc>
        <w:tc>
          <w:tcPr>
            <w:tcW w:w="1980" w:type="dxa"/>
          </w:tcPr>
          <w:p w14:paraId="76EF6348" w14:textId="054F3ED3" w:rsidR="00CB1E05" w:rsidRDefault="00CB1E05" w:rsidP="00CB1E05">
            <w:r>
              <w:t xml:space="preserve">            1 day</w:t>
            </w:r>
          </w:p>
        </w:tc>
      </w:tr>
      <w:tr w:rsidR="00CB1E05" w14:paraId="442D001A" w14:textId="77777777" w:rsidTr="000750D1">
        <w:trPr>
          <w:trHeight w:val="288"/>
        </w:trPr>
        <w:tc>
          <w:tcPr>
            <w:tcW w:w="1980" w:type="dxa"/>
          </w:tcPr>
          <w:p w14:paraId="0DEB6706" w14:textId="15C746C4" w:rsidR="00CB1E05" w:rsidRDefault="00CB1E05" w:rsidP="00CB1E05">
            <w:r w:rsidRPr="00CB1E05">
              <w:t>Model Training</w:t>
            </w:r>
          </w:p>
        </w:tc>
        <w:tc>
          <w:tcPr>
            <w:tcW w:w="1980" w:type="dxa"/>
          </w:tcPr>
          <w:p w14:paraId="7525BF68" w14:textId="294459E8" w:rsidR="00CB1E05" w:rsidRDefault="00CB1E05" w:rsidP="00CB1E05">
            <w:pPr>
              <w:jc w:val="center"/>
            </w:pPr>
            <w:r>
              <w:t>2 days</w:t>
            </w:r>
          </w:p>
        </w:tc>
      </w:tr>
      <w:tr w:rsidR="00CB1E05" w14:paraId="2D212217" w14:textId="77777777" w:rsidTr="000750D1">
        <w:trPr>
          <w:trHeight w:val="288"/>
        </w:trPr>
        <w:tc>
          <w:tcPr>
            <w:tcW w:w="1980" w:type="dxa"/>
          </w:tcPr>
          <w:p w14:paraId="60E1D821" w14:textId="5E0E6FBB" w:rsidR="00CB1E05" w:rsidRDefault="00CB1E05" w:rsidP="00CB1E05">
            <w:r w:rsidRPr="00CB1E05">
              <w:t>Evaluation</w:t>
            </w:r>
          </w:p>
        </w:tc>
        <w:tc>
          <w:tcPr>
            <w:tcW w:w="1980" w:type="dxa"/>
          </w:tcPr>
          <w:p w14:paraId="0D69C116" w14:textId="2CB23E4B" w:rsidR="00CB1E05" w:rsidRDefault="00CB1E05" w:rsidP="00CB1E05">
            <w:pPr>
              <w:jc w:val="center"/>
            </w:pPr>
            <w:r>
              <w:t>1 day</w:t>
            </w:r>
          </w:p>
        </w:tc>
      </w:tr>
      <w:tr w:rsidR="00CB1E05" w14:paraId="1B0184E5" w14:textId="77777777" w:rsidTr="000750D1">
        <w:trPr>
          <w:trHeight w:val="288"/>
        </w:trPr>
        <w:tc>
          <w:tcPr>
            <w:tcW w:w="1980" w:type="dxa"/>
          </w:tcPr>
          <w:p w14:paraId="66CF5D68" w14:textId="1781E246" w:rsidR="00CB1E05" w:rsidRDefault="00CB1E05" w:rsidP="00CB1E05">
            <w:r w:rsidRPr="00CB1E05">
              <w:t>Report</w:t>
            </w:r>
          </w:p>
        </w:tc>
        <w:tc>
          <w:tcPr>
            <w:tcW w:w="1980" w:type="dxa"/>
          </w:tcPr>
          <w:p w14:paraId="6B258F90" w14:textId="0D0C21EF" w:rsidR="00CB1E05" w:rsidRDefault="00CB1E05" w:rsidP="00CB1E05">
            <w:pPr>
              <w:jc w:val="center"/>
            </w:pPr>
            <w:r>
              <w:t>1 day</w:t>
            </w:r>
          </w:p>
        </w:tc>
      </w:tr>
    </w:tbl>
    <w:p w14:paraId="68DBAC54" w14:textId="4335A5CB" w:rsidR="000C6115" w:rsidRDefault="00000000">
      <w:pPr>
        <w:pStyle w:val="Heading1"/>
      </w:pPr>
      <w:r>
        <w:t>6. FUNCTIONAL AND PERFORMANCE TESTING</w:t>
      </w:r>
    </w:p>
    <w:p w14:paraId="4E6EF8F1" w14:textId="77777777" w:rsidR="000C6115" w:rsidRDefault="00000000">
      <w:pPr>
        <w:pStyle w:val="Heading2"/>
      </w:pPr>
      <w:r>
        <w:t>6.1 Performance Testing</w:t>
      </w:r>
    </w:p>
    <w:p w14:paraId="6DC64139" w14:textId="77777777" w:rsidR="00003744" w:rsidRDefault="00000000" w:rsidP="00003744">
      <w:pPr>
        <w:pStyle w:val="ListParagraph"/>
        <w:numPr>
          <w:ilvl w:val="0"/>
          <w:numId w:val="18"/>
        </w:numPr>
      </w:pPr>
      <w:r>
        <w:t>Accuracy: 95.4% on validation set</w:t>
      </w:r>
    </w:p>
    <w:p w14:paraId="2CF730D5" w14:textId="37A92A3B" w:rsidR="00003744" w:rsidRDefault="00000000" w:rsidP="00003744">
      <w:pPr>
        <w:pStyle w:val="ListParagraph"/>
        <w:numPr>
          <w:ilvl w:val="0"/>
          <w:numId w:val="18"/>
        </w:numPr>
      </w:pPr>
      <w:r>
        <w:t>Precision, Recall: Evaluated using confusion matrix</w:t>
      </w:r>
    </w:p>
    <w:p w14:paraId="12511B02" w14:textId="6FC5E123" w:rsidR="000C6115" w:rsidRDefault="00000000" w:rsidP="00003744">
      <w:pPr>
        <w:pStyle w:val="ListParagraph"/>
        <w:numPr>
          <w:ilvl w:val="0"/>
          <w:numId w:val="18"/>
        </w:numPr>
      </w:pPr>
      <w:r>
        <w:t>Time per prediction: ~50ms/image on Colab GPU</w:t>
      </w:r>
    </w:p>
    <w:p w14:paraId="4C85CCF4" w14:textId="77777777" w:rsidR="000C6115" w:rsidRDefault="00000000">
      <w:pPr>
        <w:pStyle w:val="Heading1"/>
      </w:pPr>
      <w:r>
        <w:t>7. RESULTS</w:t>
      </w:r>
    </w:p>
    <w:p w14:paraId="44149371" w14:textId="77777777" w:rsidR="000C6115" w:rsidRDefault="00000000">
      <w:pPr>
        <w:pStyle w:val="Heading2"/>
      </w:pPr>
      <w:r>
        <w:t>7.1 Output Screenshots</w:t>
      </w:r>
    </w:p>
    <w:p w14:paraId="4B77AADE" w14:textId="77777777" w:rsidR="00003744" w:rsidRDefault="00000000" w:rsidP="00003744">
      <w:pPr>
        <w:pStyle w:val="ListParagraph"/>
        <w:numPr>
          <w:ilvl w:val="0"/>
          <w:numId w:val="16"/>
        </w:numPr>
      </w:pPr>
      <w:r>
        <w:t>Training Accuracy &amp; Loss Graph</w:t>
      </w:r>
    </w:p>
    <w:p w14:paraId="778DB770" w14:textId="77777777" w:rsidR="00003744" w:rsidRDefault="00000000" w:rsidP="00003744">
      <w:pPr>
        <w:pStyle w:val="ListParagraph"/>
        <w:numPr>
          <w:ilvl w:val="0"/>
          <w:numId w:val="16"/>
        </w:numPr>
      </w:pPr>
      <w:r>
        <w:t xml:space="preserve"> Confusion Matrix</w:t>
      </w:r>
    </w:p>
    <w:p w14:paraId="7B2073DF" w14:textId="02DA5AB7" w:rsidR="008B02CF" w:rsidRDefault="00000000" w:rsidP="008B02CF">
      <w:pPr>
        <w:pStyle w:val="ListParagraph"/>
        <w:numPr>
          <w:ilvl w:val="0"/>
          <w:numId w:val="16"/>
        </w:numPr>
      </w:pPr>
      <w:r>
        <w:t>Sample Predictions with class label and confidence</w:t>
      </w:r>
    </w:p>
    <w:p w14:paraId="608F4C3B" w14:textId="1C69A8AC" w:rsidR="00003744" w:rsidRDefault="00CB1E05" w:rsidP="00DC4BDB">
      <w:pPr>
        <w:jc w:val="center"/>
      </w:pPr>
      <w:r>
        <w:rPr>
          <w:noProof/>
        </w:rPr>
        <w:lastRenderedPageBreak/>
        <w:drawing>
          <wp:inline distT="0" distB="0" distL="0" distR="0" wp14:anchorId="2150D2AC" wp14:editId="28187108">
            <wp:extent cx="3571875" cy="2028933"/>
            <wp:effectExtent l="0" t="0" r="0" b="9525"/>
            <wp:docPr id="95933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33089" name="Picture 95933089"/>
                    <pic:cNvPicPr/>
                  </pic:nvPicPr>
                  <pic:blipFill>
                    <a:blip r:embed="rId6"/>
                    <a:stretch>
                      <a:fillRect/>
                    </a:stretch>
                  </pic:blipFill>
                  <pic:spPr>
                    <a:xfrm>
                      <a:off x="0" y="0"/>
                      <a:ext cx="3598276" cy="2043930"/>
                    </a:xfrm>
                    <a:prstGeom prst="rect">
                      <a:avLst/>
                    </a:prstGeom>
                  </pic:spPr>
                </pic:pic>
              </a:graphicData>
            </a:graphic>
          </wp:inline>
        </w:drawing>
      </w:r>
    </w:p>
    <w:p w14:paraId="33958189" w14:textId="77777777" w:rsidR="000C6115" w:rsidRDefault="00000000">
      <w:pPr>
        <w:pStyle w:val="Heading1"/>
      </w:pPr>
      <w:r>
        <w:t>8. ADVANTAGES &amp; DISADVANTAGES</w:t>
      </w:r>
    </w:p>
    <w:p w14:paraId="0E8AD3F5" w14:textId="77777777" w:rsidR="00DC4BDB" w:rsidRDefault="00000000">
      <w:r>
        <w:t>Advantages:</w:t>
      </w:r>
      <w:r>
        <w:br/>
        <w:t>- High accuracy with minimal training time</w:t>
      </w:r>
      <w:r>
        <w:br/>
        <w:t>- Can be deployed in low-resource settings</w:t>
      </w:r>
      <w:r>
        <w:br/>
        <w:t>- Lightweight model (MobileNetV2)</w:t>
      </w:r>
    </w:p>
    <w:p w14:paraId="06C320F5" w14:textId="5BFEBE76" w:rsidR="000C6115" w:rsidRDefault="00000000">
      <w:r>
        <w:t>Disadvantages:</w:t>
      </w:r>
      <w:r>
        <w:br/>
        <w:t>- Limited to 4 blood cell types</w:t>
      </w:r>
      <w:r>
        <w:br/>
        <w:t>- Needs internet access (Colab/cloud dependency)</w:t>
      </w:r>
    </w:p>
    <w:p w14:paraId="06D3FFB2" w14:textId="77777777" w:rsidR="000C6115" w:rsidRDefault="00000000">
      <w:pPr>
        <w:pStyle w:val="Heading1"/>
      </w:pPr>
      <w:r>
        <w:t>9. CONCLUSION</w:t>
      </w:r>
    </w:p>
    <w:p w14:paraId="0E04F4FB" w14:textId="0B5D0AE7" w:rsidR="000C6115" w:rsidRDefault="00000000">
      <w:proofErr w:type="spellStart"/>
      <w:r>
        <w:t>HematoVision</w:t>
      </w:r>
      <w:proofErr w:type="spellEnd"/>
      <w:r>
        <w:t xml:space="preserve"> demonstrates the potential of transfer learning to automate medical image classification with high accuracy and speed. It is a step toward more efficient diagnostics using AI in healthcare.</w:t>
      </w:r>
    </w:p>
    <w:p w14:paraId="6F370631" w14:textId="77777777" w:rsidR="000C6115" w:rsidRDefault="00000000">
      <w:pPr>
        <w:pStyle w:val="Heading1"/>
      </w:pPr>
      <w:r>
        <w:t>10. FUTURE SCOPE</w:t>
      </w:r>
    </w:p>
    <w:p w14:paraId="03A3C0DD" w14:textId="77777777" w:rsidR="00003744" w:rsidRDefault="00000000" w:rsidP="00003744">
      <w:pPr>
        <w:pStyle w:val="ListParagraph"/>
        <w:numPr>
          <w:ilvl w:val="0"/>
          <w:numId w:val="14"/>
        </w:numPr>
      </w:pPr>
      <w:r>
        <w:t>Extend to classify more cell types or detect diseases</w:t>
      </w:r>
    </w:p>
    <w:p w14:paraId="657CA938" w14:textId="77777777" w:rsidR="00003744" w:rsidRDefault="00000000" w:rsidP="00003744">
      <w:pPr>
        <w:pStyle w:val="ListParagraph"/>
        <w:numPr>
          <w:ilvl w:val="0"/>
          <w:numId w:val="14"/>
        </w:numPr>
      </w:pPr>
      <w:r>
        <w:t xml:space="preserve"> Deploy as a web app or mobile app</w:t>
      </w:r>
    </w:p>
    <w:p w14:paraId="55747747" w14:textId="77777777" w:rsidR="00003744" w:rsidRDefault="00000000" w:rsidP="00003744">
      <w:pPr>
        <w:pStyle w:val="ListParagraph"/>
        <w:numPr>
          <w:ilvl w:val="0"/>
          <w:numId w:val="14"/>
        </w:numPr>
      </w:pPr>
      <w:r>
        <w:t xml:space="preserve"> Real-time analysis from microscope camera feeds</w:t>
      </w:r>
    </w:p>
    <w:p w14:paraId="2CF56ACE" w14:textId="7010C345" w:rsidR="000C6115" w:rsidRDefault="00000000" w:rsidP="00003744">
      <w:pPr>
        <w:pStyle w:val="ListParagraph"/>
        <w:numPr>
          <w:ilvl w:val="0"/>
          <w:numId w:val="14"/>
        </w:numPr>
      </w:pPr>
      <w:r>
        <w:t xml:space="preserve"> Add explainability (e.g., Grad-CAM heatmaps)</w:t>
      </w:r>
    </w:p>
    <w:p w14:paraId="182427BF" w14:textId="77777777" w:rsidR="00003744" w:rsidRPr="00003744" w:rsidRDefault="00003744" w:rsidP="00003744">
      <w:pPr>
        <w:rPr>
          <w:b/>
          <w:bCs/>
          <w:color w:val="365F91" w:themeColor="accent1" w:themeShade="BF"/>
          <w:sz w:val="28"/>
          <w:szCs w:val="28"/>
          <w:lang w:val="en-IN"/>
        </w:rPr>
      </w:pPr>
      <w:r w:rsidRPr="00003744">
        <w:rPr>
          <w:b/>
          <w:bCs/>
          <w:color w:val="365F91" w:themeColor="accent1" w:themeShade="BF"/>
          <w:sz w:val="28"/>
          <w:szCs w:val="28"/>
          <w:lang w:val="en-IN"/>
        </w:rPr>
        <w:t>11. APPENDIX</w:t>
      </w:r>
    </w:p>
    <w:p w14:paraId="3E1596E4" w14:textId="58A0721F" w:rsidR="00003744" w:rsidRPr="00003744" w:rsidRDefault="00003744" w:rsidP="00003744">
      <w:pPr>
        <w:numPr>
          <w:ilvl w:val="0"/>
          <w:numId w:val="12"/>
        </w:numPr>
        <w:rPr>
          <w:lang w:val="en-IN"/>
        </w:rPr>
      </w:pPr>
      <w:r w:rsidRPr="00003744">
        <w:rPr>
          <w:b/>
          <w:bCs/>
          <w:lang w:val="en-IN"/>
        </w:rPr>
        <w:t>Source Code</w:t>
      </w:r>
      <w:r w:rsidRPr="00003744">
        <w:rPr>
          <w:lang w:val="en-IN"/>
        </w:rPr>
        <w:t>:</w:t>
      </w:r>
      <w:r w:rsidR="00FA14B6" w:rsidRPr="00FA14B6">
        <w:t xml:space="preserve"> </w:t>
      </w:r>
      <w:hyperlink r:id="rId7" w:tgtFrame="_new" w:history="1">
        <w:proofErr w:type="spellStart"/>
        <w:r w:rsidR="00FA14B6" w:rsidRPr="00003744">
          <w:rPr>
            <w:rStyle w:val="Hyperlink"/>
            <w:lang w:val="en-IN"/>
          </w:rPr>
          <w:t>HematoVision.ipynb</w:t>
        </w:r>
        <w:proofErr w:type="spellEnd"/>
      </w:hyperlink>
    </w:p>
    <w:p w14:paraId="5D4A6DC3" w14:textId="77777777" w:rsidR="00003744" w:rsidRPr="00003744" w:rsidRDefault="00003744" w:rsidP="00003744">
      <w:pPr>
        <w:numPr>
          <w:ilvl w:val="0"/>
          <w:numId w:val="12"/>
        </w:numPr>
        <w:rPr>
          <w:lang w:val="en-IN"/>
        </w:rPr>
      </w:pPr>
      <w:r w:rsidRPr="00003744">
        <w:rPr>
          <w:b/>
          <w:bCs/>
          <w:lang w:val="en-IN"/>
        </w:rPr>
        <w:t>Dataset</w:t>
      </w:r>
      <w:r w:rsidRPr="00003744">
        <w:rPr>
          <w:lang w:val="en-IN"/>
        </w:rPr>
        <w:t xml:space="preserve">: </w:t>
      </w:r>
      <w:hyperlink r:id="rId8" w:tgtFrame="_new" w:history="1">
        <w:r w:rsidRPr="00003744">
          <w:rPr>
            <w:rStyle w:val="Hyperlink"/>
            <w:lang w:val="en-IN"/>
          </w:rPr>
          <w:t>Blood Cell Dataset (Kaggle)</w:t>
        </w:r>
      </w:hyperlink>
    </w:p>
    <w:p w14:paraId="0B61AFE1" w14:textId="494AC2BD" w:rsidR="00003744" w:rsidRPr="00003744" w:rsidRDefault="00003744" w:rsidP="00003744">
      <w:pPr>
        <w:numPr>
          <w:ilvl w:val="0"/>
          <w:numId w:val="12"/>
        </w:numPr>
        <w:rPr>
          <w:lang w:val="en-IN"/>
        </w:rPr>
      </w:pPr>
      <w:r w:rsidRPr="00003744">
        <w:rPr>
          <w:b/>
          <w:bCs/>
          <w:lang w:val="en-IN"/>
        </w:rPr>
        <w:t>GitHub Repository</w:t>
      </w:r>
      <w:r w:rsidRPr="00003744">
        <w:rPr>
          <w:lang w:val="en-IN"/>
        </w:rPr>
        <w:t>:</w:t>
      </w:r>
      <w:r w:rsidR="00FA14B6" w:rsidRPr="00FA14B6">
        <w:t xml:space="preserve"> </w:t>
      </w:r>
      <w:hyperlink r:id="rId9" w:tgtFrame="_new" w:history="1">
        <w:proofErr w:type="spellStart"/>
        <w:r w:rsidR="00FA14B6">
          <w:rPr>
            <w:rStyle w:val="Hyperlink"/>
            <w:lang w:val="en-IN"/>
          </w:rPr>
          <w:t>HematoVision</w:t>
        </w:r>
        <w:proofErr w:type="spellEnd"/>
      </w:hyperlink>
    </w:p>
    <w:p w14:paraId="08705A5A" w14:textId="18D57AB5" w:rsidR="000C6115" w:rsidRPr="00DC4BDB" w:rsidRDefault="00003744" w:rsidP="005C48AF">
      <w:pPr>
        <w:numPr>
          <w:ilvl w:val="0"/>
          <w:numId w:val="12"/>
        </w:numPr>
        <w:rPr>
          <w:lang w:val="en-IN"/>
        </w:rPr>
      </w:pPr>
      <w:r w:rsidRPr="00003744">
        <w:rPr>
          <w:b/>
          <w:bCs/>
          <w:lang w:val="en-IN"/>
        </w:rPr>
        <w:t xml:space="preserve">Open in Google </w:t>
      </w:r>
      <w:proofErr w:type="spellStart"/>
      <w:r w:rsidRPr="00003744">
        <w:rPr>
          <w:b/>
          <w:bCs/>
          <w:lang w:val="en-IN"/>
        </w:rPr>
        <w:t>Colab</w:t>
      </w:r>
      <w:proofErr w:type="spellEnd"/>
      <w:r w:rsidRPr="00003744">
        <w:rPr>
          <w:lang w:val="en-IN"/>
        </w:rPr>
        <w:t xml:space="preserve">: </w:t>
      </w:r>
      <w:hyperlink r:id="rId10" w:tgtFrame="_new" w:history="1">
        <w:r w:rsidR="00FA14B6" w:rsidRPr="00003744">
          <w:rPr>
            <w:rStyle w:val="Hyperlink"/>
            <w:lang w:val="en-IN"/>
          </w:rPr>
          <w:t>Click here to open</w:t>
        </w:r>
      </w:hyperlink>
    </w:p>
    <w:sectPr w:rsidR="000C6115" w:rsidRPr="00DC4B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6F0D76"/>
    <w:multiLevelType w:val="hybridMultilevel"/>
    <w:tmpl w:val="41F27254"/>
    <w:lvl w:ilvl="0" w:tplc="305A3A0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B184345"/>
    <w:multiLevelType w:val="hybridMultilevel"/>
    <w:tmpl w:val="C492BC22"/>
    <w:lvl w:ilvl="0" w:tplc="305A3A0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6DA605C"/>
    <w:multiLevelType w:val="hybridMultilevel"/>
    <w:tmpl w:val="D5F6DF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1C537A8"/>
    <w:multiLevelType w:val="multilevel"/>
    <w:tmpl w:val="B486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6B719F"/>
    <w:multiLevelType w:val="hybridMultilevel"/>
    <w:tmpl w:val="57FE44DC"/>
    <w:lvl w:ilvl="0" w:tplc="305A3A0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1379F0"/>
    <w:multiLevelType w:val="hybridMultilevel"/>
    <w:tmpl w:val="A1A021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0893C7B"/>
    <w:multiLevelType w:val="hybridMultilevel"/>
    <w:tmpl w:val="DA7C4EDC"/>
    <w:lvl w:ilvl="0" w:tplc="305A3A0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2C148C9"/>
    <w:multiLevelType w:val="hybridMultilevel"/>
    <w:tmpl w:val="11D2202E"/>
    <w:lvl w:ilvl="0" w:tplc="305A3A0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A120B8B"/>
    <w:multiLevelType w:val="multilevel"/>
    <w:tmpl w:val="0256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44151C"/>
    <w:multiLevelType w:val="hybridMultilevel"/>
    <w:tmpl w:val="A39E62F8"/>
    <w:lvl w:ilvl="0" w:tplc="305A3A0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C3249F"/>
    <w:multiLevelType w:val="hybridMultilevel"/>
    <w:tmpl w:val="44BAF970"/>
    <w:lvl w:ilvl="0" w:tplc="305A3A0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75B435A"/>
    <w:multiLevelType w:val="hybridMultilevel"/>
    <w:tmpl w:val="86D64B8C"/>
    <w:lvl w:ilvl="0" w:tplc="305A3A0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11602D8"/>
    <w:multiLevelType w:val="hybridMultilevel"/>
    <w:tmpl w:val="96BAE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DA424BF"/>
    <w:multiLevelType w:val="hybridMultilevel"/>
    <w:tmpl w:val="F24E3F4C"/>
    <w:lvl w:ilvl="0" w:tplc="305A3A0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B7416F0"/>
    <w:multiLevelType w:val="hybridMultilevel"/>
    <w:tmpl w:val="BF54A7E8"/>
    <w:lvl w:ilvl="0" w:tplc="305A3A08">
      <w:start w:val="1"/>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64E4D8D"/>
    <w:multiLevelType w:val="multilevel"/>
    <w:tmpl w:val="BC90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9783026">
    <w:abstractNumId w:val="8"/>
  </w:num>
  <w:num w:numId="2" w16cid:durableId="607932071">
    <w:abstractNumId w:val="6"/>
  </w:num>
  <w:num w:numId="3" w16cid:durableId="1531068803">
    <w:abstractNumId w:val="5"/>
  </w:num>
  <w:num w:numId="4" w16cid:durableId="1542285690">
    <w:abstractNumId w:val="4"/>
  </w:num>
  <w:num w:numId="5" w16cid:durableId="1886453920">
    <w:abstractNumId w:val="7"/>
  </w:num>
  <w:num w:numId="6" w16cid:durableId="659620333">
    <w:abstractNumId w:val="3"/>
  </w:num>
  <w:num w:numId="7" w16cid:durableId="2011365376">
    <w:abstractNumId w:val="2"/>
  </w:num>
  <w:num w:numId="8" w16cid:durableId="1413771900">
    <w:abstractNumId w:val="1"/>
  </w:num>
  <w:num w:numId="9" w16cid:durableId="1629510670">
    <w:abstractNumId w:val="0"/>
  </w:num>
  <w:num w:numId="10" w16cid:durableId="126356393">
    <w:abstractNumId w:val="24"/>
  </w:num>
  <w:num w:numId="11" w16cid:durableId="492452011">
    <w:abstractNumId w:val="12"/>
  </w:num>
  <w:num w:numId="12" w16cid:durableId="2027243651">
    <w:abstractNumId w:val="17"/>
  </w:num>
  <w:num w:numId="13" w16cid:durableId="750660378">
    <w:abstractNumId w:val="21"/>
  </w:num>
  <w:num w:numId="14" w16cid:durableId="1305349601">
    <w:abstractNumId w:val="10"/>
  </w:num>
  <w:num w:numId="15" w16cid:durableId="1096024557">
    <w:abstractNumId w:val="9"/>
  </w:num>
  <w:num w:numId="16" w16cid:durableId="136730497">
    <w:abstractNumId w:val="20"/>
  </w:num>
  <w:num w:numId="17" w16cid:durableId="1518080655">
    <w:abstractNumId w:val="15"/>
  </w:num>
  <w:num w:numId="18" w16cid:durableId="227694581">
    <w:abstractNumId w:val="13"/>
  </w:num>
  <w:num w:numId="19" w16cid:durableId="595871886">
    <w:abstractNumId w:val="19"/>
  </w:num>
  <w:num w:numId="20" w16cid:durableId="101612517">
    <w:abstractNumId w:val="18"/>
  </w:num>
  <w:num w:numId="21" w16cid:durableId="348719391">
    <w:abstractNumId w:val="11"/>
  </w:num>
  <w:num w:numId="22" w16cid:durableId="1808157629">
    <w:abstractNumId w:val="14"/>
  </w:num>
  <w:num w:numId="23" w16cid:durableId="1046373858">
    <w:abstractNumId w:val="22"/>
  </w:num>
  <w:num w:numId="24" w16cid:durableId="1315069158">
    <w:abstractNumId w:val="16"/>
  </w:num>
  <w:num w:numId="25" w16cid:durableId="170748500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3744"/>
    <w:rsid w:val="00027DCB"/>
    <w:rsid w:val="00034616"/>
    <w:rsid w:val="0006063C"/>
    <w:rsid w:val="000C6115"/>
    <w:rsid w:val="00102CC2"/>
    <w:rsid w:val="001427AE"/>
    <w:rsid w:val="0015074B"/>
    <w:rsid w:val="0029639D"/>
    <w:rsid w:val="00326F90"/>
    <w:rsid w:val="003455C1"/>
    <w:rsid w:val="004935BD"/>
    <w:rsid w:val="005C48AF"/>
    <w:rsid w:val="005E7776"/>
    <w:rsid w:val="007E63A2"/>
    <w:rsid w:val="008151F1"/>
    <w:rsid w:val="008B02CF"/>
    <w:rsid w:val="00910B02"/>
    <w:rsid w:val="00AA1D8D"/>
    <w:rsid w:val="00B47730"/>
    <w:rsid w:val="00B6642A"/>
    <w:rsid w:val="00B94FA3"/>
    <w:rsid w:val="00CB0664"/>
    <w:rsid w:val="00CB1E05"/>
    <w:rsid w:val="00DC4BDB"/>
    <w:rsid w:val="00E272AF"/>
    <w:rsid w:val="00FA14B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C67646"/>
  <w14:defaultImageDpi w14:val="300"/>
  <w15:docId w15:val="{3C6983CC-F4BB-485F-9993-D7986073B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PlainTable1">
    <w:name w:val="Plain Table 1"/>
    <w:basedOn w:val="TableNormal"/>
    <w:uiPriority w:val="99"/>
    <w:rsid w:val="001427A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003744"/>
    <w:rPr>
      <w:color w:val="0000FF" w:themeColor="hyperlink"/>
      <w:u w:val="single"/>
    </w:rPr>
  </w:style>
  <w:style w:type="character" w:styleId="UnresolvedMention">
    <w:name w:val="Unresolved Mention"/>
    <w:basedOn w:val="DefaultParagraphFont"/>
    <w:uiPriority w:val="99"/>
    <w:semiHidden/>
    <w:unhideWhenUsed/>
    <w:rsid w:val="00003744"/>
    <w:rPr>
      <w:color w:val="605E5C"/>
      <w:shd w:val="clear" w:color="auto" w:fill="E1DFDD"/>
    </w:rPr>
  </w:style>
  <w:style w:type="character" w:styleId="FollowedHyperlink">
    <w:name w:val="FollowedHyperlink"/>
    <w:basedOn w:val="DefaultParagraphFont"/>
    <w:uiPriority w:val="99"/>
    <w:semiHidden/>
    <w:unhideWhenUsed/>
    <w:rsid w:val="008B02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545706">
      <w:bodyDiv w:val="1"/>
      <w:marLeft w:val="0"/>
      <w:marRight w:val="0"/>
      <w:marTop w:val="0"/>
      <w:marBottom w:val="0"/>
      <w:divBdr>
        <w:top w:val="none" w:sz="0" w:space="0" w:color="auto"/>
        <w:left w:val="none" w:sz="0" w:space="0" w:color="auto"/>
        <w:bottom w:val="none" w:sz="0" w:space="0" w:color="auto"/>
        <w:right w:val="none" w:sz="0" w:space="0" w:color="auto"/>
      </w:divBdr>
    </w:div>
    <w:div w:id="219364393">
      <w:bodyDiv w:val="1"/>
      <w:marLeft w:val="0"/>
      <w:marRight w:val="0"/>
      <w:marTop w:val="0"/>
      <w:marBottom w:val="0"/>
      <w:divBdr>
        <w:top w:val="none" w:sz="0" w:space="0" w:color="auto"/>
        <w:left w:val="none" w:sz="0" w:space="0" w:color="auto"/>
        <w:bottom w:val="none" w:sz="0" w:space="0" w:color="auto"/>
        <w:right w:val="none" w:sz="0" w:space="0" w:color="auto"/>
      </w:divBdr>
    </w:div>
    <w:div w:id="375276949">
      <w:bodyDiv w:val="1"/>
      <w:marLeft w:val="0"/>
      <w:marRight w:val="0"/>
      <w:marTop w:val="0"/>
      <w:marBottom w:val="0"/>
      <w:divBdr>
        <w:top w:val="none" w:sz="0" w:space="0" w:color="auto"/>
        <w:left w:val="none" w:sz="0" w:space="0" w:color="auto"/>
        <w:bottom w:val="none" w:sz="0" w:space="0" w:color="auto"/>
        <w:right w:val="none" w:sz="0" w:space="0" w:color="auto"/>
      </w:divBdr>
    </w:div>
    <w:div w:id="677656317">
      <w:bodyDiv w:val="1"/>
      <w:marLeft w:val="0"/>
      <w:marRight w:val="0"/>
      <w:marTop w:val="0"/>
      <w:marBottom w:val="0"/>
      <w:divBdr>
        <w:top w:val="none" w:sz="0" w:space="0" w:color="auto"/>
        <w:left w:val="none" w:sz="0" w:space="0" w:color="auto"/>
        <w:bottom w:val="none" w:sz="0" w:space="0" w:color="auto"/>
        <w:right w:val="none" w:sz="0" w:space="0" w:color="auto"/>
      </w:divBdr>
    </w:div>
    <w:div w:id="891502619">
      <w:bodyDiv w:val="1"/>
      <w:marLeft w:val="0"/>
      <w:marRight w:val="0"/>
      <w:marTop w:val="0"/>
      <w:marBottom w:val="0"/>
      <w:divBdr>
        <w:top w:val="none" w:sz="0" w:space="0" w:color="auto"/>
        <w:left w:val="none" w:sz="0" w:space="0" w:color="auto"/>
        <w:bottom w:val="none" w:sz="0" w:space="0" w:color="auto"/>
        <w:right w:val="none" w:sz="0" w:space="0" w:color="auto"/>
      </w:divBdr>
    </w:div>
    <w:div w:id="944456495">
      <w:bodyDiv w:val="1"/>
      <w:marLeft w:val="0"/>
      <w:marRight w:val="0"/>
      <w:marTop w:val="0"/>
      <w:marBottom w:val="0"/>
      <w:divBdr>
        <w:top w:val="none" w:sz="0" w:space="0" w:color="auto"/>
        <w:left w:val="none" w:sz="0" w:space="0" w:color="auto"/>
        <w:bottom w:val="none" w:sz="0" w:space="0" w:color="auto"/>
        <w:right w:val="none" w:sz="0" w:space="0" w:color="auto"/>
      </w:divBdr>
      <w:divsChild>
        <w:div w:id="1275599828">
          <w:marLeft w:val="0"/>
          <w:marRight w:val="0"/>
          <w:marTop w:val="0"/>
          <w:marBottom w:val="0"/>
          <w:divBdr>
            <w:top w:val="none" w:sz="0" w:space="0" w:color="auto"/>
            <w:left w:val="none" w:sz="0" w:space="0" w:color="auto"/>
            <w:bottom w:val="none" w:sz="0" w:space="0" w:color="auto"/>
            <w:right w:val="none" w:sz="0" w:space="0" w:color="auto"/>
          </w:divBdr>
          <w:divsChild>
            <w:div w:id="161438735">
              <w:marLeft w:val="0"/>
              <w:marRight w:val="0"/>
              <w:marTop w:val="0"/>
              <w:marBottom w:val="0"/>
              <w:divBdr>
                <w:top w:val="none" w:sz="0" w:space="0" w:color="auto"/>
                <w:left w:val="none" w:sz="0" w:space="0" w:color="auto"/>
                <w:bottom w:val="none" w:sz="0" w:space="0" w:color="auto"/>
                <w:right w:val="none" w:sz="0" w:space="0" w:color="auto"/>
              </w:divBdr>
            </w:div>
            <w:div w:id="1178696154">
              <w:marLeft w:val="0"/>
              <w:marRight w:val="0"/>
              <w:marTop w:val="0"/>
              <w:marBottom w:val="0"/>
              <w:divBdr>
                <w:top w:val="none" w:sz="0" w:space="0" w:color="auto"/>
                <w:left w:val="none" w:sz="0" w:space="0" w:color="auto"/>
                <w:bottom w:val="none" w:sz="0" w:space="0" w:color="auto"/>
                <w:right w:val="none" w:sz="0" w:space="0" w:color="auto"/>
              </w:divBdr>
              <w:divsChild>
                <w:div w:id="459496082">
                  <w:marLeft w:val="0"/>
                  <w:marRight w:val="0"/>
                  <w:marTop w:val="0"/>
                  <w:marBottom w:val="0"/>
                  <w:divBdr>
                    <w:top w:val="none" w:sz="0" w:space="0" w:color="auto"/>
                    <w:left w:val="none" w:sz="0" w:space="0" w:color="auto"/>
                    <w:bottom w:val="none" w:sz="0" w:space="0" w:color="auto"/>
                    <w:right w:val="none" w:sz="0" w:space="0" w:color="auto"/>
                  </w:divBdr>
                  <w:divsChild>
                    <w:div w:id="13101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1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49723">
      <w:bodyDiv w:val="1"/>
      <w:marLeft w:val="0"/>
      <w:marRight w:val="0"/>
      <w:marTop w:val="0"/>
      <w:marBottom w:val="0"/>
      <w:divBdr>
        <w:top w:val="none" w:sz="0" w:space="0" w:color="auto"/>
        <w:left w:val="none" w:sz="0" w:space="0" w:color="auto"/>
        <w:bottom w:val="none" w:sz="0" w:space="0" w:color="auto"/>
        <w:right w:val="none" w:sz="0" w:space="0" w:color="auto"/>
      </w:divBdr>
    </w:div>
    <w:div w:id="1773434487">
      <w:bodyDiv w:val="1"/>
      <w:marLeft w:val="0"/>
      <w:marRight w:val="0"/>
      <w:marTop w:val="0"/>
      <w:marBottom w:val="0"/>
      <w:divBdr>
        <w:top w:val="none" w:sz="0" w:space="0" w:color="auto"/>
        <w:left w:val="none" w:sz="0" w:space="0" w:color="auto"/>
        <w:bottom w:val="none" w:sz="0" w:space="0" w:color="auto"/>
        <w:right w:val="none" w:sz="0" w:space="0" w:color="auto"/>
      </w:divBdr>
      <w:divsChild>
        <w:div w:id="993337352">
          <w:marLeft w:val="0"/>
          <w:marRight w:val="0"/>
          <w:marTop w:val="0"/>
          <w:marBottom w:val="0"/>
          <w:divBdr>
            <w:top w:val="none" w:sz="0" w:space="0" w:color="auto"/>
            <w:left w:val="none" w:sz="0" w:space="0" w:color="auto"/>
            <w:bottom w:val="none" w:sz="0" w:space="0" w:color="auto"/>
            <w:right w:val="none" w:sz="0" w:space="0" w:color="auto"/>
          </w:divBdr>
          <w:divsChild>
            <w:div w:id="2029018644">
              <w:marLeft w:val="0"/>
              <w:marRight w:val="0"/>
              <w:marTop w:val="0"/>
              <w:marBottom w:val="0"/>
              <w:divBdr>
                <w:top w:val="none" w:sz="0" w:space="0" w:color="auto"/>
                <w:left w:val="none" w:sz="0" w:space="0" w:color="auto"/>
                <w:bottom w:val="none" w:sz="0" w:space="0" w:color="auto"/>
                <w:right w:val="none" w:sz="0" w:space="0" w:color="auto"/>
              </w:divBdr>
            </w:div>
            <w:div w:id="1576280961">
              <w:marLeft w:val="0"/>
              <w:marRight w:val="0"/>
              <w:marTop w:val="0"/>
              <w:marBottom w:val="0"/>
              <w:divBdr>
                <w:top w:val="none" w:sz="0" w:space="0" w:color="auto"/>
                <w:left w:val="none" w:sz="0" w:space="0" w:color="auto"/>
                <w:bottom w:val="none" w:sz="0" w:space="0" w:color="auto"/>
                <w:right w:val="none" w:sz="0" w:space="0" w:color="auto"/>
              </w:divBdr>
              <w:divsChild>
                <w:div w:id="1114448744">
                  <w:marLeft w:val="0"/>
                  <w:marRight w:val="0"/>
                  <w:marTop w:val="0"/>
                  <w:marBottom w:val="0"/>
                  <w:divBdr>
                    <w:top w:val="none" w:sz="0" w:space="0" w:color="auto"/>
                    <w:left w:val="none" w:sz="0" w:space="0" w:color="auto"/>
                    <w:bottom w:val="none" w:sz="0" w:space="0" w:color="auto"/>
                    <w:right w:val="none" w:sz="0" w:space="0" w:color="auto"/>
                  </w:divBdr>
                  <w:divsChild>
                    <w:div w:id="144133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60180">
      <w:bodyDiv w:val="1"/>
      <w:marLeft w:val="0"/>
      <w:marRight w:val="0"/>
      <w:marTop w:val="0"/>
      <w:marBottom w:val="0"/>
      <w:divBdr>
        <w:top w:val="none" w:sz="0" w:space="0" w:color="auto"/>
        <w:left w:val="none" w:sz="0" w:space="0" w:color="auto"/>
        <w:bottom w:val="none" w:sz="0" w:space="0" w:color="auto"/>
        <w:right w:val="none" w:sz="0" w:space="0" w:color="auto"/>
      </w:divBdr>
      <w:divsChild>
        <w:div w:id="1431855829">
          <w:marLeft w:val="0"/>
          <w:marRight w:val="0"/>
          <w:marTop w:val="0"/>
          <w:marBottom w:val="0"/>
          <w:divBdr>
            <w:top w:val="none" w:sz="0" w:space="0" w:color="auto"/>
            <w:left w:val="none" w:sz="0" w:space="0" w:color="auto"/>
            <w:bottom w:val="none" w:sz="0" w:space="0" w:color="auto"/>
            <w:right w:val="none" w:sz="0" w:space="0" w:color="auto"/>
          </w:divBdr>
          <w:divsChild>
            <w:div w:id="481509114">
              <w:marLeft w:val="0"/>
              <w:marRight w:val="0"/>
              <w:marTop w:val="0"/>
              <w:marBottom w:val="0"/>
              <w:divBdr>
                <w:top w:val="none" w:sz="0" w:space="0" w:color="auto"/>
                <w:left w:val="none" w:sz="0" w:space="0" w:color="auto"/>
                <w:bottom w:val="none" w:sz="0" w:space="0" w:color="auto"/>
                <w:right w:val="none" w:sz="0" w:space="0" w:color="auto"/>
              </w:divBdr>
            </w:div>
            <w:div w:id="2023510309">
              <w:marLeft w:val="0"/>
              <w:marRight w:val="0"/>
              <w:marTop w:val="0"/>
              <w:marBottom w:val="0"/>
              <w:divBdr>
                <w:top w:val="none" w:sz="0" w:space="0" w:color="auto"/>
                <w:left w:val="none" w:sz="0" w:space="0" w:color="auto"/>
                <w:bottom w:val="none" w:sz="0" w:space="0" w:color="auto"/>
                <w:right w:val="none" w:sz="0" w:space="0" w:color="auto"/>
              </w:divBdr>
              <w:divsChild>
                <w:div w:id="1838107947">
                  <w:marLeft w:val="0"/>
                  <w:marRight w:val="0"/>
                  <w:marTop w:val="0"/>
                  <w:marBottom w:val="0"/>
                  <w:divBdr>
                    <w:top w:val="none" w:sz="0" w:space="0" w:color="auto"/>
                    <w:left w:val="none" w:sz="0" w:space="0" w:color="auto"/>
                    <w:bottom w:val="none" w:sz="0" w:space="0" w:color="auto"/>
                    <w:right w:val="none" w:sz="0" w:space="0" w:color="auto"/>
                  </w:divBdr>
                  <w:divsChild>
                    <w:div w:id="10446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5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45672">
      <w:bodyDiv w:val="1"/>
      <w:marLeft w:val="0"/>
      <w:marRight w:val="0"/>
      <w:marTop w:val="0"/>
      <w:marBottom w:val="0"/>
      <w:divBdr>
        <w:top w:val="none" w:sz="0" w:space="0" w:color="auto"/>
        <w:left w:val="none" w:sz="0" w:space="0" w:color="auto"/>
        <w:bottom w:val="none" w:sz="0" w:space="0" w:color="auto"/>
        <w:right w:val="none" w:sz="0" w:space="0" w:color="auto"/>
      </w:divBdr>
      <w:divsChild>
        <w:div w:id="2070300256">
          <w:marLeft w:val="0"/>
          <w:marRight w:val="0"/>
          <w:marTop w:val="0"/>
          <w:marBottom w:val="0"/>
          <w:divBdr>
            <w:top w:val="none" w:sz="0" w:space="0" w:color="auto"/>
            <w:left w:val="none" w:sz="0" w:space="0" w:color="auto"/>
            <w:bottom w:val="none" w:sz="0" w:space="0" w:color="auto"/>
            <w:right w:val="none" w:sz="0" w:space="0" w:color="auto"/>
          </w:divBdr>
          <w:divsChild>
            <w:div w:id="1292176988">
              <w:marLeft w:val="0"/>
              <w:marRight w:val="0"/>
              <w:marTop w:val="0"/>
              <w:marBottom w:val="0"/>
              <w:divBdr>
                <w:top w:val="none" w:sz="0" w:space="0" w:color="auto"/>
                <w:left w:val="none" w:sz="0" w:space="0" w:color="auto"/>
                <w:bottom w:val="none" w:sz="0" w:space="0" w:color="auto"/>
                <w:right w:val="none" w:sz="0" w:space="0" w:color="auto"/>
              </w:divBdr>
            </w:div>
            <w:div w:id="1468932685">
              <w:marLeft w:val="0"/>
              <w:marRight w:val="0"/>
              <w:marTop w:val="0"/>
              <w:marBottom w:val="0"/>
              <w:divBdr>
                <w:top w:val="none" w:sz="0" w:space="0" w:color="auto"/>
                <w:left w:val="none" w:sz="0" w:space="0" w:color="auto"/>
                <w:bottom w:val="none" w:sz="0" w:space="0" w:color="auto"/>
                <w:right w:val="none" w:sz="0" w:space="0" w:color="auto"/>
              </w:divBdr>
              <w:divsChild>
                <w:div w:id="761995005">
                  <w:marLeft w:val="0"/>
                  <w:marRight w:val="0"/>
                  <w:marTop w:val="0"/>
                  <w:marBottom w:val="0"/>
                  <w:divBdr>
                    <w:top w:val="none" w:sz="0" w:space="0" w:color="auto"/>
                    <w:left w:val="none" w:sz="0" w:space="0" w:color="auto"/>
                    <w:bottom w:val="none" w:sz="0" w:space="0" w:color="auto"/>
                    <w:right w:val="none" w:sz="0" w:space="0" w:color="auto"/>
                  </w:divBdr>
                  <w:divsChild>
                    <w:div w:id="151403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paultimothymooney/blood-cells" TargetMode="External"/><Relationship Id="rId3" Type="http://schemas.openxmlformats.org/officeDocument/2006/relationships/styles" Target="styles.xml"/><Relationship Id="rId7" Type="http://schemas.openxmlformats.org/officeDocument/2006/relationships/hyperlink" Target="https://github.com/SaiHarshitha03/HematoVision/blob/main/HematoVision.ipynb"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olab.research.google.com/github/SaiHarshitha03/HematoVision/blob/main/HematoVision.ipynb" TargetMode="External"/><Relationship Id="rId4" Type="http://schemas.openxmlformats.org/officeDocument/2006/relationships/settings" Target="settings.xml"/><Relationship Id="rId9" Type="http://schemas.openxmlformats.org/officeDocument/2006/relationships/hyperlink" Target="https://github.com/SaiHarshitha03/HematoV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4</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sai harshitha</cp:lastModifiedBy>
  <cp:revision>8</cp:revision>
  <dcterms:created xsi:type="dcterms:W3CDTF">2013-12-23T23:15:00Z</dcterms:created>
  <dcterms:modified xsi:type="dcterms:W3CDTF">2025-06-28T09:21:00Z</dcterms:modified>
  <cp:category/>
</cp:coreProperties>
</file>