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Timeline — The National Lottery Community Fund — National Lottery Awards for All England</w:t>
      </w:r>
    </w:p>
    <w:p>
      <w:r>
        <w:t xml:space="preserve">No closing date: a rolling programme. About 18 hours of work in total.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pPr>
              <w:pStyle w:val="TableHeader"/>
            </w:pPr>
            <w:r>
              <w:t xml:space="preserve">Date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Days before deadline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Task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Owner</w:t>
            </w:r>
          </w:p>
        </w:tc>
      </w:tr>
      <w:tr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21</w:t>
            </w:r>
          </w:p>
        </w:tc>
        <w:tc>
          <w:tcPr>
            <w:tcW w:w="0" w:type="auto"/>
          </w:tcPr>
          <w:p>
            <w:r>
              <w:t xml:space="preserve">Coordinator drafts project narrative and outcomes section</w:t>
            </w:r>
          </w:p>
        </w:tc>
        <w:tc>
          <w:tcPr>
            <w:tcW w:w="0" w:type="auto"/>
          </w:tcPr>
          <w:p>
            <w:r>
              <w:t xml:space="preserve">Coordinator</w:t>
            </w:r>
          </w:p>
        </w:tc>
      </w:tr>
      <w:tr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16</w:t>
            </w:r>
          </w:p>
        </w:tc>
        <w:tc>
          <w:tcPr>
            <w:tcW w:w="0" w:type="auto"/>
          </w:tcPr>
          <w:p>
            <w:r>
              <w:t xml:space="preserve">Finance lead compiles budget, match funding evidence, reserves approval</w:t>
            </w:r>
          </w:p>
        </w:tc>
        <w:tc>
          <w:tcPr>
            <w:tcW w:w="0" w:type="auto"/>
          </w:tcPr>
          <w:p>
            <w:r>
              <w:t xml:space="preserve">Finance Lead</w:t>
            </w:r>
          </w:p>
        </w:tc>
      </w:tr>
      <w:tr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14</w:t>
            </w:r>
          </w:p>
        </w:tc>
        <w:tc>
          <w:tcPr>
            <w:tcW w:w="0" w:type="auto"/>
          </w:tcPr>
          <w:p>
            <w:r>
              <w:t xml:space="preserve">Designated safeguarding lead reviews compliance and governance attachments</w:t>
            </w:r>
          </w:p>
        </w:tc>
        <w:tc>
          <w:tcPr>
            <w:tcW w:w="0" w:type="auto"/>
          </w:tcPr>
          <w:p>
            <w:r>
              <w:t xml:space="preserve">Designated Safeguarding Lead</w:t>
            </w:r>
          </w:p>
        </w:tc>
      </w:tr>
      <w:tr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10</w:t>
            </w:r>
          </w:p>
        </w:tc>
        <w:tc>
          <w:tcPr>
            <w:tcW w:w="0" w:type="auto"/>
          </w:tcPr>
          <w:p>
            <w:r>
              <w:t xml:space="preserve">Trustee chair reviews full draft application and sign-off</w:t>
            </w:r>
          </w:p>
        </w:tc>
        <w:tc>
          <w:tcPr>
            <w:tcW w:w="0" w:type="auto"/>
          </w:tcPr>
          <w:p>
            <w:r>
              <w:t xml:space="preserve">Trustee</w:t>
            </w:r>
          </w:p>
        </w:tc>
      </w:tr>
      <w:tr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7</w:t>
            </w:r>
          </w:p>
        </w:tc>
        <w:tc>
          <w:tcPr>
            <w:tcW w:w="0" w:type="auto"/>
          </w:tcPr>
          <w:p>
            <w:r>
              <w:t xml:space="preserve">Coordinator incorporates feedback and finalises supporting evidence pack</w:t>
            </w:r>
          </w:p>
        </w:tc>
        <w:tc>
          <w:tcPr>
            <w:tcW w:w="0" w:type="auto"/>
          </w:tcPr>
          <w:p>
            <w:r>
              <w:t xml:space="preserve">Coordinator</w:t>
            </w:r>
          </w:p>
        </w:tc>
      </w:tr>
      <w:tr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Finance lead audits all figures against Xero and submits application</w:t>
            </w:r>
          </w:p>
        </w:tc>
        <w:tc>
          <w:tcPr>
            <w:tcW w:w="0" w:type="auto"/>
          </w:tcPr>
          <w:p>
            <w:r>
              <w:t xml:space="preserve">Finance Lead</w:t>
            </w:r>
          </w:p>
        </w:tc>
      </w:tr>
    </w:tbl>
    <w:p/>
    <w:p>
      <w:r>
        <w:t xml:space="preserve">When a step is done, add its task to 05-timeline/done.txt, one per line. The next run checks what is left against the time left.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sz w:val="26"/>
      <w:szCs w:val="26"/>
    </w:rPr>
  </w:style>
  <w:style w:type="paragraph" w:styleId="Quote">
    <w:name w:val="Quote"/>
    <w:basedOn w:val="Normal"/>
    <w:qFormat/>
    <w:pPr>
      <w:ind w:left="567"/>
    </w:pPr>
    <w:rPr>
      <w:i/>
      <w:color w:val="595959"/>
    </w:rPr>
  </w:style>
  <w:style w:type="paragraph" w:styleId="Bullet">
    <w:name w:val="Granted Bullet"/>
    <w:basedOn w:val="Normal"/>
    <w:pPr>
      <w:ind w:left="360" w:hanging="360"/>
    </w:pPr>
  </w:style>
  <w:style w:type="paragraph" w:styleId="TableHeader">
    <w:name w:val="Granted Table Header"/>
    <w:basedOn w:val="Normal"/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