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E976" w14:textId="5262FF79" w:rsidR="0086457F" w:rsidRPr="00640D50" w:rsidRDefault="0086457F">
      <w:pPr>
        <w:rPr>
          <w:b/>
          <w:bCs/>
        </w:rPr>
      </w:pPr>
      <w:r w:rsidRPr="00640D50">
        <w:rPr>
          <w:b/>
          <w:bCs/>
        </w:rPr>
        <w:t>Federation University Road Nats 2021 Data Blitz</w:t>
      </w:r>
    </w:p>
    <w:p w14:paraId="554D00F7" w14:textId="09B95BF4" w:rsidR="0086457F" w:rsidRDefault="0086457F">
      <w:r w:rsidRPr="00EA6267">
        <w:rPr>
          <w:b/>
          <w:bCs/>
        </w:rPr>
        <w:t>Aims:</w:t>
      </w:r>
      <w:r>
        <w:t xml:space="preserve"> To disseminate recent </w:t>
      </w:r>
      <w:r w:rsidR="0049400F">
        <w:t xml:space="preserve">research in </w:t>
      </w:r>
      <w:r>
        <w:t xml:space="preserve">cycling and event management and generate ideas for future research and </w:t>
      </w:r>
      <w:r w:rsidR="00F47214">
        <w:t>community/</w:t>
      </w:r>
      <w:r>
        <w:t>industry collaboration</w:t>
      </w:r>
    </w:p>
    <w:p w14:paraId="17E341F5" w14:textId="1BA828AC" w:rsidR="0086457F" w:rsidRDefault="0086457F">
      <w:r w:rsidRPr="00EA6267">
        <w:rPr>
          <w:b/>
          <w:bCs/>
        </w:rPr>
        <w:t>Concept:</w:t>
      </w:r>
      <w:r>
        <w:t xml:space="preserve"> A ‘data blitz’ is a series of curated lightning talks</w:t>
      </w:r>
      <w:r w:rsidR="0049400F">
        <w:t xml:space="preserve"> which will provide a short sharp overview of recent research projects and highlight key implications for industry and practice.</w:t>
      </w:r>
    </w:p>
    <w:p w14:paraId="1D2D1B4A" w14:textId="55B98387" w:rsidR="0049400F" w:rsidRDefault="0049400F">
      <w:r w:rsidRPr="00EA6267">
        <w:rPr>
          <w:b/>
          <w:bCs/>
        </w:rPr>
        <w:t>Format:</w:t>
      </w:r>
      <w:r>
        <w:t xml:space="preserve"> In 2021 this event will run online</w:t>
      </w:r>
      <w:r w:rsidR="00640D50">
        <w:t xml:space="preserve"> with invited guests presenting for 5 minutes only, followed by a 5 minute question and answer session. </w:t>
      </w:r>
      <w:r w:rsidR="00EA6267">
        <w:t xml:space="preserve">This session will be facilitated in Teams, or similar, and recorded with the intention to make recordings available via Federation University website/communications post-event. </w:t>
      </w:r>
    </w:p>
    <w:p w14:paraId="35B3A5C2" w14:textId="5B824905" w:rsidR="00640D50" w:rsidRDefault="00640D50">
      <w:r w:rsidRPr="00EA6267">
        <w:rPr>
          <w:b/>
          <w:bCs/>
        </w:rPr>
        <w:t>Intended audience:</w:t>
      </w:r>
      <w:r>
        <w:t xml:space="preserve"> </w:t>
      </w:r>
      <w:r w:rsidR="00EA6267">
        <w:t xml:space="preserve">This program will be focused on management implications as they relate to the recent evidence base being built through academic research. People who will benefit from attending this Data Blitz include cycling and event practitioners/industry, government policy makers, interested community members, sport student and academic staff. </w:t>
      </w:r>
    </w:p>
    <w:p w14:paraId="613FEAE3" w14:textId="536656F5" w:rsidR="00640D50" w:rsidRDefault="00640D50">
      <w:r w:rsidRPr="00EA6267">
        <w:rPr>
          <w:b/>
          <w:bCs/>
        </w:rPr>
        <w:t>Date:</w:t>
      </w:r>
      <w:r>
        <w:t xml:space="preserve"> Thursday 4 February, 2021 – 4.00-5.30pm</w:t>
      </w:r>
    </w:p>
    <w:p w14:paraId="1822C554" w14:textId="60B3CF9E" w:rsidR="00640D50" w:rsidRPr="00640D50" w:rsidRDefault="00640D50">
      <w:pPr>
        <w:rPr>
          <w:b/>
          <w:bCs/>
        </w:rPr>
      </w:pPr>
      <w:r w:rsidRPr="00640D50">
        <w:rPr>
          <w:b/>
          <w:bCs/>
        </w:rPr>
        <w:t>Indicative program</w:t>
      </w:r>
    </w:p>
    <w:tbl>
      <w:tblPr>
        <w:tblStyle w:val="TableGrid"/>
        <w:tblW w:w="0" w:type="auto"/>
        <w:tblLook w:val="04A0" w:firstRow="1" w:lastRow="0" w:firstColumn="1" w:lastColumn="0" w:noHBand="0" w:noVBand="1"/>
      </w:tblPr>
      <w:tblGrid>
        <w:gridCol w:w="2263"/>
        <w:gridCol w:w="6753"/>
      </w:tblGrid>
      <w:tr w:rsidR="00640D50" w14:paraId="61E38165" w14:textId="77777777" w:rsidTr="00640D50">
        <w:tc>
          <w:tcPr>
            <w:tcW w:w="2263" w:type="dxa"/>
          </w:tcPr>
          <w:p w14:paraId="620B82E1" w14:textId="10A912F3" w:rsidR="00640D50" w:rsidRPr="00640D50" w:rsidRDefault="00640D50">
            <w:pPr>
              <w:rPr>
                <w:b/>
                <w:bCs/>
              </w:rPr>
            </w:pPr>
            <w:r w:rsidRPr="00640D50">
              <w:rPr>
                <w:b/>
                <w:bCs/>
              </w:rPr>
              <w:t>Time</w:t>
            </w:r>
          </w:p>
        </w:tc>
        <w:tc>
          <w:tcPr>
            <w:tcW w:w="6753" w:type="dxa"/>
          </w:tcPr>
          <w:p w14:paraId="6EA8EEF1" w14:textId="436E76FD" w:rsidR="00640D50" w:rsidRPr="00640D50" w:rsidRDefault="00640D50">
            <w:pPr>
              <w:rPr>
                <w:b/>
                <w:bCs/>
              </w:rPr>
            </w:pPr>
            <w:r w:rsidRPr="00640D50">
              <w:rPr>
                <w:b/>
                <w:bCs/>
              </w:rPr>
              <w:t>Item</w:t>
            </w:r>
          </w:p>
        </w:tc>
      </w:tr>
      <w:tr w:rsidR="00640D50" w14:paraId="13A4F8A0" w14:textId="77777777" w:rsidTr="00640D50">
        <w:tc>
          <w:tcPr>
            <w:tcW w:w="2263" w:type="dxa"/>
          </w:tcPr>
          <w:p w14:paraId="6FE7E49E" w14:textId="7DB1F287" w:rsidR="00640D50" w:rsidRDefault="00640D50">
            <w:r>
              <w:t>4.00-4.15</w:t>
            </w:r>
          </w:p>
        </w:tc>
        <w:tc>
          <w:tcPr>
            <w:tcW w:w="6753" w:type="dxa"/>
          </w:tcPr>
          <w:p w14:paraId="2E3A74F0" w14:textId="661EB7AB" w:rsidR="00640D50" w:rsidRDefault="00640D50">
            <w:r>
              <w:t>Welcome</w:t>
            </w:r>
          </w:p>
        </w:tc>
      </w:tr>
      <w:tr w:rsidR="00640D50" w14:paraId="7EE78677" w14:textId="77777777" w:rsidTr="00640D50">
        <w:tc>
          <w:tcPr>
            <w:tcW w:w="2263" w:type="dxa"/>
          </w:tcPr>
          <w:p w14:paraId="3AE2D902" w14:textId="07A7A8A6" w:rsidR="00640D50" w:rsidRDefault="00640D50" w:rsidP="00640D50">
            <w:r>
              <w:t>4.15-4.30</w:t>
            </w:r>
          </w:p>
        </w:tc>
        <w:tc>
          <w:tcPr>
            <w:tcW w:w="6753" w:type="dxa"/>
          </w:tcPr>
          <w:p w14:paraId="34FB20F1" w14:textId="77777777" w:rsidR="00640D50" w:rsidRDefault="00640D50" w:rsidP="00640D50">
            <w:r>
              <w:t>Lightning Talk 1 + Q&amp;A</w:t>
            </w:r>
          </w:p>
          <w:p w14:paraId="2BABF520" w14:textId="667F87D8" w:rsidR="001B2727" w:rsidRDefault="001B2727" w:rsidP="00640D50">
            <w:r>
              <w:t xml:space="preserve">Dr Alana Thomson – The role of sport events during COVID-19 </w:t>
            </w:r>
          </w:p>
        </w:tc>
      </w:tr>
      <w:tr w:rsidR="00640D50" w14:paraId="128E8D38" w14:textId="77777777" w:rsidTr="00640D50">
        <w:tc>
          <w:tcPr>
            <w:tcW w:w="2263" w:type="dxa"/>
          </w:tcPr>
          <w:p w14:paraId="131E8C21" w14:textId="4AB19EA9" w:rsidR="00640D50" w:rsidRDefault="00640D50" w:rsidP="00640D50">
            <w:r>
              <w:t>4.30-4.45</w:t>
            </w:r>
          </w:p>
        </w:tc>
        <w:tc>
          <w:tcPr>
            <w:tcW w:w="6753" w:type="dxa"/>
          </w:tcPr>
          <w:p w14:paraId="0D510077" w14:textId="77777777" w:rsidR="00640D50" w:rsidRDefault="00640D50" w:rsidP="00640D50">
            <w:r>
              <w:t>Lightning Talk 2 + Q&amp;A</w:t>
            </w:r>
          </w:p>
          <w:p w14:paraId="15F27C12" w14:textId="7F002B4D" w:rsidR="001B2727" w:rsidRDefault="001B2727" w:rsidP="00640D50">
            <w:r>
              <w:t>Dr Richard Buning – Cycling participation</w:t>
            </w:r>
            <w:r w:rsidR="00CE03A5">
              <w:t>, active transport</w:t>
            </w:r>
            <w:r>
              <w:t xml:space="preserve"> and COVID-19</w:t>
            </w:r>
          </w:p>
        </w:tc>
      </w:tr>
      <w:tr w:rsidR="00640D50" w14:paraId="05845CF2" w14:textId="77777777" w:rsidTr="00640D50">
        <w:tc>
          <w:tcPr>
            <w:tcW w:w="2263" w:type="dxa"/>
          </w:tcPr>
          <w:p w14:paraId="743F530A" w14:textId="3333D3F2" w:rsidR="00640D50" w:rsidRDefault="00640D50" w:rsidP="00640D50">
            <w:r>
              <w:t>4.45-5.00</w:t>
            </w:r>
          </w:p>
        </w:tc>
        <w:tc>
          <w:tcPr>
            <w:tcW w:w="6753" w:type="dxa"/>
          </w:tcPr>
          <w:p w14:paraId="659E4D01" w14:textId="77777777" w:rsidR="00640D50" w:rsidRDefault="00640D50" w:rsidP="00640D50">
            <w:r>
              <w:t>Lightning Talk 3 + Q&amp;A</w:t>
            </w:r>
          </w:p>
          <w:p w14:paraId="3C618DA9" w14:textId="4DF1B1EF" w:rsidR="001B2727" w:rsidRDefault="001B2727" w:rsidP="00640D50">
            <w:r>
              <w:t>Dr Millicent Kennelly – COVID-19 and event design responses</w:t>
            </w:r>
          </w:p>
        </w:tc>
      </w:tr>
      <w:tr w:rsidR="00640D50" w14:paraId="7DFDFAAA" w14:textId="77777777" w:rsidTr="00640D50">
        <w:tc>
          <w:tcPr>
            <w:tcW w:w="2263" w:type="dxa"/>
          </w:tcPr>
          <w:p w14:paraId="704D58D1" w14:textId="74EA2501" w:rsidR="00640D50" w:rsidRDefault="00640D50" w:rsidP="00640D50">
            <w:r>
              <w:t>5.00-5.15</w:t>
            </w:r>
          </w:p>
        </w:tc>
        <w:tc>
          <w:tcPr>
            <w:tcW w:w="6753" w:type="dxa"/>
          </w:tcPr>
          <w:p w14:paraId="663649CA" w14:textId="77777777" w:rsidR="00640D50" w:rsidRDefault="00640D50" w:rsidP="00640D50">
            <w:r>
              <w:t>Lightning Talk 4 + Q&amp;A</w:t>
            </w:r>
          </w:p>
          <w:p w14:paraId="6255507F" w14:textId="5425FDAB" w:rsidR="001B2727" w:rsidRDefault="001B2727" w:rsidP="00640D50">
            <w:r>
              <w:t>Dr Richard Wright – Cycling events and trends in New Zealand</w:t>
            </w:r>
          </w:p>
        </w:tc>
      </w:tr>
      <w:tr w:rsidR="00640D50" w14:paraId="6E366693" w14:textId="77777777" w:rsidTr="00640D50">
        <w:tc>
          <w:tcPr>
            <w:tcW w:w="2263" w:type="dxa"/>
          </w:tcPr>
          <w:p w14:paraId="5A1DF33F" w14:textId="5D400924" w:rsidR="00640D50" w:rsidRDefault="00640D50" w:rsidP="00640D50">
            <w:r>
              <w:t>5.15-5.30</w:t>
            </w:r>
          </w:p>
        </w:tc>
        <w:tc>
          <w:tcPr>
            <w:tcW w:w="6753" w:type="dxa"/>
          </w:tcPr>
          <w:p w14:paraId="4A099F70" w14:textId="0CA13C6E" w:rsidR="00640D50" w:rsidRDefault="00640D50" w:rsidP="00640D50">
            <w:r>
              <w:t>Facilitated session summary and close</w:t>
            </w:r>
          </w:p>
        </w:tc>
      </w:tr>
    </w:tbl>
    <w:p w14:paraId="5217E45A" w14:textId="24511C80" w:rsidR="008558A5" w:rsidRDefault="008558A5"/>
    <w:p w14:paraId="56BF0EB9" w14:textId="77777777" w:rsidR="008558A5" w:rsidRDefault="008558A5">
      <w:r>
        <w:br w:type="page"/>
      </w:r>
    </w:p>
    <w:p w14:paraId="1D6E3B12" w14:textId="54DC02F4" w:rsidR="008558A5" w:rsidRPr="008558A5" w:rsidRDefault="008558A5">
      <w:pPr>
        <w:rPr>
          <w:b/>
          <w:bCs/>
        </w:rPr>
      </w:pPr>
      <w:r w:rsidRPr="008558A5">
        <w:rPr>
          <w:b/>
          <w:bCs/>
        </w:rPr>
        <w:lastRenderedPageBreak/>
        <w:t>Dr Alana Thomson, Federation Business School</w:t>
      </w:r>
    </w:p>
    <w:p w14:paraId="0E87A1FB" w14:textId="48B1E19D" w:rsidR="008558A5" w:rsidRDefault="008558A5">
      <w:r w:rsidRPr="008558A5">
        <w:t>Dr Alana Thomson is a Lecturer in Management in the Federation Business School, Brisbane campus. Alana’s research has looked at the connections between sport and communities, particular securing positive legacy outcomes from large-scale sport events</w:t>
      </w:r>
      <w:r>
        <w:t xml:space="preserve"> and has been published in world-leading </w:t>
      </w:r>
      <w:r w:rsidRPr="008558A5">
        <w:t xml:space="preserve">journals. Alana has worked and researched with a range of user groups in sport, including Aboriginal and Torres Strait Island peoples, Pacific Island communities, Chinese communities, Masters athletes and women in sport. Alongside her research career, Alana has professional experience as a policy writer working on the Gold Coast 2018 Commonwealth games and practitioner in the sport and sport event sector. Alana </w:t>
      </w:r>
      <w:r>
        <w:t>is currently leading research projects investing the meaning and management of events during COVID-19</w:t>
      </w:r>
      <w:r w:rsidRPr="008558A5">
        <w:t>.</w:t>
      </w:r>
    </w:p>
    <w:p w14:paraId="20BE3182" w14:textId="18F70FD3" w:rsidR="008558A5" w:rsidRPr="008558A5" w:rsidRDefault="008558A5">
      <w:pPr>
        <w:rPr>
          <w:b/>
          <w:bCs/>
        </w:rPr>
      </w:pPr>
      <w:r w:rsidRPr="008558A5">
        <w:rPr>
          <w:b/>
          <w:bCs/>
        </w:rPr>
        <w:t>Dr Richard Buning, The University of Queensland Business School</w:t>
      </w:r>
    </w:p>
    <w:p w14:paraId="0FBD4562" w14:textId="4D606DC3" w:rsidR="008558A5" w:rsidRDefault="008558A5">
      <w:r w:rsidRPr="008558A5">
        <w:t>Dr. Buning's research interests reside at the intersection of physical activity, travel, and events. Within this area, his research agenda is focused on the progressive experiences of participant based active travel at the individual, event, and community level. The outcome of this work enables communities and events to efficiently market to and attract visitors as a form of sustainable tourism development. His work has also crossed over to bikeshare and micromobility where he is focused on tourism use and related impacts. Dr. Buning has worked in the running event industry managing race logistics and continues to work with events as a consultant evaluating event outcomes. He has regurarly published on the topics of sport tourism, event management, and bikeshare.</w:t>
      </w:r>
    </w:p>
    <w:p w14:paraId="60FA5257" w14:textId="2F95C04B" w:rsidR="008558A5" w:rsidRPr="008558A5" w:rsidRDefault="008558A5">
      <w:pPr>
        <w:rPr>
          <w:b/>
          <w:bCs/>
        </w:rPr>
      </w:pPr>
      <w:r w:rsidRPr="008558A5">
        <w:rPr>
          <w:b/>
          <w:bCs/>
        </w:rPr>
        <w:t>Dr Millicent Kennelly, Griffith University</w:t>
      </w:r>
    </w:p>
    <w:p w14:paraId="1EFED896" w14:textId="6D92DE65" w:rsidR="008558A5" w:rsidRDefault="008558A5">
      <w:r w:rsidRPr="008558A5">
        <w:t>Dr Millicent Kennelly is a Senior Lecturer in the Department of Tourism, Sport and Hotel Management. Dr Kennelly researches stakeholder management and service delivery in the interconnected areas of sport, events and tourism. Dr Kennelly's research has examined stakeholder relationships, strategic alliances, and issues of agency and resource dependence in the context of sport events and sport participation. Dr Kennelly teaches a range of sport and event management subjects and has also supervised doctoral students examining topics in these areas.</w:t>
      </w:r>
      <w:r w:rsidR="001B2727">
        <w:t xml:space="preserve"> Dr Kennelly most recently led an International Olympic Committee funded project examining the social legacies of mega-events. </w:t>
      </w:r>
    </w:p>
    <w:p w14:paraId="55A0F0F6" w14:textId="075FA9CF" w:rsidR="008558A5" w:rsidRPr="008558A5" w:rsidRDefault="008558A5">
      <w:pPr>
        <w:rPr>
          <w:b/>
          <w:bCs/>
        </w:rPr>
      </w:pPr>
      <w:r w:rsidRPr="008558A5">
        <w:rPr>
          <w:b/>
          <w:bCs/>
        </w:rPr>
        <w:t>Dr Richard Wright, Auckland University of Technology</w:t>
      </w:r>
    </w:p>
    <w:p w14:paraId="7C02271D" w14:textId="7C0CE77E" w:rsidR="008558A5" w:rsidRDefault="00685A2D" w:rsidP="00685A2D">
      <w:r w:rsidRPr="00685A2D">
        <w:t>Dr Wright’s research activities focus on the tangible and intangible legacies attached to sport events and the use of sport-inspired entrepreneurship as a tool for sustainable social development. He is a Senior Lecturer within Auckland University of Technology’s Department of Sport Leadership and Management and Leader of the School of Sport and Recreation’s Graduate Programme. Dr Wright spent two years at the UK Centre for Events Management, where he was directly involved in the initial design and delivery of the UK’s first Sports Event Management programme (at undergraduate and postgraduate level). He is a member of the Sports Performance Research Institute New Zealand (SPRINZ), the New Zealand Tourism Research Institute (NZTRI) and the AUT Centre of Active Ageing (ACAA). Dr Wright sits on the board of the Australia and New Zealand Association of Leisure Studies and is an Associate Editor for the International Journal of the Sociology of Leisure. In terms of industry engagement, Dr Wright has accrued over a decade worth of sport event management and sport leadership experience in the UK and New Zealand, including a role as the director of leveraging and legacy for the 2014 World Veterans Championships.</w:t>
      </w:r>
    </w:p>
    <w:sectPr w:rsidR="00855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C0AF4"/>
    <w:multiLevelType w:val="hybridMultilevel"/>
    <w:tmpl w:val="E3060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7F"/>
    <w:rsid w:val="000D31B4"/>
    <w:rsid w:val="001259BF"/>
    <w:rsid w:val="001B2727"/>
    <w:rsid w:val="0049400F"/>
    <w:rsid w:val="00640D50"/>
    <w:rsid w:val="00685A2D"/>
    <w:rsid w:val="008558A5"/>
    <w:rsid w:val="0086457F"/>
    <w:rsid w:val="009A1773"/>
    <w:rsid w:val="00CE03A5"/>
    <w:rsid w:val="00E17A37"/>
    <w:rsid w:val="00EA6267"/>
    <w:rsid w:val="00F472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CE5E"/>
  <w15:chartTrackingRefBased/>
  <w15:docId w15:val="{5032583B-A56E-4BF7-83FC-A99E35E7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Thomson</dc:creator>
  <cp:keywords/>
  <dc:description/>
  <cp:lastModifiedBy>Alana Thomson</cp:lastModifiedBy>
  <cp:revision>7</cp:revision>
  <dcterms:created xsi:type="dcterms:W3CDTF">2020-12-15T02:17:00Z</dcterms:created>
  <dcterms:modified xsi:type="dcterms:W3CDTF">2021-01-21T03:20:00Z</dcterms:modified>
</cp:coreProperties>
</file>