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5F"/>
          <w:sz w:val="56"/>
          <w:szCs w:val="56"/>
        </w:rPr>
        <w:t xml:space="preserve">RailETA</w:t>
      </w:r>
    </w:p>
    <w:p>
      <w:pPr>
        <w:spacing w:after="200"/>
      </w:pPr>
      <w:r>
        <w:rPr>
          <w:color w:val="444444"/>
          <w:sz w:val="28"/>
          <w:szCs w:val="28"/>
        </w:rPr>
        <w:t xml:space="preserve">Dynamic ETA Forecast for Coaching Trains — Product Requirements Document</w:t>
      </w:r>
    </w:p>
    <w:p>
      <w:pPr>
        <w:pBdr>
          <w:bottom w:val="single" w:color="1F4E5F" w:sz="8"/>
        </w:pBdr>
        <w:spacing w:after="100"/>
      </w:pPr>
      <w:r>
        <w:rPr>
          <w:b/>
          <w:bCs/>
          <w:sz w:val="20"/>
          <w:szCs w:val="20"/>
        </w:rPr>
        <w:t xml:space="preserve">Status: </w:t>
      </w:r>
      <w:r>
        <w:rPr>
          <w:sz w:val="20"/>
          <w:szCs w:val="20"/>
        </w:rPr>
        <w:t xml:space="preserve">Planning</w:t>
      </w:r>
      <w:r>
        <w:rPr>
          <w:sz w:val="20"/>
          <w:szCs w:val="20"/>
        </w:rPr>
        <w:t xml:space="preserve">    |    </w:t>
      </w:r>
      <w:r>
        <w:rPr>
          <w:b/>
          <w:bCs/>
          <w:sz w:val="20"/>
          <w:szCs w:val="20"/>
        </w:rPr>
        <w:t xml:space="preserve">Last Updated: </w:t>
      </w:r>
      <w:r>
        <w:rPr>
          <w:sz w:val="20"/>
          <w:szCs w:val="20"/>
        </w:rPr>
        <w:t xml:space="preserve">2026-08-27</w:t>
      </w:r>
      <w:r>
        <w:rPr>
          <w:sz w:val="20"/>
          <w:szCs w:val="20"/>
        </w:rPr>
        <w:t xml:space="preserve">    |    </w:t>
      </w:r>
      <w:r>
        <w:rPr>
          <w:b/>
          <w:bCs/>
          <w:sz w:val="20"/>
          <w:szCs w:val="20"/>
        </w:rPr>
        <w:t xml:space="preserve">Problem Statement: </w:t>
      </w:r>
      <w:r>
        <w:rPr>
          <w:sz w:val="20"/>
          <w:szCs w:val="20"/>
        </w:rPr>
        <w:t xml:space="preserve">SIH 2026 — 26028</w:t>
      </w:r>
    </w:p>
    <w:p>
      <w:pPr>
        <w:spacing w:after="240"/>
      </w:pPr>
    </w:p>
    <w:p>
      <w:pPr>
        <w:pStyle w:val="Heading1"/>
        <w:spacing w:after="160" w:before="320"/>
      </w:pPr>
      <w:r>
        <w:t xml:space="preserve">Overview</w:t>
      </w:r>
    </w:p>
    <w:p>
      <w:pPr>
        <w:spacing w:after="160"/>
      </w:pPr>
      <w:r>
        <w:t xml:space="preserve">RailETA is a continuously updating, explainable ETA forecasting engine for Indian Railways coaching trains (SIH 2026 Problem 26028). It combines real-time running state, schedules, historical section-level running behavior, and operational/environmental variables to dynamically forecast arrival times at upcoming stations and final destinations.</w:t>
      </w:r>
    </w:p>
    <w:p>
      <w:pPr>
        <w:pStyle w:val="Heading1"/>
        <w:spacing w:after="160" w:before="320"/>
      </w:pPr>
      <w:r>
        <w:t xml:space="preserve">Core Value</w:t>
      </w:r>
    </w:p>
    <w:p>
      <w:pPr>
        <w:spacing w:after="160"/>
      </w:pPr>
      <w:r>
        <w:t xml:space="preserve">Accurately forecast future section-level running behavior and arrival times dynamically as operational events occur, delivering measurable improvements over static schedule + delay baselines — without fabricated data or LLM hallucinations.</w:t>
      </w:r>
    </w:p>
    <w:p>
      <w:pPr>
        <w:pStyle w:val="Heading1"/>
        <w:spacing w:after="160" w:before="320"/>
      </w:pPr>
      <w:r>
        <w:t xml:space="preserve">Business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702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Customer</w:t>
            </w:r>
          </w:p>
        </w:tc>
        <w:tc>
          <w:tcPr>
            <w:tcW w:type="dxa" w:w="70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Indian Railways passengers, station controllers, operational teams</w:t>
            </w:r>
          </w:p>
        </w:tc>
      </w:tr>
      <w:tr>
        <w:tc>
          <w:tcPr>
            <w:tcW w:type="dxa" w:w="234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Context</w:t>
            </w:r>
          </w:p>
        </w:tc>
        <w:tc>
          <w:tcPr>
            <w:tcW w:type="dxa" w:w="702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Smart India Hackathon 2026, Problem Statement 26028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Model</w:t>
            </w:r>
          </w:p>
        </w:tc>
        <w:tc>
          <w:tcPr>
            <w:tcW w:type="dxa" w:w="70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Open-source public infrastructure</w:t>
            </w:r>
          </w:p>
        </w:tc>
      </w:tr>
      <w:tr>
        <w:tc>
          <w:tcPr>
            <w:tcW w:type="dxa" w:w="234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702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Statistically significant MAE/RMSE reduction and higher ±5/10/15 min accuracy windows vs. baseline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60"/>
        <w:gridCol w:w="3200"/>
      </w:tblGrid>
      <w:tr>
        <w:trPr>
          <w:tblHeader/>
        </w:trPr>
        <w:tc>
          <w:tcPr>
            <w:tcW w:type="dxa" w:w="22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96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2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Real — static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Train/station/route master data, published timetables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Open — confirm source (e.g. data.gov.in, NTES-derived datasets) in Phase 1</w:t>
            </w:r>
          </w:p>
        </w:tc>
      </w:tr>
      <w:tr>
        <w:tc>
          <w:tcPr>
            <w:tcW w:type="dxa" w:w="220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Real — historical running behavior</w:t>
            </w:r>
          </w:p>
        </w:tc>
        <w:tc>
          <w:tcPr>
            <w:tcW w:type="dxa" w:w="396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Section-level historical running-time/delay records</w:t>
            </w:r>
          </w:p>
        </w:tc>
        <w:tc>
          <w:tcPr>
            <w:tcW w:type="dxa" w:w="320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Open — confirm provider, date range, and route/train coverage in Phase 1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Real-time / live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Running updates (lat/long, station, speed, delay) during demo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Ingested via FastAPI ingestion (INGEST-01)</w:t>
            </w:r>
          </w:p>
        </w:tc>
      </w:tr>
      <w:tr>
        <w:tc>
          <w:tcPr>
            <w:tcW w:type="dxa" w:w="220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Simulated</w:t>
            </w:r>
          </w:p>
        </w:tc>
        <w:tc>
          <w:tcPr>
            <w:tcW w:type="dxa" w:w="396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Deterministic replay feed for demo reproducibility; any gap-filled or synthetic section data</w:t>
            </w:r>
          </w:p>
        </w:tc>
        <w:tc>
          <w:tcPr>
            <w:tcW w:type="dxa" w:w="320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Explicitly labeled SIMULATED end-to-end (DB → API → UI), per “no fabricated data” constraint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t xml:space="preserve">Resolve in Phase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Source(s) and licensing for historical section-level data, and minimum viable history length for the ML model to train meaningfully.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Fallback if real coverage is too sparse for a given route/section: exclude that section from ML predictions and fall back to baseline, rather than fabricating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REAL vs. SIMULATED labeling implemented as a </w:t>
      </w:r>
      <w:r>
        <w:rPr>
          <w:rFonts w:ascii="Consolas" w:cs="Consolas" w:eastAsia="Consolas" w:hAnsi="Consolas"/>
          <w:b w:val="false"/>
          <w:bCs w:val="false"/>
          <w:shd w:fill="F0F0F0" w:val="clear"/>
        </w:rPr>
        <w:t xml:space="preserve">data_source</w:t>
      </w:r>
      <w:r>
        <w:rPr>
          <w:b w:val="false"/>
          <w:bCs w:val="false"/>
        </w:rPr>
        <w:t xml:space="preserve"> column at the schema level, so it propagates to API/UI without extra translation logic.</w:t>
      </w:r>
    </w:p>
    <w:p>
      <w:pPr>
        <w:spacing w:after="160"/>
      </w:pPr>
    </w:p>
    <w:p>
      <w:pPr>
        <w:pStyle w:val="Heading1"/>
        <w:spacing w:after="160" w:before="320"/>
      </w:pPr>
      <w:r>
        <w:t xml:space="preserve">Goals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Beat the naive </w:t>
      </w:r>
      <w:r>
        <w:rPr>
          <w:rFonts w:ascii="Consolas" w:cs="Consolas" w:eastAsia="Consolas" w:hAnsi="Consolas"/>
          <w:b w:val="false"/>
          <w:bCs w:val="false"/>
          <w:shd w:fill="F0F0F0" w:val="clear"/>
        </w:rPr>
        <w:t xml:space="preserve">Scheduled ETA + Current Delay</w:t>
      </w:r>
      <w:r>
        <w:rPr>
          <w:b w:val="false"/>
          <w:bCs w:val="false"/>
        </w:rPr>
        <w:t xml:space="preserve"> baseline with a section-level ML model, with measurable, reproducible evaluation.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Keep predictions deterministic and explainable (GBDT + SHAP) — zero LLM/RAG involvement in numeric forecasting.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Enforce zero data leakage: predictions at time T use only data available at or before 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Ship a working demo: live map, station-by-station ETA cards with confidence bounds, and an interactive disruption simulator.</w:t>
      </w:r>
    </w:p>
    <w:p>
      <w:pPr>
        <w:spacing w:after="160"/>
      </w:pPr>
    </w:p>
    <w:p>
      <w:pPr>
        <w:pStyle w:val="Heading1"/>
        <w:spacing w:after="160" w:before="320"/>
      </w:pPr>
      <w:r>
        <w:t xml:space="preserve">Scope (v1 / P0)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756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Supabase schema + seed data for trains, stations, routes, schedules, historical section metrics (DATA-01/02)</w:t>
            </w:r>
          </w:p>
        </w:tc>
      </w:tr>
      <w:tr>
        <w:tc>
          <w:tcPr>
            <w:tcW w:type="dxa" w:w="180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Ingestion</w:t>
            </w:r>
          </w:p>
        </w:tc>
        <w:tc>
          <w:tcPr>
            <w:tcW w:type="dxa" w:w="756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FastAPI ingestion of running updates (lat/long, station, speed, delay); deterministic replay adapter (INGEST-01/02)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Baseline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Scheduled Arrival + Current Delay calculator for benchmarking (BASE-01)</w:t>
            </w:r>
          </w:p>
        </w:tc>
      </w:tr>
      <w:tr>
        <w:tc>
          <w:tcPr>
            <w:tcW w:type="dxa" w:w="180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ML</w:t>
            </w:r>
          </w:p>
        </w:tc>
        <w:tc>
          <w:tcPr>
            <w:tcW w:type="dxa" w:w="756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Zero-leakage section feature pipeline; XGBoost/LightGBM model; MAE/RMSE + accuracy-window eval; confidence bounds; SHAP explainability (ML-01→05)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REST endpoints (train search, journey state, route) + WebSocket stream for live ETA updates (API-01/02)</w:t>
            </w:r>
          </w:p>
        </w:tc>
      </w:tr>
      <w:tr>
        <w:tc>
          <w:tcPr>
            <w:tcW w:type="dxa" w:w="180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756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Next.js dashboard: fleet overview, search, MapLibre GL route + train markers, station ETA cards w/ confidence + SHAP breakdown (UI-01→03)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Simulation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Interactive what-if disruption injection (e.g., 10-min halt) with downstream ETA recalculation (SIM-01)</w:t>
            </w:r>
          </w:p>
        </w:tc>
      </w:tr>
      <w:tr>
        <w:tc>
          <w:tcPr>
            <w:tcW w:type="dxa" w:w="180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Testing</w:t>
            </w:r>
          </w:p>
        </w:tc>
        <w:tc>
          <w:tcPr>
            <w:tcW w:type="dxa" w:w="756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Pytest (leakage, API contracts); Playwright E2E (search, live update, simulation) (TEST-01/02)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t xml:space="preserve">Baseline Definition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“Current delay”</w:t>
      </w:r>
      <w:r>
        <w:rPr>
          <w:b w:val="false"/>
          <w:bCs w:val="false"/>
        </w:rPr>
        <w:t xml:space="preserve"> = the delay reported in the most recent </w:t>
      </w:r>
      <w:r>
        <w:rPr>
          <w:rFonts w:ascii="Consolas" w:cs="Consolas" w:eastAsia="Consolas" w:hAnsi="Consolas"/>
          <w:b w:val="false"/>
          <w:bCs w:val="false"/>
          <w:shd w:fill="F0F0F0" w:val="clear"/>
        </w:rPr>
        <w:t xml:space="preserve">running_updates</w:t>
      </w:r>
      <w:r>
        <w:rPr>
          <w:b w:val="false"/>
          <w:bCs w:val="false"/>
        </w:rPr>
        <w:t xml:space="preserve"> record at or before prediction time T (no interpolation/extrapolation between reports).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Cold start</w:t>
      </w:r>
      <w:r>
        <w:rPr>
          <w:b w:val="false"/>
          <w:bCs w:val="false"/>
        </w:rPr>
        <w:t xml:space="preserve"> (no running updates yet): baseline = scheduled arrival time (delay = 0) until the first real update arrives.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Stale updates</w:t>
      </w:r>
      <w:r>
        <w:rPr>
          <w:b w:val="false"/>
          <w:bCs w:val="false"/>
        </w:rPr>
        <w:t xml:space="preserve"> (train silent for an extended period): staleness threshold TBD in Phase 2 — flag prediction confidence as degraded rather than silently carrying forward a stale delay value indefinitely.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Baseline is computed by the same code path for evaluation and the live API, so the “beat the baseline” claim isn’t computed differently in each context.</w:t>
      </w:r>
    </w:p>
    <w:p>
      <w:pPr>
        <w:spacing w:after="160"/>
      </w:pPr>
    </w:p>
    <w:p>
      <w:pPr>
        <w:spacing w:after="160"/>
      </w:pPr>
      <w:r>
        <w:rPr>
          <w:b w:val="false"/>
          <w:bCs w:val="false"/>
        </w:rPr>
        <w:t xml:space="preserve">v2 (post-MVP): weather-adjusted predictions (ENV-01), delay propagation across shared track/choke points (NET-01).</w:t>
      </w:r>
    </w:p>
    <w:p>
      <w:pPr>
        <w:spacing w:after="160"/>
      </w:pPr>
      <w:r>
        <w:t xml:space="preserve">Out of scope: LLM/RAG numeric forecasting, voice UI, live signal/interlocking integration, freight trains.</w:t>
      </w:r>
    </w:p>
    <w:p>
      <w:pPr>
        <w:pStyle w:val="Heading1"/>
        <w:spacing w:after="160" w:before="320"/>
      </w:pPr>
      <w:r>
        <w:t xml:space="preserve">Architecture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200" w:before="120"/>
      </w:pPr>
      <w:r>
        <w:rPr>
          <w:rFonts w:ascii="Consolas" w:cs="Consolas" w:eastAsia="Consolas" w:hAnsi="Consolas"/>
          <w:sz w:val="18"/>
          <w:szCs w:val="18"/>
        </w:rPr>
        <w:t xml:space="preserve">Replay Feed / Data Providers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FastAPI Event Ingestion &amp; State Adapter ──→ Supabase PostgreSQL (PostGIS)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↓                                          ↑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Feature Engineering Pipeline        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↓                           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ML Inference Engine (XGBoost/LightGBM) ──────────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WebSocket / REST Prediction API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Next.js + MapLibre GL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Flow: </w:t>
      </w:r>
      <w:r>
        <w:rPr>
          <w:b w:val="false"/>
          <w:bCs w:val="false"/>
        </w:rPr>
        <w:t xml:space="preserve">event received → validated &amp; stored (</w:t>
      </w:r>
      <w:r>
        <w:rPr>
          <w:rFonts w:ascii="Consolas" w:cs="Consolas" w:eastAsia="Consolas" w:hAnsi="Consolas"/>
          <w:b w:val="false"/>
          <w:bCs w:val="false"/>
          <w:shd w:fill="F0F0F0" w:val="clear"/>
        </w:rPr>
        <w:t xml:space="preserve">running_updates</w:t>
      </w:r>
      <w:r>
        <w:rPr>
          <w:b w:val="false"/>
          <w:bCs w:val="false"/>
        </w:rPr>
        <w:t xml:space="preserve">) → journey state updated → section features computed → model inference → prediction stored (</w:t>
      </w:r>
      <w:r>
        <w:rPr>
          <w:rFonts w:ascii="Consolas" w:cs="Consolas" w:eastAsia="Consolas" w:hAnsi="Consolas"/>
          <w:b w:val="false"/>
          <w:bCs w:val="false"/>
          <w:shd w:fill="F0F0F0" w:val="clear"/>
        </w:rPr>
        <w:t xml:space="preserve">eta_predictions</w:t>
      </w:r>
      <w:r>
        <w:rPr>
          <w:b w:val="false"/>
          <w:bCs w:val="false"/>
        </w:rPr>
        <w:t xml:space="preserve">) → broadcast via WebSocket → UI updates map/ETA list/confidence badges.</w:t>
      </w:r>
    </w:p>
    <w:p>
      <w:pPr>
        <w:spacing w:after="160"/>
      </w:pPr>
    </w:p>
    <w:p>
      <w:pPr>
        <w:pStyle w:val="Heading1"/>
        <w:spacing w:after="160" w:before="320"/>
      </w:pPr>
      <w: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56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Next.js (React 19), Tailwind + shadcn/ui, TanStack Query, MapLibre GL JS</w:t>
            </w:r>
          </w:p>
        </w:tc>
      </w:tr>
      <w:tr>
        <w:tc>
          <w:tcPr>
            <w:tcW w:type="dxa" w:w="180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756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FastAPI (Python 3.11+)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Supabase (PostgreSQL 15+, PostGIS) — sole system of record, no Mongo/Firebase</w:t>
            </w:r>
          </w:p>
        </w:tc>
      </w:tr>
      <w:tr>
        <w:tc>
          <w:tcPr>
            <w:tcW w:type="dxa" w:w="180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ML</w:t>
            </w:r>
          </w:p>
        </w:tc>
        <w:tc>
          <w:tcPr>
            <w:tcW w:type="dxa" w:w="756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Pandas, NumPy, scikit-learn, XGBoost/LightGBM, SHAP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Testing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Pytest, Vitest, Playwright</w:t>
            </w:r>
          </w:p>
        </w:tc>
      </w:tr>
      <w:tr>
        <w:tc>
          <w:tcPr>
            <w:tcW w:type="dxa" w:w="180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AI workflow</w:t>
            </w:r>
          </w:p>
        </w:tc>
        <w:tc>
          <w:tcPr>
            <w:tcW w:type="dxa" w:w="756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GSD Core (planning), Google Antigravity (implementation), Google Stitch (UI/UX)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Key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Section-level forecasting over global delay extrapolation — captures localized slowdowns/recovery.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Supabase as sole system of record — relational integrity + PostGIS.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GBDT over deep learning — better fit for small tabular datasets, explainable, fast.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MapLibre GL over proprietary maps — open-source, no API key cost.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Deterministic replay feed for demo — reproducible live-event injection during evaluation.</w:t>
      </w:r>
    </w:p>
    <w:p>
      <w:pPr>
        <w:spacing w:after="160"/>
      </w:pPr>
    </w:p>
    <w:p>
      <w:pPr>
        <w:pStyle w:val="Heading1"/>
        <w:spacing w:after="160" w:before="320"/>
      </w:pPr>
      <w:r>
        <w:t xml:space="preserve">Evaluation Methodology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Split strategy: </w:t>
      </w:r>
      <w:r>
        <w:rPr>
          <w:b w:val="false"/>
          <w:bCs w:val="false"/>
        </w:rPr>
        <w:t xml:space="preserve">chronological split (train on earlier dates, evaluate on later dates) — never random row-wise — consistent with the zero-leakage constraint. Route/train-held-out evaluation as a secondary robustness check.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Statistical significance: </w:t>
      </w:r>
      <w:r>
        <w:rPr>
          <w:b w:val="false"/>
          <w:bCs w:val="false"/>
        </w:rPr>
        <w:t xml:space="preserve">paired comparison of per-prediction absolute errors between model and baseline (paired t-test or bootstrap CI on the MAE/RMSE difference), not a raw point-estimate comparison.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Minimum sample size: </w:t>
      </w:r>
      <w:r>
        <w:rPr>
          <w:b w:val="false"/>
          <w:bCs w:val="false"/>
        </w:rPr>
        <w:t xml:space="preserve">to be set once real data volume is known in Phase 1 — define the minimum evaluated predictions/journeys needed before an improvement claim is meaningful.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Reporting: </w:t>
      </w:r>
      <w:r>
        <w:rPr>
          <w:b w:val="false"/>
          <w:bCs w:val="false"/>
        </w:rPr>
        <w:t xml:space="preserve">MAE, RMSE, and ±5/10/15 min accuracy-window hit rates, reported for both baseline and model on the same held-out set.</w:t>
      </w:r>
    </w:p>
    <w:p>
      <w:pPr>
        <w:spacing w:after="160"/>
      </w:pPr>
    </w:p>
    <w:p>
      <w:pPr>
        <w:pStyle w:val="Heading1"/>
        <w:spacing w:after="160" w:before="320"/>
      </w:pPr>
      <w:r>
        <w:t xml:space="preserve">Confidence Bounds Methodology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Approach to be decided early in Phase 3, since it affects model architecture, not just post-hoc calculation. Candidates: quantile regression (separate low/high quantile models), conformal prediction (coverage-guaranteed wrapper), or residual-based bootstrapping.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Target coverage level (e.g. 80% or 90% interval) to be defined and validated on the held-out evaluation set, not just asserted.</w:t>
      </w:r>
    </w:p>
    <w:p>
      <w:pPr>
        <w:spacing w:after="160"/>
      </w:pPr>
    </w:p>
    <w:p>
      <w:pPr>
        <w:pStyle w:val="Heading1"/>
        <w:spacing w:after="160" w:before="320"/>
      </w:pPr>
      <w:r>
        <w:t xml:space="preserve">Cold-Start &amp; Missing-Data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New train / no running updates yet: </w:t>
      </w:r>
      <w:r>
        <w:rPr>
          <w:b w:val="false"/>
          <w:bCs w:val="false"/>
        </w:rPr>
        <w:t xml:space="preserve">fall back to baseline (scheduled ETA), flagged as “baseline only, insufficient live data” in the API/UI rather than shown as a full model prediction.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GPS/position gaps mid-journey: </w:t>
      </w:r>
      <w:r>
        <w:rPr>
          <w:b w:val="false"/>
          <w:bCs w:val="false"/>
        </w:rPr>
        <w:t xml:space="preserve">staleness threshold defined in Phase 2; predictions continue using last-known state, with confidence bounds widened accordingly.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Section with insufficient historical training data: </w:t>
      </w:r>
      <w:r>
        <w:rPr>
          <w:b w:val="false"/>
          <w:bCs w:val="false"/>
        </w:rPr>
        <w:t xml:space="preserve">model does not predict for that section — falls back to baseline for that section only, consistent with the “no fabricated data” constraint.</w:t>
      </w:r>
    </w:p>
    <w:p>
      <w:pPr>
        <w:spacing w:after="160"/>
      </w:pPr>
    </w:p>
    <w:p>
      <w:pPr>
        <w:pStyle w:val="Heading1"/>
        <w:spacing w:after="160" w:before="320"/>
      </w:pPr>
      <w:r>
        <w:t xml:space="preserve">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16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 leakage (future info used at train time)</w:t>
            </w:r>
          </w:p>
        </w:tc>
        <w:tc>
          <w:tcPr>
            <w:tcW w:type="dxa" w:w="5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Strict chronological splits; cutoff feature access at T; automated tests</w:t>
            </w:r>
          </w:p>
        </w:tc>
      </w:tr>
      <w:tr>
        <w:tc>
          <w:tcPr>
            <w:tcW w:type="dxa" w:w="420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“Timetable + delay” fallacy (model mirrors trivial baseline)</w:t>
            </w:r>
          </w:p>
        </w:tc>
        <w:tc>
          <w:tcPr>
            <w:tcW w:type="dxa" w:w="516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Section-level targets; explicit % improvement vs. baseline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LLM/RAG hallucination in predictions</w:t>
            </w:r>
          </w:p>
        </w:tc>
        <w:tc>
          <w:tcPr>
            <w:tcW w:type="dxa" w:w="5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LLMs excluded from prediction path entirely; SHAP for explainability</w:t>
            </w:r>
          </w:p>
        </w:tc>
      </w:tr>
      <w:tr>
        <w:tc>
          <w:tcPr>
            <w:tcW w:type="dxa" w:w="420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Over-complicating with deep learning</w:t>
            </w:r>
          </w:p>
        </w:tc>
        <w:tc>
          <w:tcPr>
            <w:tcW w:type="dxa" w:w="516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GBDT mandated for P0; DL only if empirically justified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Frontend/backend contract drift</w:t>
            </w:r>
          </w:p>
        </w:tc>
        <w:tc>
          <w:tcPr>
            <w:tcW w:type="dxa" w:w="5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Shared OpenAPI/Pydantic contracts as single source of truth</w:t>
            </w:r>
          </w:p>
        </w:tc>
      </w:tr>
      <w:tr>
        <w:tc>
          <w:tcPr>
            <w:tcW w:type="dxa" w:w="420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Historical data too sparse to train meaningfully</w:t>
            </w:r>
          </w:p>
        </w:tc>
        <w:tc>
          <w:tcPr>
            <w:tcW w:type="dxa" w:w="516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See Data Sources fallback — narrow scope to well-covered sections/routes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Zero data leakage (predictions at T use only data ≤ 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No fabricated data — explicit REAL vs. SIMULATED labeling.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Supabase PostgreSQL only.</w:t>
      </w:r>
    </w:p>
    <w:p>
      <w:pPr>
        <w:spacing w:after="160"/>
      </w:pPr>
    </w:p>
    <w:p>
      <w:pPr>
        <w:pStyle w:val="Heading1"/>
        <w:spacing w:after="160" w:before="320"/>
      </w:pPr>
      <w:r>
        <w:t xml:space="preserve">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56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(TBD — confirm before Phase 4)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Prediction latency</w:t>
            </w:r>
          </w:p>
        </w:tc>
        <w:tc>
          <w:tcPr>
            <w:tcW w:type="dxa" w:w="6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End-to-end (event ingested → prediction broadcast), target &lt; 2–3s</w:t>
            </w:r>
          </w:p>
        </w:tc>
      </w:tr>
      <w:tr>
        <w:tc>
          <w:tcPr>
            <w:tcW w:type="dxa" w:w="280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WebSocket update frequency</w:t>
            </w:r>
          </w:p>
        </w:tc>
        <w:tc>
          <w:tcPr>
            <w:tcW w:type="dxa" w:w="656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Set to match replay feed cadence during demo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Demo scale</w:t>
            </w:r>
          </w:p>
        </w:tc>
        <w:tc>
          <w:tcPr>
            <w:tcW w:type="dxa" w:w="6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Concurrent trains / dashboard users to be sized against replay dataset in Phase 1</w:t>
            </w:r>
          </w:p>
        </w:tc>
      </w:tr>
      <w:tr>
        <w:tc>
          <w:tcPr>
            <w:tcW w:type="dxa" w:w="280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Reliability</w:t>
            </w:r>
          </w:p>
        </w:tc>
        <w:tc>
          <w:tcPr>
            <w:tcW w:type="dxa" w:w="656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N/A for hackathon demo scope, but replay must be reproducible run-to-run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Access &amp; Auth</w:t>
      </w:r>
    </w:p>
    <w:p>
      <w:pPr>
        <w:spacing w:after="160"/>
      </w:pPr>
      <w:r>
        <w:t xml:space="preserve">No authentication in v1 — API and dashboard are open for judging. A future public deployment would need read-only public access plus authenticated write access for ingestion sources; out of scope for v1.</w:t>
      </w:r>
    </w:p>
    <w:p>
      <w:pPr>
        <w:pStyle w:val="Heading1"/>
        <w:spacing w:after="160" w:before="320"/>
      </w:pPr>
      <w:r>
        <w:t xml:space="preserve">Team &amp;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rPr>
          <w:tblHeader/>
        </w:trPr>
        <w:tc>
          <w:tcPr>
            <w:tcW w:type="dxa" w:w="576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/ Area</w:t>
            </w:r>
          </w:p>
        </w:tc>
        <w:tc>
          <w:tcPr>
            <w:tcW w:type="dxa" w:w="36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Foundation (schema, seed data, scaffolding)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576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Ingestion &amp; Baseline</w:t>
            </w:r>
          </w:p>
        </w:tc>
        <w:tc>
          <w:tcPr>
            <w:tcW w:type="dxa" w:w="360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ML Engine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576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Prediction API</w:t>
            </w:r>
          </w:p>
        </w:tc>
        <w:tc>
          <w:tcPr>
            <w:tcW w:type="dxa" w:w="360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576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Simulation &amp; Hardening</w:t>
            </w:r>
          </w:p>
        </w:tc>
        <w:tc>
          <w:tcPr>
            <w:tcW w:type="dxa" w:w="360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TBD</w:t>
            </w:r>
          </w:p>
        </w:tc>
      </w:tr>
    </w:tbl>
    <w:p>
      <w:pPr>
        <w:spacing w:after="200" w:before="120"/>
      </w:pPr>
      <w:r>
        <w:rPr>
          <w:i/>
          <w:iCs/>
          <w:color w:val="666666"/>
          <w:sz w:val="20"/>
          <w:szCs w:val="20"/>
        </w:rPr>
        <w:t xml:space="preserve">Fill in names once team roles are assigned; even a rough owner-per-phase avoids everyone touching every layer under time pressure.</w:t>
      </w:r>
    </w:p>
    <w:p>
      <w:pPr>
        <w:pStyle w:val="Heading1"/>
        <w:spacing w:after="160" w:before="320"/>
      </w:pPr>
      <w:r>
        <w:t xml:space="preserve">Assumptions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Real historical section-level data (see Data Sources) will be available in sufficient volume and quality to train a GBDT model that meaningfully beats the baseline; if not, fallback is to narrow scope to sections/routes with adequate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Supabase free/hobby tier is sufficient for demo-scale data volume and concurrent connections.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The deterministic replay feed is representative enough of real operational patterns to make a convincing live demo.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Judges evaluate primarily via the live demo + metrics report, not a large-scale production deployment.</w:t>
      </w:r>
    </w:p>
    <w:p>
      <w:pPr>
        <w:spacing w:after="160"/>
      </w:pPr>
    </w:p>
    <w:p>
      <w:pPr>
        <w:pStyle w:val="Heading1"/>
        <w:spacing w:after="160" w:before="320"/>
      </w:pPr>
      <w:r>
        <w:t xml:space="preserve">Roadmap (6 Phases, MVP Mode)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Foundation — </w:t>
      </w:r>
      <w:r>
        <w:rPr>
          <w:b w:val="false"/>
          <w:bCs w:val="false"/>
        </w:rPr>
        <w:t xml:space="preserve">Supabase schema, seed data, FastAPI/Next.js scaffolding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Ingestion &amp; Baseline — </w:t>
      </w:r>
      <w:r>
        <w:rPr>
          <w:b w:val="false"/>
          <w:bCs w:val="false"/>
        </w:rPr>
        <w:t xml:space="preserve">event pipeline, replay feed, baseline ETA calculator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ML Engine — </w:t>
      </w:r>
      <w:r>
        <w:rPr>
          <w:b w:val="false"/>
          <w:bCs w:val="false"/>
        </w:rPr>
        <w:t xml:space="preserve">zero-leakage features, GBDT training/eval, confidence bounds, SHAP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Prediction API — </w:t>
      </w:r>
      <w:r>
        <w:rPr>
          <w:b w:val="false"/>
          <w:bCs w:val="false"/>
        </w:rPr>
        <w:t xml:space="preserve">REST + WebSocket real-time stream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Dashboard — </w:t>
      </w:r>
      <w:r>
        <w:rPr>
          <w:b w:val="false"/>
          <w:bCs w:val="false"/>
        </w:rPr>
        <w:t xml:space="preserve">Next.js + MapLibre fleet view, train detail page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Simulation &amp; Hardening — </w:t>
      </w:r>
      <w:r>
        <w:rPr>
          <w:b w:val="false"/>
          <w:bCs w:val="false"/>
        </w:rPr>
        <w:t xml:space="preserve">what-if simulator, Pytest/Playwright, demo script</w:t>
      </w:r>
    </w:p>
    <w:p>
      <w:pPr>
        <w:spacing w:after="80"/>
      </w:pPr>
    </w:p>
    <w:p>
      <w:pPr>
        <w:spacing w:after="160"/>
      </w:pPr>
      <w:r>
        <w:t xml:space="preserve">Current status: Phase 1 of 6, 0/11 plans complete, not yet started.</w:t>
      </w:r>
    </w:p>
    <w:p>
      <w:pPr>
        <w:pStyle w:val="Heading2"/>
        <w:spacing w:after="120" w:before="260"/>
      </w:pPr>
      <w:r>
        <w:t xml:space="preserve">Phase Timeline &amp; Per-Phase Definition of 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Date (TBD)</w:t>
            </w:r>
          </w:p>
        </w:tc>
        <w:tc>
          <w:tcPr>
            <w:tcW w:type="dxa" w:w="556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 of Done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1. Foundation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Schema deployed to Supabase, seed data loaded, FastAPI + Next.js scaffolds run locally, data source(s) confirmed</w:t>
            </w:r>
          </w:p>
        </w:tc>
      </w:tr>
      <w:tr>
        <w:tc>
          <w:tcPr>
            <w:tcW w:type="dxa" w:w="240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2. Ingestion &amp; Baseline</w:t>
            </w:r>
          </w:p>
        </w:tc>
        <w:tc>
          <w:tcPr>
            <w:tcW w:type="dxa" w:w="140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56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Replay feed produces running_updates; baseline calculator matches Baseline Definition Details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3. ML Engine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Leakage tests pass; model beats baseline on held-out set per Evaluation Methodology; confidence bounds + SHAP working</w:t>
            </w:r>
          </w:p>
        </w:tc>
      </w:tr>
      <w:tr>
        <w:tc>
          <w:tcPr>
            <w:tcW w:type="dxa" w:w="240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4. Prediction API</w:t>
            </w:r>
          </w:p>
        </w:tc>
        <w:tc>
          <w:tcPr>
            <w:tcW w:type="dxa" w:w="140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56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REST + WebSocket endpoints match shared OpenAPI/Pydantic contracts; latency within NFR target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5. Dashboard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Fleet view, search, map, and ETA cards with confidence + SHAP render against live API</w:t>
            </w:r>
          </w:p>
        </w:tc>
      </w:tr>
      <w:tr>
        <w:tc>
          <w:tcPr>
            <w:tcW w:type="dxa" w:w="240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6. Simulation &amp; Hardening</w:t>
            </w:r>
          </w:p>
        </w:tc>
        <w:tc>
          <w:tcPr>
            <w:tcW w:type="dxa" w:w="140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560"/>
            <w:shd w:fill="EAF1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Disruption simulator recalculates downstream ETAs correctly; Pytest + Playwright suites pass; demo script runs end-to-end</w:t>
            </w:r>
          </w:p>
        </w:tc>
      </w:tr>
    </w:tbl>
    <w:p>
      <w:pPr>
        <w:spacing w:after="200" w:before="120"/>
      </w:pPr>
      <w:r>
        <w:rPr>
          <w:i/>
          <w:iCs/>
          <w:color w:val="666666"/>
          <w:sz w:val="20"/>
          <w:szCs w:val="20"/>
        </w:rPr>
        <w:t xml:space="preserve">Target dates to be set once the SIH 2026 submission/demo deadline is confirmed — work backward from that date.</w:t>
      </w:r>
    </w:p>
    <w:p>
      <w:pPr>
        <w:pStyle w:val="Heading1"/>
        <w:spacing w:after="160" w:before="320"/>
      </w:pPr>
      <w:r>
        <w:t xml:space="preserve">Demo Narrative</w:t>
      </w:r>
    </w:p>
    <w:p>
      <w:pPr>
        <w:spacing w:after="160"/>
      </w:pPr>
      <w:r>
        <w:t xml:space="preserve">Suggested walkthrough for judges: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 w:val="false"/>
          <w:bCs w:val="false"/>
        </w:rPr>
        <w:t xml:space="preserve">Live map with trains moving via the replay feed.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 w:val="false"/>
          <w:bCs w:val="false"/>
        </w:rPr>
        <w:t xml:space="preserve">Select a train, show station-by-station ETA cards with confidence bounds and SHAP explanation.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 w:val="false"/>
          <w:bCs w:val="false"/>
        </w:rPr>
        <w:t xml:space="preserve">Inject a disruption (e.g. 10-min halt) via the simulator and show downstream ETAs recalculating in real time.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 w:val="false"/>
          <w:bCs w:val="false"/>
        </w:rPr>
        <w:t xml:space="preserve">Metrics panel comparing model MAE/RMSE and accuracy windows against the baseline, referencing the Evaluation Methodology.</w:t>
      </w:r>
    </w:p>
    <w:p>
      <w:pPr>
        <w:spacing w:after="160"/>
      </w:pPr>
    </w:p>
    <w:p>
      <w:pPr>
        <w:pStyle w:val="Heading1"/>
        <w:spacing w:after="160" w:before="320"/>
      </w:pPr>
      <w:r>
        <w:t xml:space="preserve">Glossary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Section: </w:t>
      </w:r>
      <w:r>
        <w:rPr>
          <w:b w:val="false"/>
          <w:bCs w:val="false"/>
        </w:rPr>
        <w:t xml:space="preserve">a discrete track segment between two stations, the unit at which running behavior is forecasted.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Coaching train: </w:t>
      </w:r>
      <w:r>
        <w:rPr>
          <w:b w:val="false"/>
          <w:bCs w:val="false"/>
        </w:rPr>
        <w:t xml:space="preserve">passenger-carrying train (as opposed to freight), the sole scope of this project.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Running update: </w:t>
      </w:r>
      <w:r>
        <w:rPr>
          <w:b w:val="false"/>
          <w:bCs w:val="false"/>
        </w:rPr>
        <w:t xml:space="preserve">a live event report (position, speed, delay) for a train during its journey.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REAL vs SIMULATED: </w:t>
      </w:r>
      <w:r>
        <w:rPr>
          <w:b w:val="false"/>
          <w:bCs w:val="false"/>
        </w:rPr>
        <w:t xml:space="preserve">data provenance label required on all displayed data — REAL for actual historical/live records, SIMULATED for replay or gap-filled data.</w:t>
      </w:r>
    </w:p>
    <w:p>
      <w:pPr>
        <w:spacing w:after="160"/>
      </w:pPr>
    </w:p>
    <w:p>
      <w:pPr>
        <w:pStyle w:val="Heading1"/>
        <w:spacing w:after="160" w:before="320"/>
      </w:pPr>
      <w:r>
        <w:t xml:space="preserve">Success Criteria (Definition of Done for v1)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ML model shows statistically significant MAE/RMSE improvement over baseline, with ±5/10/15 min accuracy windows reported.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Live dashboard displays real-time train positions, ETA predictions, confidence ranges, and SHAP-based explanations.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Disruption simulator correctly recalculates downstream ETAs on injected events.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Full Pytest + Playwright suites pass; deterministic demo script runs end-to-end.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CCCCC" w:sz="4"/>
      </w:pBdr>
      <w:spacing w:after="160" w:before="320"/>
    </w:pPr>
    <w:rPr>
      <w:rFonts w:ascii="Calibri" w:cs="Calibri" w:eastAsia="Calibri" w:hAnsi="Calibri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2026-08-27T11:00:42.350Z</dcterms:created>
  <dcterms:modified xsi:type="dcterms:W3CDTF">2026-08-27T11:00:42.350Z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