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B809C" w14:textId="77777777" w:rsidR="006171E7" w:rsidRP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An adverb is a word that modifies (describes)</w:t>
      </w:r>
    </w:p>
    <w:p w14:paraId="1CB10340" w14:textId="59832AAA" w:rsidR="006171E7" w:rsidRP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• a verb</w:t>
      </w:r>
      <w:r>
        <w:t xml:space="preserve">: </w:t>
      </w:r>
      <w:r w:rsidRPr="006171E7">
        <w:t xml:space="preserve">He sings </w:t>
      </w:r>
      <w:r w:rsidRPr="0069680B">
        <w:rPr>
          <w:i/>
          <w:iCs/>
        </w:rPr>
        <w:t>loudly</w:t>
      </w:r>
      <w:r w:rsidRPr="006171E7">
        <w:t>.</w:t>
      </w:r>
    </w:p>
    <w:p w14:paraId="38AB9D7D" w14:textId="6DF83380" w:rsidR="006171E7" w:rsidRP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• an adjective</w:t>
      </w:r>
      <w:r>
        <w:t xml:space="preserve">: </w:t>
      </w:r>
      <w:r w:rsidRPr="0069680B">
        <w:rPr>
          <w:i/>
          <w:iCs/>
        </w:rPr>
        <w:t>Very</w:t>
      </w:r>
      <w:r w:rsidRPr="006171E7">
        <w:t xml:space="preserve"> tall</w:t>
      </w:r>
    </w:p>
    <w:p w14:paraId="776690AC" w14:textId="7EF12CA7" w:rsidR="006171E7" w:rsidRP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• another adverb</w:t>
      </w:r>
      <w:r>
        <w:t xml:space="preserve">: </w:t>
      </w:r>
      <w:r w:rsidRPr="006171E7">
        <w:t xml:space="preserve">ended </w:t>
      </w:r>
      <w:r w:rsidRPr="0069680B">
        <w:rPr>
          <w:i/>
          <w:iCs/>
        </w:rPr>
        <w:t>too</w:t>
      </w:r>
      <w:r w:rsidRPr="006171E7">
        <w:t xml:space="preserve"> quickly</w:t>
      </w:r>
    </w:p>
    <w:p w14:paraId="219D8DEE" w14:textId="5E7A8B0C" w:rsidR="006171E7" w:rsidRP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• even a whole sentence</w:t>
      </w:r>
      <w:r>
        <w:t xml:space="preserve">: </w:t>
      </w:r>
      <w:r w:rsidRPr="0069680B">
        <w:rPr>
          <w:i/>
          <w:iCs/>
        </w:rPr>
        <w:t>Fortunately</w:t>
      </w:r>
      <w:r w:rsidRPr="006171E7">
        <w:t>, I had brought an umbrella.</w:t>
      </w:r>
    </w:p>
    <w:p w14:paraId="31009BBA" w14:textId="2D08D439" w:rsidR="006171E7" w:rsidRDefault="006171E7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71E7">
        <w:t>Adverbs often end in -</w:t>
      </w:r>
      <w:proofErr w:type="spellStart"/>
      <w:r w:rsidRPr="006171E7">
        <w:t>ly</w:t>
      </w:r>
      <w:proofErr w:type="spellEnd"/>
      <w:r w:rsidRPr="006171E7">
        <w:t xml:space="preserve">, but some such as </w:t>
      </w:r>
      <w:r w:rsidRPr="006171E7">
        <w:rPr>
          <w:i/>
          <w:iCs/>
        </w:rPr>
        <w:t>fast</w:t>
      </w:r>
      <w:r w:rsidRPr="006171E7">
        <w:t xml:space="preserve"> look like</w:t>
      </w:r>
      <w:r>
        <w:t xml:space="preserve"> </w:t>
      </w:r>
      <w:r w:rsidRPr="006171E7">
        <w:t>adjectives.</w:t>
      </w:r>
      <w:r>
        <w:t xml:space="preserve">  </w:t>
      </w:r>
      <w:r w:rsidRPr="006171E7">
        <w:t>Adverbs often answer questions such as how, when, where,</w:t>
      </w:r>
      <w:r>
        <w:t xml:space="preserve"> </w:t>
      </w:r>
      <w:r w:rsidRPr="006171E7">
        <w:t>why</w:t>
      </w:r>
      <w:r>
        <w:t>, but don’t answer questions such as who and what.</w:t>
      </w:r>
    </w:p>
    <w:p w14:paraId="28B79055" w14:textId="0CCE5CC4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Adverb types:</w:t>
      </w:r>
    </w:p>
    <w:p w14:paraId="63C980A0" w14:textId="39A3F09F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Manner: He is improving </w:t>
      </w:r>
      <w:r w:rsidRPr="0069680B">
        <w:rPr>
          <w:i/>
          <w:iCs/>
        </w:rPr>
        <w:t>slowly</w:t>
      </w:r>
    </w:p>
    <w:p w14:paraId="6152C7DF" w14:textId="4BC23E36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 xml:space="preserve">Degree: The policeman examined the documents </w:t>
      </w:r>
      <w:r w:rsidRPr="0069680B">
        <w:rPr>
          <w:i/>
          <w:iCs/>
        </w:rPr>
        <w:t>th</w:t>
      </w:r>
      <w:r>
        <w:rPr>
          <w:i/>
          <w:iCs/>
        </w:rPr>
        <w:t>o</w:t>
      </w:r>
      <w:r w:rsidRPr="0069680B">
        <w:rPr>
          <w:i/>
          <w:iCs/>
        </w:rPr>
        <w:t>roughly</w:t>
      </w:r>
    </w:p>
    <w:p w14:paraId="75D98BAF" w14:textId="69EE35AC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iCs/>
        </w:rPr>
      </w:pPr>
      <w:r>
        <w:t xml:space="preserve">Place/direction: I am going </w:t>
      </w:r>
      <w:r w:rsidRPr="0069680B">
        <w:rPr>
          <w:i/>
          <w:iCs/>
        </w:rPr>
        <w:t>to the office</w:t>
      </w:r>
    </w:p>
    <w:p w14:paraId="728DF2A2" w14:textId="77AFC853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Time/frequency: He </w:t>
      </w:r>
      <w:r w:rsidRPr="0069680B">
        <w:rPr>
          <w:i/>
          <w:iCs/>
        </w:rPr>
        <w:t>always</w:t>
      </w:r>
      <w:r>
        <w:t xml:space="preserve"> gets a good result</w:t>
      </w:r>
    </w:p>
    <w:p w14:paraId="2DA51A74" w14:textId="3972E4A4" w:rsid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Sentence: </w:t>
      </w:r>
      <w:r w:rsidRPr="0069680B">
        <w:rPr>
          <w:i/>
          <w:iCs/>
        </w:rPr>
        <w:t>Hopefully</w:t>
      </w:r>
      <w:r>
        <w:t>, I will finish the assignment.</w:t>
      </w:r>
    </w:p>
    <w:p w14:paraId="07BA2CF7" w14:textId="401ECDB0" w:rsidR="0069680B" w:rsidRPr="0069680B" w:rsidRDefault="0069680B" w:rsidP="006171E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Conjunctive: The train started late; </w:t>
      </w:r>
      <w:r w:rsidRPr="0069680B">
        <w:rPr>
          <w:i/>
          <w:iCs/>
        </w:rPr>
        <w:t>however</w:t>
      </w:r>
      <w:r>
        <w:t>, it reached on time.</w:t>
      </w:r>
    </w:p>
    <w:p w14:paraId="4E044F48" w14:textId="77777777" w:rsidR="00962873" w:rsidRDefault="00962873" w:rsidP="006171E7"/>
    <w:p w14:paraId="313BE328" w14:textId="612B1CFF" w:rsidR="006171E7" w:rsidRDefault="00962873" w:rsidP="009628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67FE170B" wp14:editId="1270496F">
            <wp:extent cx="5943600" cy="2026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3471" w14:textId="77777777" w:rsidR="00962873" w:rsidRDefault="00962873" w:rsidP="006171E7"/>
    <w:p w14:paraId="5CD3F811" w14:textId="075A60B0" w:rsidR="00E543A5" w:rsidRDefault="00E543A5" w:rsidP="006171E7">
      <w:r>
        <w:rPr>
          <w:noProof/>
        </w:rPr>
        <w:lastRenderedPageBreak/>
        <w:drawing>
          <wp:inline distT="0" distB="0" distL="0" distR="0" wp14:anchorId="72BC5949" wp14:editId="3EBA4D24">
            <wp:extent cx="594360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48DEBC0" w14:textId="77777777" w:rsidR="00E543A5" w:rsidRDefault="00E543A5" w:rsidP="0012693B"/>
    <w:p w14:paraId="3868B563" w14:textId="77777777" w:rsidR="000E0ED6" w:rsidRDefault="0012693B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noProof/>
        </w:rPr>
        <w:drawing>
          <wp:inline distT="0" distB="0" distL="0" distR="0" wp14:anchorId="15CAD704" wp14:editId="61D216F4">
            <wp:extent cx="5943600" cy="153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74971" w14:textId="2403754D" w:rsidR="0012693B" w:rsidRDefault="000E0ED6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0E0ED6">
        <w:rPr>
          <w:color w:val="00B050"/>
        </w:rPr>
        <w:t>Viewpoint adverbs</w:t>
      </w:r>
      <w:r>
        <w:rPr>
          <w:noProof/>
        </w:rPr>
        <w:drawing>
          <wp:inline distT="0" distB="0" distL="0" distR="0" wp14:anchorId="226604ED" wp14:editId="3A30A30A">
            <wp:extent cx="5943600" cy="431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8F5C6" w14:textId="42339335" w:rsidR="00E82926" w:rsidRDefault="000E0ED6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color w:val="00B050"/>
        </w:rPr>
        <w:t xml:space="preserve">Focus adverbs </w:t>
      </w:r>
      <w:r w:rsidR="00E82926">
        <w:rPr>
          <w:color w:val="00B050"/>
        </w:rPr>
        <w:t>–</w:t>
      </w:r>
      <w:r>
        <w:rPr>
          <w:color w:val="00B050"/>
        </w:rPr>
        <w:t xml:space="preserve"> </w:t>
      </w:r>
      <w:r w:rsidR="003578A6">
        <w:rPr>
          <w:color w:val="00B050"/>
        </w:rPr>
        <w:t>Only</w:t>
      </w:r>
    </w:p>
    <w:p w14:paraId="4FA34340" w14:textId="3A98E3F6" w:rsidR="00E82926" w:rsidRDefault="00E82926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>
        <w:rPr>
          <w:color w:val="00B050"/>
        </w:rPr>
        <w:t>Examples:</w:t>
      </w:r>
    </w:p>
    <w:p w14:paraId="7D1B2C99" w14:textId="1F048354" w:rsidR="000E0ED6" w:rsidRDefault="000E0ED6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20A2D3A" wp14:editId="303C7015">
            <wp:extent cx="2987040" cy="19913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2141" cy="20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AC574C" wp14:editId="4DBBA51F">
            <wp:extent cx="3016596" cy="17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6760" cy="18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F2C1" w14:textId="2323834C" w:rsidR="00E82926" w:rsidRDefault="00E82926" w:rsidP="00E82926"/>
    <w:p w14:paraId="2470C265" w14:textId="32BA6B4E" w:rsidR="00E82926" w:rsidRDefault="00E82926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479FDA41" wp14:editId="3E477DFD">
            <wp:extent cx="3611303" cy="1402080"/>
            <wp:effectExtent l="0" t="0" r="825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5330" cy="1403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36F65" w14:textId="70641B0F" w:rsidR="00E82926" w:rsidRDefault="00E82926" w:rsidP="00E82926"/>
    <w:p w14:paraId="4B6F10E6" w14:textId="57B91A77" w:rsidR="00E82926" w:rsidRDefault="00671EDE" w:rsidP="00671E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32FA9923" wp14:editId="2A24362E">
            <wp:extent cx="3988266" cy="3459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93765" cy="346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D50D8" w14:textId="77777777" w:rsidR="00C11452" w:rsidRDefault="00C11452" w:rsidP="00E82926"/>
    <w:p w14:paraId="733932F9" w14:textId="7B8C5672" w:rsidR="00671EDE" w:rsidRDefault="00EA23BB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Sentence element categories</w:t>
      </w:r>
    </w:p>
    <w:p w14:paraId="50064020" w14:textId="011FEE0A" w:rsidR="00EA23BB" w:rsidRDefault="00EA23BB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Lexical elements: Nouns, Verbs, Prepositions, Adjectives</w:t>
      </w:r>
    </w:p>
    <w:p w14:paraId="12C9CDA2" w14:textId="3424F2C1" w:rsidR="00EA23BB" w:rsidRDefault="00EA23BB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Functional elements: Agreement (Person, Grammar), </w:t>
      </w:r>
      <w:proofErr w:type="gramStart"/>
      <w:r>
        <w:t>Tense(</w:t>
      </w:r>
      <w:proofErr w:type="gramEnd"/>
      <w:r>
        <w:t>Past, Present, Future), Aspect (Indefinite, Continuous/progressive, Perfect, Perfect Continuous)</w:t>
      </w:r>
    </w:p>
    <w:p w14:paraId="0C114BB8" w14:textId="77777777" w:rsidR="00C11452" w:rsidRDefault="00C11452" w:rsidP="00E82926"/>
    <w:p w14:paraId="0DAC0890" w14:textId="136337F1" w:rsidR="00A62A1F" w:rsidRDefault="00A62A1F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Participles can be </w:t>
      </w:r>
      <w:r w:rsidRPr="00D31300">
        <w:rPr>
          <w:i/>
          <w:iCs/>
        </w:rPr>
        <w:t>present</w:t>
      </w:r>
      <w:r>
        <w:t xml:space="preserve"> or </w:t>
      </w:r>
      <w:r w:rsidRPr="00D31300">
        <w:rPr>
          <w:i/>
          <w:iCs/>
        </w:rPr>
        <w:t>past</w:t>
      </w:r>
      <w:r>
        <w:t>.  They function as adjectives</w:t>
      </w:r>
      <w:r w:rsidR="005F5340">
        <w:t xml:space="preserve"> </w:t>
      </w:r>
      <w:r w:rsidR="002F1D95">
        <w:t xml:space="preserve">(E.g., cooked vegetables, breaking news) </w:t>
      </w:r>
      <w:r w:rsidR="005F5340">
        <w:t>in general.  When they function as nouns, it’s called gerund.</w:t>
      </w:r>
    </w:p>
    <w:p w14:paraId="3A837E43" w14:textId="5D505738" w:rsidR="00A62A1F" w:rsidRDefault="00A62A1F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Present participles are formed by adding ‘</w:t>
      </w:r>
      <w:proofErr w:type="spellStart"/>
      <w:r>
        <w:t>ing</w:t>
      </w:r>
      <w:proofErr w:type="spellEnd"/>
      <w:r>
        <w:t>’</w:t>
      </w:r>
    </w:p>
    <w:p w14:paraId="28E64028" w14:textId="07D1219D" w:rsidR="00EA23BB" w:rsidRDefault="00A62A1F" w:rsidP="00C1145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Past participles are formed generally by adding </w:t>
      </w:r>
      <w:r>
        <w:t>‘d’ or ‘ed’</w:t>
      </w:r>
      <w:r>
        <w:t xml:space="preserve">.  </w:t>
      </w:r>
      <w:r w:rsidR="00A87906">
        <w:t xml:space="preserve">Words that get their past participle forms by </w:t>
      </w:r>
      <w:r>
        <w:t xml:space="preserve">other methods are called </w:t>
      </w:r>
      <w:r w:rsidR="00A87906">
        <w:t xml:space="preserve">irregular verbs.  </w:t>
      </w:r>
      <w:r w:rsidR="00D276BA">
        <w:t>For example, was</w:t>
      </w:r>
      <w:r w:rsidR="00D276BA">
        <w:t xml:space="preserve"> (been)</w:t>
      </w:r>
      <w:r w:rsidR="00D276BA">
        <w:t>, were (been), bore (borne).</w:t>
      </w:r>
    </w:p>
    <w:p w14:paraId="26C3A472" w14:textId="77777777" w:rsidR="00C11452" w:rsidRDefault="00C11452" w:rsidP="00E82926"/>
    <w:p w14:paraId="1AEEC46F" w14:textId="7D78C8D1" w:rsidR="005D7EC2" w:rsidRPr="005D7EC2" w:rsidRDefault="005D7EC2" w:rsidP="000C2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D7EC2">
        <w:t xml:space="preserve">Relative clauses </w:t>
      </w:r>
      <w:r w:rsidRPr="005D7EC2">
        <w:t>begin</w:t>
      </w:r>
      <w:r w:rsidRPr="005D7EC2">
        <w:t xml:space="preserve"> with a relative pronoun</w:t>
      </w:r>
      <w:r>
        <w:t xml:space="preserve"> (</w:t>
      </w:r>
      <w:r>
        <w:t>Who, Which, Where, When, Tha</w:t>
      </w:r>
      <w:r>
        <w:t xml:space="preserve">t).  They </w:t>
      </w:r>
      <w:r w:rsidRPr="005D7EC2">
        <w:t>function as a modifier</w:t>
      </w:r>
      <w:r>
        <w:t xml:space="preserve"> and </w:t>
      </w:r>
      <w:r w:rsidRPr="005D7EC2">
        <w:t>modif</w:t>
      </w:r>
      <w:r>
        <w:t>ies</w:t>
      </w:r>
      <w:r w:rsidRPr="005D7EC2">
        <w:t xml:space="preserve"> a noun as adjectives do. </w:t>
      </w:r>
    </w:p>
    <w:p w14:paraId="4B711A83" w14:textId="77777777" w:rsidR="00EF77D0" w:rsidRDefault="00EF77D0" w:rsidP="00EF77D0">
      <w:pPr>
        <w:pStyle w:val="Default"/>
        <w:rPr>
          <w:color w:val="auto"/>
        </w:rPr>
      </w:pPr>
    </w:p>
    <w:p w14:paraId="4D12EEA1" w14:textId="16950B06" w:rsidR="00EF77D0" w:rsidRPr="00EF77D0" w:rsidRDefault="00EF77D0" w:rsidP="00EF77D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77D0">
        <w:t xml:space="preserve">English tends to put plurals at the last. </w:t>
      </w:r>
      <w:r>
        <w:t xml:space="preserve">For example, </w:t>
      </w:r>
    </w:p>
    <w:p w14:paraId="0A7D88C6" w14:textId="77777777" w:rsidR="00EF77D0" w:rsidRDefault="00EF77D0" w:rsidP="00EF77D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77D0">
        <w:t xml:space="preserve">Either my father or my siblings are with me at home. </w:t>
      </w:r>
    </w:p>
    <w:p w14:paraId="37014740" w14:textId="77777777" w:rsidR="00EF77D0" w:rsidRDefault="00EF77D0" w:rsidP="00EF77D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77D0">
        <w:t>Either my siblings or my father is with me at home.</w:t>
      </w:r>
    </w:p>
    <w:p w14:paraId="7E5C4C99" w14:textId="77777777" w:rsidR="00EF77D0" w:rsidRDefault="00EF77D0" w:rsidP="00EF77D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77D0">
        <w:lastRenderedPageBreak/>
        <w:t xml:space="preserve">Neither my father nor my siblings are with me at home. </w:t>
      </w:r>
    </w:p>
    <w:p w14:paraId="428AF850" w14:textId="7158FFDA" w:rsidR="00EF77D0" w:rsidRPr="00EF77D0" w:rsidRDefault="00EF77D0" w:rsidP="00EF77D0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F77D0">
        <w:t xml:space="preserve">Neither my siblings nor my father is with me at home. </w:t>
      </w:r>
    </w:p>
    <w:p w14:paraId="25732E58" w14:textId="77777777" w:rsidR="007D07F6" w:rsidRDefault="007D07F6" w:rsidP="007D07F6">
      <w:pPr>
        <w:pStyle w:val="Default"/>
        <w:rPr>
          <w:color w:val="auto"/>
        </w:rPr>
      </w:pPr>
    </w:p>
    <w:p w14:paraId="4EC5BE02" w14:textId="77777777" w:rsidR="007D07F6" w:rsidRPr="007D07F6" w:rsidRDefault="007D07F6" w:rsidP="007D0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We use </w:t>
      </w:r>
      <w:r w:rsidRPr="007D07F6">
        <w:rPr>
          <w:i/>
          <w:iCs/>
        </w:rPr>
        <w:t>whether</w:t>
      </w:r>
      <w:r w:rsidRPr="007D07F6">
        <w:t xml:space="preserve">, not </w:t>
      </w:r>
      <w:r w:rsidRPr="007D07F6">
        <w:rPr>
          <w:i/>
          <w:iCs/>
        </w:rPr>
        <w:t>if</w:t>
      </w:r>
      <w:r w:rsidRPr="007D07F6">
        <w:t xml:space="preserve">, before a to-infinitive. </w:t>
      </w:r>
    </w:p>
    <w:p w14:paraId="13173CFA" w14:textId="00B40183" w:rsidR="007D07F6" w:rsidRPr="007D07F6" w:rsidRDefault="007D07F6" w:rsidP="007D07F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I’m not sure whether to get a new laptop. </w:t>
      </w:r>
    </w:p>
    <w:p w14:paraId="7D8B0C06" w14:textId="1F8B6F7B" w:rsidR="007D07F6" w:rsidRPr="007D07F6" w:rsidRDefault="007D07F6" w:rsidP="007D0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After a preposition, we use whether not if. </w:t>
      </w:r>
    </w:p>
    <w:p w14:paraId="5A592DC7" w14:textId="3AC2FB05" w:rsidR="007D07F6" w:rsidRPr="007D07F6" w:rsidRDefault="007D07F6" w:rsidP="007D07F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There are doubts about whether the decision was fair. </w:t>
      </w:r>
    </w:p>
    <w:p w14:paraId="2A3DFED7" w14:textId="64D2B5CD" w:rsidR="007D07F6" w:rsidRPr="007D07F6" w:rsidRDefault="007D07F6" w:rsidP="007D0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Whether can be followed by ‘or not’, but </w:t>
      </w:r>
      <w:r>
        <w:rPr>
          <w:i/>
          <w:iCs/>
        </w:rPr>
        <w:t>i</w:t>
      </w:r>
      <w:r w:rsidRPr="007D07F6">
        <w:rPr>
          <w:i/>
          <w:iCs/>
        </w:rPr>
        <w:t>f</w:t>
      </w:r>
      <w:r w:rsidRPr="007D07F6">
        <w:t xml:space="preserve"> does not occur in such cases. </w:t>
      </w:r>
    </w:p>
    <w:p w14:paraId="276645E3" w14:textId="3A772DF8" w:rsidR="007D07F6" w:rsidRPr="007D07F6" w:rsidRDefault="007D07F6" w:rsidP="007D07F6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7D07F6">
        <w:t xml:space="preserve">The question is whether or not we have the right to interfere. </w:t>
      </w:r>
    </w:p>
    <w:p w14:paraId="6B9B2617" w14:textId="77777777" w:rsidR="00EF77D0" w:rsidRDefault="00EF77D0" w:rsidP="00E82926"/>
    <w:p w14:paraId="5EC25C14" w14:textId="2DFAB9C1" w:rsidR="00DD47D3" w:rsidRDefault="00CC4CCC" w:rsidP="00CC4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drawing>
          <wp:inline distT="0" distB="0" distL="0" distR="0" wp14:anchorId="06B4EAFF" wp14:editId="1FBA2A62">
            <wp:extent cx="5943600" cy="1422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706F" w14:textId="2F7EDF76" w:rsidR="00DD47D3" w:rsidRDefault="00DD47D3" w:rsidP="00DD47D3"/>
    <w:p w14:paraId="314F86C3" w14:textId="63C3F1D4" w:rsidR="007A65C3" w:rsidRPr="002D7E36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B050"/>
        </w:rPr>
      </w:pPr>
      <w:r w:rsidRPr="002D7E36">
        <w:rPr>
          <w:color w:val="00B050"/>
        </w:rPr>
        <w:t>Word formation:</w:t>
      </w:r>
    </w:p>
    <w:p w14:paraId="4705ED8F" w14:textId="029C2CF0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Clipping: ad (advertisement), phone(telephone), flu (influenza), </w:t>
      </w:r>
      <w:proofErr w:type="gramStart"/>
      <w:r>
        <w:t>advertorial(</w:t>
      </w:r>
      <w:proofErr w:type="gramEnd"/>
      <w:r>
        <w:t>advertisement and editorial)</w:t>
      </w:r>
    </w:p>
    <w:p w14:paraId="3C74949B" w14:textId="6C9CF536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>
        <w:t>Acronymy</w:t>
      </w:r>
      <w:proofErr w:type="spellEnd"/>
      <w:r>
        <w:t>: SCUBA (self-contained underwater breathing apparatus)</w:t>
      </w:r>
    </w:p>
    <w:p w14:paraId="5C77FB85" w14:textId="01F9E218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Blending: Cyborg, Guesstimate</w:t>
      </w:r>
    </w:p>
    <w:p w14:paraId="5C2FBC4D" w14:textId="1F8233FD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Back formation: Postpone, Resurrection</w:t>
      </w:r>
    </w:p>
    <w:p w14:paraId="1E0BBD2C" w14:textId="323E9C43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Borrowing: Jungle</w:t>
      </w:r>
    </w:p>
    <w:p w14:paraId="26FD7B47" w14:textId="6A61B4DB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Coinage: Xerox</w:t>
      </w:r>
    </w:p>
    <w:p w14:paraId="41642F64" w14:textId="294E22F0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Compounding: Breakfast, Babysit</w:t>
      </w:r>
    </w:p>
    <w:p w14:paraId="26ED2D7E" w14:textId="2DE77D0A" w:rsidR="007A65C3" w:rsidRDefault="007A65C3" w:rsidP="002C38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Derivation: Kindness, Drinkable</w:t>
      </w:r>
    </w:p>
    <w:p w14:paraId="24B4B297" w14:textId="0A1372DD" w:rsidR="007A65C3" w:rsidRDefault="007A65C3" w:rsidP="00DD47D3"/>
    <w:p w14:paraId="272A43B5" w14:textId="77777777" w:rsidR="002C3892" w:rsidRDefault="002C3892" w:rsidP="00DD47D3"/>
    <w:sectPr w:rsidR="002C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E1F2B"/>
    <w:multiLevelType w:val="hybridMultilevel"/>
    <w:tmpl w:val="4106F0B4"/>
    <w:lvl w:ilvl="0" w:tplc="1EB0B3E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AA7377"/>
    <w:multiLevelType w:val="hybridMultilevel"/>
    <w:tmpl w:val="7074AF0C"/>
    <w:lvl w:ilvl="0" w:tplc="43DE0328">
      <w:numFmt w:val="bullet"/>
      <w:lvlText w:val="•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93B"/>
    <w:rsid w:val="000C2C93"/>
    <w:rsid w:val="000E0ED6"/>
    <w:rsid w:val="0012693B"/>
    <w:rsid w:val="002C3892"/>
    <w:rsid w:val="002D7E36"/>
    <w:rsid w:val="002F1D95"/>
    <w:rsid w:val="003578A6"/>
    <w:rsid w:val="005D7EC2"/>
    <w:rsid w:val="005F5340"/>
    <w:rsid w:val="006171E7"/>
    <w:rsid w:val="00646B48"/>
    <w:rsid w:val="00671EDE"/>
    <w:rsid w:val="0069680B"/>
    <w:rsid w:val="007A65C3"/>
    <w:rsid w:val="007D07F6"/>
    <w:rsid w:val="008622AE"/>
    <w:rsid w:val="00962873"/>
    <w:rsid w:val="00A62A1F"/>
    <w:rsid w:val="00A87906"/>
    <w:rsid w:val="00BD0028"/>
    <w:rsid w:val="00BF031C"/>
    <w:rsid w:val="00C11452"/>
    <w:rsid w:val="00CC4CCC"/>
    <w:rsid w:val="00D276BA"/>
    <w:rsid w:val="00D31300"/>
    <w:rsid w:val="00DD47D3"/>
    <w:rsid w:val="00E14211"/>
    <w:rsid w:val="00E543A5"/>
    <w:rsid w:val="00E82926"/>
    <w:rsid w:val="00EA23BB"/>
    <w:rsid w:val="00EF77D0"/>
    <w:rsid w:val="00F6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34EC7"/>
  <w15:chartTrackingRefBased/>
  <w15:docId w15:val="{9EB0A55E-71BD-4BAF-BB7C-C73E053F3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D7EC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F7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1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Iyer</dc:creator>
  <cp:keywords/>
  <dc:description/>
  <cp:lastModifiedBy>Anand Iyer</cp:lastModifiedBy>
  <cp:revision>24</cp:revision>
  <dcterms:created xsi:type="dcterms:W3CDTF">2021-07-31T13:37:00Z</dcterms:created>
  <dcterms:modified xsi:type="dcterms:W3CDTF">2021-08-06T01:11:00Z</dcterms:modified>
</cp:coreProperties>
</file>