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297BC016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FA478F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2DFFFBF3" w14:textId="2703C6DE" w:rsidR="004C036B" w:rsidRPr="005E5965" w:rsidRDefault="00FA478F">
      <w:pPr>
        <w:rPr>
          <w:rFonts w:ascii="Times New Roman" w:hAnsi="Times New Roman" w:cs="Times New Roman"/>
        </w:rPr>
      </w:pPr>
      <w:r w:rsidRPr="00FA478F">
        <w:rPr>
          <w:rFonts w:ascii="Times New Roman" w:hAnsi="Times New Roman" w:cs="Times New Roman"/>
        </w:rPr>
        <w:drawing>
          <wp:inline distT="0" distB="0" distL="0" distR="0" wp14:anchorId="56F0F2F0" wp14:editId="29721181">
            <wp:extent cx="5731510" cy="4166870"/>
            <wp:effectExtent l="0" t="0" r="2540" b="5080"/>
            <wp:docPr id="13277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4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335E3AFD" w:rsidR="005E5965" w:rsidRPr="005E5965" w:rsidRDefault="005E5965" w:rsidP="00FA478F">
      <w:pPr>
        <w:jc w:val="both"/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  <w:r w:rsidRPr="005E5965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="00FA478F" w:rsidRPr="00FA478F">
        <w:rPr>
          <w:rFonts w:ascii="Times New Roman" w:hAnsi="Times New Roman" w:cs="Times New Roman"/>
          <w:b/>
          <w:bCs/>
          <w:sz w:val="24"/>
          <w:szCs w:val="24"/>
        </w:rPr>
        <w:t>pwd</w:t>
      </w:r>
      <w:proofErr w:type="spellEnd"/>
      <w:r w:rsidR="00FA478F">
        <w:rPr>
          <w:rFonts w:ascii="Times New Roman" w:hAnsi="Times New Roman" w:cs="Times New Roman"/>
          <w:sz w:val="24"/>
          <w:szCs w:val="24"/>
        </w:rPr>
        <w:t xml:space="preserve"> command which gives print working directory and after that using </w:t>
      </w:r>
      <w:r w:rsidR="00FA478F" w:rsidRPr="00FA478F">
        <w:rPr>
          <w:rFonts w:ascii="Times New Roman" w:hAnsi="Times New Roman" w:cs="Times New Roman"/>
          <w:b/>
          <w:bCs/>
          <w:sz w:val="24"/>
          <w:szCs w:val="24"/>
        </w:rPr>
        <w:t>&amp;&amp;</w:t>
      </w:r>
      <w:r w:rsidR="00FA478F">
        <w:rPr>
          <w:rFonts w:ascii="Times New Roman" w:hAnsi="Times New Roman" w:cs="Times New Roman"/>
          <w:sz w:val="24"/>
          <w:szCs w:val="24"/>
        </w:rPr>
        <w:t xml:space="preserve"> symbol which mean run the second command only if first command execute successfully. That how </w:t>
      </w:r>
      <w:r w:rsidR="00FA478F" w:rsidRPr="00FA478F">
        <w:rPr>
          <w:rFonts w:ascii="Times New Roman" w:hAnsi="Times New Roman" w:cs="Times New Roman"/>
          <w:b/>
          <w:bCs/>
          <w:sz w:val="24"/>
          <w:szCs w:val="24"/>
        </w:rPr>
        <w:t>ls -l</w:t>
      </w:r>
      <w:r w:rsidR="00FA478F">
        <w:rPr>
          <w:rFonts w:ascii="Times New Roman" w:hAnsi="Times New Roman" w:cs="Times New Roman"/>
          <w:sz w:val="24"/>
          <w:szCs w:val="24"/>
        </w:rPr>
        <w:t xml:space="preserve"> show us the directories and files inside current directory. Another way to do this running both the command one by one separately.</w:t>
      </w:r>
    </w:p>
    <w:sectPr w:rsidR="005E5965" w:rsidRPr="005E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1437DA"/>
    <w:rsid w:val="004C036B"/>
    <w:rsid w:val="005E5965"/>
    <w:rsid w:val="00652252"/>
    <w:rsid w:val="00702A7F"/>
    <w:rsid w:val="00B15F56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2025-12-29T19:46:00Z</dcterms:created>
  <dcterms:modified xsi:type="dcterms:W3CDTF">2025-12-29T19:46:00Z</dcterms:modified>
</cp:coreProperties>
</file>