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5915912" w:displacedByCustomXml="next"/>
    <w:bookmarkEnd w:id="0" w:displacedByCustomXml="next"/>
    <w:sdt>
      <w:sdtPr>
        <w:rPr>
          <w:rFonts w:ascii="Times New Roman" w:hAnsi="Times New Roman" w:cs="Times New Roman"/>
        </w:rPr>
        <w:id w:val="1526752294"/>
        <w:docPartObj>
          <w:docPartGallery w:val="Cover Pages"/>
          <w:docPartUnique/>
        </w:docPartObj>
      </w:sdtPr>
      <w:sdtContent>
        <w:p w14:paraId="77D3820D" w14:textId="0CA20308" w:rsidR="003E7E58" w:rsidRPr="00AD5CB5" w:rsidRDefault="003E7E58" w:rsidP="00AD5CB5">
          <w:pPr>
            <w:spacing w:line="240" w:lineRule="auto"/>
            <w:jc w:val="both"/>
            <w:rPr>
              <w:rFonts w:ascii="Times New Roman" w:hAnsi="Times New Roman" w:cs="Times New Roman"/>
            </w:rPr>
          </w:pPr>
        </w:p>
        <w:p w14:paraId="2397694B" w14:textId="266BACAA" w:rsidR="007500A3" w:rsidRPr="00AD5CB5" w:rsidRDefault="009B536B" w:rsidP="00AD5CB5">
          <w:pPr>
            <w:spacing w:line="240" w:lineRule="auto"/>
            <w:jc w:val="both"/>
            <w:rPr>
              <w:rFonts w:ascii="Times New Roman" w:hAnsi="Times New Roman" w:cs="Times New Roman"/>
            </w:rPr>
          </w:pPr>
          <w:r w:rsidRPr="00AD5CB5">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6A67283" wp14:editId="0BCBBB4B">
                    <wp:simplePos x="0" y="0"/>
                    <wp:positionH relativeFrom="page">
                      <wp:posOffset>1000125</wp:posOffset>
                    </wp:positionH>
                    <wp:positionV relativeFrom="page">
                      <wp:posOffset>7486650</wp:posOffset>
                    </wp:positionV>
                    <wp:extent cx="5856605" cy="730250"/>
                    <wp:effectExtent l="0" t="0" r="10795" b="12700"/>
                    <wp:wrapSquare wrapText="bothSides"/>
                    <wp:docPr id="113" name="Text Box 113"/>
                    <wp:cNvGraphicFramePr/>
                    <a:graphic xmlns:a="http://schemas.openxmlformats.org/drawingml/2006/main">
                      <a:graphicData uri="http://schemas.microsoft.com/office/word/2010/wordprocessingShape">
                        <wps:wsp>
                          <wps:cNvSpPr txBox="1"/>
                          <wps:spPr>
                            <a:xfrm>
                              <a:off x="0" y="0"/>
                              <a:ext cx="5856605" cy="730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4BE8E" w14:textId="7AB6B36F" w:rsidR="007500A3" w:rsidRDefault="007500A3" w:rsidP="00256F0C">
                                <w:pPr>
                                  <w:pStyle w:val="Heading1"/>
                                </w:pPr>
                                <w:r>
                                  <w:t xml:space="preserve">Course Project Part </w:t>
                                </w:r>
                                <w:r w:rsidR="00AD5CB5">
                                  <w:t>3</w:t>
                                </w:r>
                                <w:r w:rsidR="00256F0C">
                                  <w:t>(Phase 1)</w:t>
                                </w:r>
                                <w:r>
                                  <w:t>-EXECUTIVE SUMMARY</w:t>
                                </w:r>
                              </w:p>
                              <w:sdt>
                                <w:sdtPr>
                                  <w:rPr>
                                    <w:b/>
                                    <w:bCs/>
                                    <w:smallCaps/>
                                    <w:color w:val="44546A" w:themeColor="text2"/>
                                    <w:sz w:val="36"/>
                                    <w:szCs w:val="36"/>
                                  </w:rPr>
                                  <w:alias w:val="Subtitle"/>
                                  <w:tag w:val=""/>
                                  <w:id w:val="1536615900"/>
                                  <w:showingPlcHdr/>
                                  <w:dataBinding w:prefixMappings="xmlns:ns0='http://purl.org/dc/elements/1.1/' xmlns:ns1='http://schemas.openxmlformats.org/package/2006/metadata/core-properties' " w:xpath="/ns1:coreProperties[1]/ns0:subject[1]" w:storeItemID="{6C3C8BC8-F283-45AE-878A-BAB7291924A1}"/>
                                  <w:text/>
                                </w:sdtPr>
                                <w:sdtContent>
                                  <w:p w14:paraId="411E15AE" w14:textId="38C1BC39" w:rsidR="0025263F" w:rsidRPr="004B7ED9" w:rsidRDefault="00537DB0">
                                    <w:pPr>
                                      <w:pStyle w:val="NoSpacing"/>
                                      <w:jc w:val="right"/>
                                      <w:rPr>
                                        <w:b/>
                                        <w:bCs/>
                                        <w:smallCaps/>
                                        <w:color w:val="44546A" w:themeColor="text2"/>
                                        <w:sz w:val="36"/>
                                        <w:szCs w:val="36"/>
                                      </w:rPr>
                                    </w:pPr>
                                    <w:r>
                                      <w:rPr>
                                        <w:b/>
                                        <w:bCs/>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6A67283" id="_x0000_t202" coordsize="21600,21600" o:spt="202" path="m,l,21600r21600,l21600,xe">
                    <v:stroke joinstyle="miter"/>
                    <v:path gradientshapeok="t" o:connecttype="rect"/>
                  </v:shapetype>
                  <v:shape id="Text Box 113" o:spid="_x0000_s1026" type="#_x0000_t202" style="position:absolute;left:0;text-align:left;margin-left:78.75pt;margin-top:589.5pt;width:461.15pt;height:5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" filled="f" stroked="f" strokeweight=".5pt">
                    <v:textbox inset="0,0,0,0">
                      <w:txbxContent>
                        <w:p w14:paraId="73C4BE8E" w14:textId="7AB6B36F" w:rsidR="007500A3" w:rsidRDefault="007500A3" w:rsidP="00256F0C">
                          <w:pPr>
                            <w:pStyle w:val="Heading1"/>
                          </w:pPr>
                          <w:r>
                            <w:t xml:space="preserve">Course Project Part </w:t>
                          </w:r>
                          <w:r w:rsidR="00AD5CB5">
                            <w:t>3</w:t>
                          </w:r>
                          <w:r w:rsidR="00256F0C">
                            <w:t>(Phase 1)</w:t>
                          </w:r>
                          <w:r>
                            <w:t>-EXECUTIVE SUMMARY</w:t>
                          </w:r>
                        </w:p>
                        <w:sdt>
                          <w:sdtPr>
                            <w:rPr>
                              <w:b/>
                              <w:bCs/>
                              <w:smallCaps/>
                              <w:color w:val="44546A" w:themeColor="text2"/>
                              <w:sz w:val="36"/>
                              <w:szCs w:val="36"/>
                            </w:rPr>
                            <w:alias w:val="Subtitle"/>
                            <w:tag w:val=""/>
                            <w:id w:val="1536615900"/>
                            <w:showingPlcHdr/>
                            <w:dataBinding w:prefixMappings="xmlns:ns0='http://purl.org/dc/elements/1.1/' xmlns:ns1='http://schemas.openxmlformats.org/package/2006/metadata/core-properties' " w:xpath="/ns1:coreProperties[1]/ns0:subject[1]" w:storeItemID="{6C3C8BC8-F283-45AE-878A-BAB7291924A1}"/>
                            <w:text/>
                          </w:sdtPr>
                          <w:sdtContent>
                            <w:p w14:paraId="411E15AE" w14:textId="38C1BC39" w:rsidR="0025263F" w:rsidRPr="004B7ED9" w:rsidRDefault="00537DB0">
                              <w:pPr>
                                <w:pStyle w:val="NoSpacing"/>
                                <w:jc w:val="right"/>
                                <w:rPr>
                                  <w:b/>
                                  <w:bCs/>
                                  <w:smallCaps/>
                                  <w:color w:val="44546A" w:themeColor="text2"/>
                                  <w:sz w:val="36"/>
                                  <w:szCs w:val="36"/>
                                </w:rPr>
                              </w:pPr>
                              <w:r>
                                <w:rPr>
                                  <w:b/>
                                  <w:bCs/>
                                  <w:smallCaps/>
                                  <w:color w:val="44546A" w:themeColor="text2"/>
                                  <w:sz w:val="36"/>
                                  <w:szCs w:val="36"/>
                                </w:rPr>
                                <w:t xml:space="preserve">     </w:t>
                              </w:r>
                            </w:p>
                          </w:sdtContent>
                        </w:sdt>
                      </w:txbxContent>
                    </v:textbox>
                    <w10:wrap type="square" anchorx="page" anchory="page"/>
                  </v:shape>
                </w:pict>
              </mc:Fallback>
            </mc:AlternateContent>
          </w:r>
          <w:r w:rsidR="00DB5435" w:rsidRPr="00AD5CB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5EC6352" wp14:editId="1D4D737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334679913"/>
                                  <w:dataBinding w:prefixMappings="xmlns:ns0='http://schemas.microsoft.com/office/2006/coverPageProps' " w:xpath="/ns0:CoverPageProperties[1]/ns0:PublishDate[1]" w:storeItemID="{55AF091B-3C7A-41E3-B477-F2FDAA23CFDA}"/>
                                  <w:date w:fullDate="2022-12-04T00:00:00Z">
                                    <w:dateFormat w:val="MMMM d, yyyy"/>
                                    <w:lid w:val="en-US"/>
                                    <w:storeMappedDataAs w:val="dateTime"/>
                                    <w:calendar w:val="gregorian"/>
                                  </w:date>
                                </w:sdtPr>
                                <w:sdtContent>
                                  <w:p w14:paraId="554B0C5A" w14:textId="326FABDC" w:rsidR="0025263F" w:rsidRDefault="00AD5CB5" w:rsidP="00241908">
                                    <w:pPr>
                                      <w:pStyle w:val="NoSpacing"/>
                                      <w:rPr>
                                        <w:caps/>
                                        <w:color w:val="323E4F" w:themeColor="text2" w:themeShade="BF"/>
                                        <w:sz w:val="40"/>
                                        <w:szCs w:val="40"/>
                                      </w:rPr>
                                    </w:pPr>
                                    <w:r>
                                      <w:rPr>
                                        <w:caps/>
                                        <w:color w:val="323E4F" w:themeColor="text2" w:themeShade="BF"/>
                                        <w:sz w:val="40"/>
                                        <w:szCs w:val="40"/>
                                      </w:rPr>
                                      <w:t>December 4,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5EC6352" id="Text Box 111" o:spid="_x0000_s1027" type="#_x0000_t202" style="position:absolute;left:0;text-align:left;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Publish Date"/>
                            <w:tag w:val=""/>
                            <w:id w:val="-1334679913"/>
                            <w:dataBinding w:prefixMappings="xmlns:ns0='http://schemas.microsoft.com/office/2006/coverPageProps' " w:xpath="/ns0:CoverPageProperties[1]/ns0:PublishDate[1]" w:storeItemID="{55AF091B-3C7A-41E3-B477-F2FDAA23CFDA}"/>
                            <w:date w:fullDate="2022-12-04T00:00:00Z">
                              <w:dateFormat w:val="MMMM d, yyyy"/>
                              <w:lid w:val="en-US"/>
                              <w:storeMappedDataAs w:val="dateTime"/>
                              <w:calendar w:val="gregorian"/>
                            </w:date>
                          </w:sdtPr>
                          <w:sdtContent>
                            <w:p w14:paraId="554B0C5A" w14:textId="326FABDC" w:rsidR="0025263F" w:rsidRDefault="00AD5CB5" w:rsidP="00241908">
                              <w:pPr>
                                <w:pStyle w:val="NoSpacing"/>
                                <w:rPr>
                                  <w:caps/>
                                  <w:color w:val="323E4F" w:themeColor="text2" w:themeShade="BF"/>
                                  <w:sz w:val="40"/>
                                  <w:szCs w:val="40"/>
                                </w:rPr>
                              </w:pPr>
                              <w:r>
                                <w:rPr>
                                  <w:caps/>
                                  <w:color w:val="323E4F" w:themeColor="text2" w:themeShade="BF"/>
                                  <w:sz w:val="40"/>
                                  <w:szCs w:val="40"/>
                                </w:rPr>
                                <w:t>December 4, 2022</w:t>
                              </w:r>
                            </w:p>
                          </w:sdtContent>
                        </w:sdt>
                      </w:txbxContent>
                    </v:textbox>
                    <w10:wrap type="square" anchorx="page" anchory="page"/>
                  </v:shape>
                </w:pict>
              </mc:Fallback>
            </mc:AlternateContent>
          </w:r>
          <w:r w:rsidR="00DB5435" w:rsidRPr="00AD5CB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2669AFE" wp14:editId="09B1879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83809927"/>
                                  <w:dataBinding w:prefixMappings="xmlns:ns0='http://purl.org/dc/elements/1.1/' xmlns:ns1='http://schemas.openxmlformats.org/package/2006/metadata/core-properties' " w:xpath="/ns1:coreProperties[1]/ns0:creator[1]" w:storeItemID="{6C3C8BC8-F283-45AE-878A-BAB7291924A1}"/>
                                  <w:text/>
                                </w:sdtPr>
                                <w:sdtContent>
                                  <w:p w14:paraId="314497AD" w14:textId="4801F5D8" w:rsidR="0025263F" w:rsidRDefault="009D63CE">
                                    <w:pPr>
                                      <w:pStyle w:val="NoSpacing"/>
                                      <w:jc w:val="right"/>
                                      <w:rPr>
                                        <w:caps/>
                                        <w:color w:val="262626" w:themeColor="text1" w:themeTint="D9"/>
                                        <w:sz w:val="28"/>
                                        <w:szCs w:val="28"/>
                                      </w:rPr>
                                    </w:pPr>
                                    <w:r>
                                      <w:rPr>
                                        <w:caps/>
                                        <w:color w:val="262626" w:themeColor="text1" w:themeTint="D9"/>
                                        <w:sz w:val="28"/>
                                        <w:szCs w:val="28"/>
                                      </w:rPr>
                                      <w:t>Taran kumar</w:t>
                                    </w:r>
                                  </w:p>
                                </w:sdtContent>
                              </w:sdt>
                              <w:p w14:paraId="2F7B837E" w14:textId="0671A538" w:rsidR="0025263F" w:rsidRDefault="00000000">
                                <w:pPr>
                                  <w:pStyle w:val="NoSpacing"/>
                                  <w:jc w:val="right"/>
                                  <w:rPr>
                                    <w:caps/>
                                    <w:color w:val="262626" w:themeColor="text1" w:themeTint="D9"/>
                                    <w:szCs w:val="20"/>
                                  </w:rPr>
                                </w:pPr>
                                <w:sdt>
                                  <w:sdtPr>
                                    <w:rPr>
                                      <w:caps/>
                                      <w:color w:val="262626" w:themeColor="text1" w:themeTint="D9"/>
                                      <w:szCs w:val="20"/>
                                    </w:rPr>
                                    <w:alias w:val="Company"/>
                                    <w:tag w:val=""/>
                                    <w:id w:val="1963149871"/>
                                    <w:dataBinding w:prefixMappings="xmlns:ns0='http://schemas.openxmlformats.org/officeDocument/2006/extended-properties' " w:xpath="/ns0:Properties[1]/ns0:Company[1]" w:storeItemID="{6668398D-A668-4E3E-A5EB-62B293D839F1}"/>
                                    <w:text/>
                                  </w:sdtPr>
                                  <w:sdtContent>
                                    <w:r w:rsidR="009D63CE">
                                      <w:rPr>
                                        <w:caps/>
                                        <w:color w:val="262626" w:themeColor="text1" w:themeTint="D9"/>
                                        <w:szCs w:val="20"/>
                                      </w:rPr>
                                      <w:t>BIA-6</w:t>
                                    </w:r>
                                    <w:r w:rsidR="004B7ED9">
                                      <w:rPr>
                                        <w:caps/>
                                        <w:color w:val="262626" w:themeColor="text1" w:themeTint="D9"/>
                                        <w:szCs w:val="20"/>
                                      </w:rPr>
                                      <w:t>74</w:t>
                                    </w:r>
                                    <w:r w:rsidR="009D63CE">
                                      <w:rPr>
                                        <w:caps/>
                                        <w:color w:val="262626" w:themeColor="text1" w:themeTint="D9"/>
                                        <w:szCs w:val="20"/>
                                      </w:rPr>
                                      <w:t xml:space="preserve"> </w:t>
                                    </w:r>
                                    <w:r w:rsidR="004B7ED9">
                                      <w:rPr>
                                        <w:caps/>
                                        <w:color w:val="262626" w:themeColor="text1" w:themeTint="D9"/>
                                        <w:szCs w:val="20"/>
                                      </w:rPr>
                                      <w:t xml:space="preserve">supply chain </w:t>
                                    </w:r>
                                    <w:r w:rsidR="009D63CE">
                                      <w:rPr>
                                        <w:caps/>
                                        <w:color w:val="262626" w:themeColor="text1" w:themeTint="D9"/>
                                        <w:szCs w:val="20"/>
                                      </w:rPr>
                                      <w:t>ANALYTICS</w:t>
                                    </w:r>
                                  </w:sdtContent>
                                </w:sdt>
                              </w:p>
                              <w:p w14:paraId="307042BB" w14:textId="525C9A34" w:rsidR="0025263F" w:rsidRDefault="00000000">
                                <w:pPr>
                                  <w:pStyle w:val="NoSpacing"/>
                                  <w:jc w:val="right"/>
                                  <w:rPr>
                                    <w:caps/>
                                    <w:color w:val="262626" w:themeColor="text1" w:themeTint="D9"/>
                                    <w:szCs w:val="20"/>
                                  </w:rPr>
                                </w:pPr>
                                <w:sdt>
                                  <w:sdtPr>
                                    <w:rPr>
                                      <w:color w:val="262626" w:themeColor="text1" w:themeTint="D9"/>
                                      <w:szCs w:val="20"/>
                                    </w:rPr>
                                    <w:alias w:val="Address"/>
                                    <w:tag w:val=""/>
                                    <w:id w:val="1275141717"/>
                                    <w:dataBinding w:prefixMappings="xmlns:ns0='http://schemas.microsoft.com/office/2006/coverPageProps' " w:xpath="/ns0:CoverPageProperties[1]/ns0:CompanyAddress[1]" w:storeItemID="{55AF091B-3C7A-41E3-B477-F2FDAA23CFDA}"/>
                                    <w:text/>
                                  </w:sdtPr>
                                  <w:sdtContent>
                                    <w:r w:rsidR="0025263F">
                                      <w:rPr>
                                        <w:color w:val="262626" w:themeColor="text1" w:themeTint="D9"/>
                                        <w:szCs w:val="20"/>
                                      </w:rPr>
                                      <w:t xml:space="preserve">Stevens Institute of Technology – </w:t>
                                    </w:r>
                                    <w:r w:rsidR="009D63CE">
                                      <w:rPr>
                                        <w:color w:val="262626" w:themeColor="text1" w:themeTint="D9"/>
                                        <w:szCs w:val="20"/>
                                      </w:rPr>
                                      <w:t xml:space="preserve">Fall </w:t>
                                    </w:r>
                                    <w:r w:rsidR="0025263F">
                                      <w:rPr>
                                        <w:color w:val="262626" w:themeColor="text1" w:themeTint="D9"/>
                                        <w:szCs w:val="20"/>
                                      </w:rPr>
                                      <w:t>202</w:t>
                                    </w:r>
                                    <w:r w:rsidR="009D63CE">
                                      <w:rPr>
                                        <w:color w:val="262626" w:themeColor="text1" w:themeTint="D9"/>
                                        <w:szCs w:val="20"/>
                                      </w:rPr>
                                      <w:t>2</w:t>
                                    </w:r>
                                  </w:sdtContent>
                                </w:sdt>
                                <w:r w:rsidR="0025263F">
                                  <w:rPr>
                                    <w:color w:val="262626" w:themeColor="text1" w:themeTint="D9"/>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669AFE" id="Text Box 112" o:spid="_x0000_s1028" type="#_x0000_t202" style="position:absolute;left:0;text-align:left;margin-left:0;margin-top:0;width:453pt;height:51.4pt;z-index:25165926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caps/>
                              <w:color w:val="262626" w:themeColor="text1" w:themeTint="D9"/>
                              <w:sz w:val="28"/>
                              <w:szCs w:val="28"/>
                            </w:rPr>
                            <w:alias w:val="Author"/>
                            <w:tag w:val=""/>
                            <w:id w:val="83809927"/>
                            <w:dataBinding w:prefixMappings="xmlns:ns0='http://purl.org/dc/elements/1.1/' xmlns:ns1='http://schemas.openxmlformats.org/package/2006/metadata/core-properties' " w:xpath="/ns1:coreProperties[1]/ns0:creator[1]" w:storeItemID="{6C3C8BC8-F283-45AE-878A-BAB7291924A1}"/>
                            <w:text/>
                          </w:sdtPr>
                          <w:sdtContent>
                            <w:p w14:paraId="314497AD" w14:textId="4801F5D8" w:rsidR="0025263F" w:rsidRDefault="009D63CE">
                              <w:pPr>
                                <w:pStyle w:val="NoSpacing"/>
                                <w:jc w:val="right"/>
                                <w:rPr>
                                  <w:caps/>
                                  <w:color w:val="262626" w:themeColor="text1" w:themeTint="D9"/>
                                  <w:sz w:val="28"/>
                                  <w:szCs w:val="28"/>
                                </w:rPr>
                              </w:pPr>
                              <w:r>
                                <w:rPr>
                                  <w:caps/>
                                  <w:color w:val="262626" w:themeColor="text1" w:themeTint="D9"/>
                                  <w:sz w:val="28"/>
                                  <w:szCs w:val="28"/>
                                </w:rPr>
                                <w:t>Taran kumar</w:t>
                              </w:r>
                            </w:p>
                          </w:sdtContent>
                        </w:sdt>
                        <w:p w14:paraId="2F7B837E" w14:textId="0671A538" w:rsidR="0025263F" w:rsidRDefault="00000000">
                          <w:pPr>
                            <w:pStyle w:val="NoSpacing"/>
                            <w:jc w:val="right"/>
                            <w:rPr>
                              <w:caps/>
                              <w:color w:val="262626" w:themeColor="text1" w:themeTint="D9"/>
                              <w:szCs w:val="20"/>
                            </w:rPr>
                          </w:pPr>
                          <w:sdt>
                            <w:sdtPr>
                              <w:rPr>
                                <w:caps/>
                                <w:color w:val="262626" w:themeColor="text1" w:themeTint="D9"/>
                                <w:szCs w:val="20"/>
                              </w:rPr>
                              <w:alias w:val="Company"/>
                              <w:tag w:val=""/>
                              <w:id w:val="1963149871"/>
                              <w:dataBinding w:prefixMappings="xmlns:ns0='http://schemas.openxmlformats.org/officeDocument/2006/extended-properties' " w:xpath="/ns0:Properties[1]/ns0:Company[1]" w:storeItemID="{6668398D-A668-4E3E-A5EB-62B293D839F1}"/>
                              <w:text/>
                            </w:sdtPr>
                            <w:sdtContent>
                              <w:r w:rsidR="009D63CE">
                                <w:rPr>
                                  <w:caps/>
                                  <w:color w:val="262626" w:themeColor="text1" w:themeTint="D9"/>
                                  <w:szCs w:val="20"/>
                                </w:rPr>
                                <w:t>BIA-6</w:t>
                              </w:r>
                              <w:r w:rsidR="004B7ED9">
                                <w:rPr>
                                  <w:caps/>
                                  <w:color w:val="262626" w:themeColor="text1" w:themeTint="D9"/>
                                  <w:szCs w:val="20"/>
                                </w:rPr>
                                <w:t>74</w:t>
                              </w:r>
                              <w:r w:rsidR="009D63CE">
                                <w:rPr>
                                  <w:caps/>
                                  <w:color w:val="262626" w:themeColor="text1" w:themeTint="D9"/>
                                  <w:szCs w:val="20"/>
                                </w:rPr>
                                <w:t xml:space="preserve"> </w:t>
                              </w:r>
                              <w:r w:rsidR="004B7ED9">
                                <w:rPr>
                                  <w:caps/>
                                  <w:color w:val="262626" w:themeColor="text1" w:themeTint="D9"/>
                                  <w:szCs w:val="20"/>
                                </w:rPr>
                                <w:t xml:space="preserve">supply chain </w:t>
                              </w:r>
                              <w:r w:rsidR="009D63CE">
                                <w:rPr>
                                  <w:caps/>
                                  <w:color w:val="262626" w:themeColor="text1" w:themeTint="D9"/>
                                  <w:szCs w:val="20"/>
                                </w:rPr>
                                <w:t>ANALYTICS</w:t>
                              </w:r>
                            </w:sdtContent>
                          </w:sdt>
                        </w:p>
                        <w:p w14:paraId="307042BB" w14:textId="525C9A34" w:rsidR="0025263F" w:rsidRDefault="00000000">
                          <w:pPr>
                            <w:pStyle w:val="NoSpacing"/>
                            <w:jc w:val="right"/>
                            <w:rPr>
                              <w:caps/>
                              <w:color w:val="262626" w:themeColor="text1" w:themeTint="D9"/>
                              <w:szCs w:val="20"/>
                            </w:rPr>
                          </w:pPr>
                          <w:sdt>
                            <w:sdtPr>
                              <w:rPr>
                                <w:color w:val="262626" w:themeColor="text1" w:themeTint="D9"/>
                                <w:szCs w:val="20"/>
                              </w:rPr>
                              <w:alias w:val="Address"/>
                              <w:tag w:val=""/>
                              <w:id w:val="1275141717"/>
                              <w:dataBinding w:prefixMappings="xmlns:ns0='http://schemas.microsoft.com/office/2006/coverPageProps' " w:xpath="/ns0:CoverPageProperties[1]/ns0:CompanyAddress[1]" w:storeItemID="{55AF091B-3C7A-41E3-B477-F2FDAA23CFDA}"/>
                              <w:text/>
                            </w:sdtPr>
                            <w:sdtContent>
                              <w:r w:rsidR="0025263F">
                                <w:rPr>
                                  <w:color w:val="262626" w:themeColor="text1" w:themeTint="D9"/>
                                  <w:szCs w:val="20"/>
                                </w:rPr>
                                <w:t xml:space="preserve">Stevens Institute of Technology – </w:t>
                              </w:r>
                              <w:r w:rsidR="009D63CE">
                                <w:rPr>
                                  <w:color w:val="262626" w:themeColor="text1" w:themeTint="D9"/>
                                  <w:szCs w:val="20"/>
                                </w:rPr>
                                <w:t xml:space="preserve">Fall </w:t>
                              </w:r>
                              <w:r w:rsidR="0025263F">
                                <w:rPr>
                                  <w:color w:val="262626" w:themeColor="text1" w:themeTint="D9"/>
                                  <w:szCs w:val="20"/>
                                </w:rPr>
                                <w:t>202</w:t>
                              </w:r>
                              <w:r w:rsidR="009D63CE">
                                <w:rPr>
                                  <w:color w:val="262626" w:themeColor="text1" w:themeTint="D9"/>
                                  <w:szCs w:val="20"/>
                                </w:rPr>
                                <w:t>2</w:t>
                              </w:r>
                            </w:sdtContent>
                          </w:sdt>
                          <w:r w:rsidR="0025263F">
                            <w:rPr>
                              <w:color w:val="262626" w:themeColor="text1" w:themeTint="D9"/>
                              <w:szCs w:val="20"/>
                            </w:rPr>
                            <w:t xml:space="preserve"> </w:t>
                          </w:r>
                        </w:p>
                      </w:txbxContent>
                    </v:textbox>
                    <w10:wrap type="square" anchorx="page" anchory="page"/>
                  </v:shape>
                </w:pict>
              </mc:Fallback>
            </mc:AlternateContent>
          </w:r>
          <w:r w:rsidR="00DB5435" w:rsidRPr="00AD5CB5">
            <w:rPr>
              <w:rFonts w:ascii="Times New Roman" w:hAnsi="Times New Roman" w:cs="Times New Roman"/>
              <w:noProof/>
            </w:rPr>
            <mc:AlternateContent>
              <mc:Choice Requires="wpg">
                <w:drawing>
                  <wp:anchor distT="0" distB="0" distL="114300" distR="114300" simplePos="0" relativeHeight="251655168" behindDoc="0" locked="0" layoutInCell="1" allowOverlap="1" wp14:anchorId="52F9A821" wp14:editId="4EB3DF3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5">
                                <a:lumMod val="75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9595350" id="Group 114" o:spid="_x0000_s1026" style="position:absolute;margin-left:0;margin-top:0;width:18pt;height:10in;z-index:25165516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p>
      </w:sdtContent>
    </w:sdt>
    <w:p w14:paraId="1F89A3DA" w14:textId="64467664" w:rsidR="00C71588" w:rsidRPr="00AD5CB5" w:rsidRDefault="002B2E85" w:rsidP="00AD5CB5">
      <w:pPr>
        <w:spacing w:line="240" w:lineRule="auto"/>
        <w:jc w:val="both"/>
        <w:rPr>
          <w:rFonts w:ascii="Times New Roman" w:hAnsi="Times New Roman" w:cs="Times New Roman"/>
        </w:rPr>
      </w:pPr>
      <w:r w:rsidRPr="00AD5CB5">
        <w:rPr>
          <w:rFonts w:ascii="Times New Roman" w:hAnsi="Times New Roman" w:cs="Times New Roman"/>
          <w:noProof/>
        </w:rPr>
        <w:drawing>
          <wp:anchor distT="0" distB="0" distL="114300" distR="114300" simplePos="0" relativeHeight="251668480" behindDoc="1" locked="0" layoutInCell="1" allowOverlap="1" wp14:anchorId="0BC1DA5E" wp14:editId="4AD11E57">
            <wp:simplePos x="0" y="0"/>
            <wp:positionH relativeFrom="column">
              <wp:posOffset>388620</wp:posOffset>
            </wp:positionH>
            <wp:positionV relativeFrom="paragraph">
              <wp:posOffset>1290320</wp:posOffset>
            </wp:positionV>
            <wp:extent cx="5943600" cy="2865120"/>
            <wp:effectExtent l="0" t="0" r="0" b="0"/>
            <wp:wrapTight wrapText="bothSides">
              <wp:wrapPolygon edited="0">
                <wp:start x="10592" y="0"/>
                <wp:lineTo x="10177" y="2441"/>
                <wp:lineTo x="7754" y="3734"/>
                <wp:lineTo x="7477" y="4021"/>
                <wp:lineTo x="7269" y="7037"/>
                <wp:lineTo x="6715" y="11633"/>
                <wp:lineTo x="6508" y="13931"/>
                <wp:lineTo x="6438" y="15654"/>
                <wp:lineTo x="6785" y="16229"/>
                <wp:lineTo x="7892" y="16229"/>
                <wp:lineTo x="4500" y="17234"/>
                <wp:lineTo x="4085" y="17521"/>
                <wp:lineTo x="4085" y="20681"/>
                <wp:lineTo x="4431" y="20824"/>
                <wp:lineTo x="12254" y="20824"/>
                <wp:lineTo x="12115" y="21399"/>
                <wp:lineTo x="12877" y="21399"/>
                <wp:lineTo x="13015" y="20824"/>
                <wp:lineTo x="16892" y="20824"/>
                <wp:lineTo x="17585" y="20537"/>
                <wp:lineTo x="17585" y="17521"/>
                <wp:lineTo x="17238" y="17234"/>
                <wp:lineTo x="13569" y="16229"/>
                <wp:lineTo x="14677" y="16229"/>
                <wp:lineTo x="15231" y="15367"/>
                <wp:lineTo x="14054" y="4739"/>
                <wp:lineTo x="14192" y="3878"/>
                <wp:lineTo x="13638" y="3447"/>
                <wp:lineTo x="11285" y="2441"/>
                <wp:lineTo x="10938" y="0"/>
                <wp:lineTo x="10592" y="0"/>
              </wp:wrapPolygon>
            </wp:wrapTight>
            <wp:docPr id="6" name="Picture 6" descr="MediCrystal Far Infrared, PEMF Bio-Magnetic &amp; Photon Red Light 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rystal Far Infrared, PEMF Bio-Magnetic &amp; Photon Red Light Mats"/>
                    <pic:cNvPicPr>
                      <a:picLocks noChangeAspect="1" noChangeArrowheads="1"/>
                    </pic:cNvPicPr>
                  </pic:nvPicPr>
                  <pic:blipFill rotWithShape="1">
                    <a:blip r:embed="rId12">
                      <a:extLst>
                        <a:ext uri="{28A0092B-C50C-407E-A947-70E740481C1C}">
                          <a14:useLocalDpi xmlns:a14="http://schemas.microsoft.com/office/drawing/2010/main" val="0"/>
                        </a:ext>
                      </a:extLst>
                    </a:blip>
                    <a:srcRect b="7880"/>
                    <a:stretch/>
                  </pic:blipFill>
                  <pic:spPr bwMode="auto">
                    <a:xfrm>
                      <a:off x="0" y="0"/>
                      <a:ext cx="5943600" cy="2865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1588" w:rsidRPr="00AD5CB5">
        <w:rPr>
          <w:rFonts w:ascii="Times New Roman" w:hAnsi="Times New Roman" w:cs="Times New Roman"/>
          <w:b/>
          <w:bCs/>
        </w:rPr>
        <w:br w:type="page"/>
      </w:r>
    </w:p>
    <w:bookmarkStart w:id="1" w:name="_Toc118134399"/>
    <w:p w14:paraId="610B38BC" w14:textId="0832A15E" w:rsidR="00DD0164" w:rsidRPr="00AD5CB5" w:rsidRDefault="00000000" w:rsidP="00256F0C">
      <w:pPr>
        <w:pStyle w:val="Heading1"/>
      </w:pPr>
      <w:sdt>
        <w:sdtPr>
          <w:alias w:val="Title"/>
          <w:tag w:val=""/>
          <w:id w:val="1843669676"/>
          <w:dataBinding w:prefixMappings="xmlns:ns0='http://purl.org/dc/elements/1.1/' xmlns:ns1='http://schemas.openxmlformats.org/package/2006/metadata/core-properties' " w:xpath="/ns1:coreProperties[1]/ns0:title[1]" w:storeItemID="{6C3C8BC8-F283-45AE-878A-BAB7291924A1}"/>
          <w:text w:multiLine="1"/>
        </w:sdtPr>
        <w:sdtContent>
          <w:r w:rsidR="007500A3" w:rsidRPr="00AD5CB5">
            <w:t>Executive summary</w:t>
          </w:r>
        </w:sdtContent>
      </w:sdt>
      <w:bookmarkEnd w:id="1"/>
    </w:p>
    <w:p w14:paraId="19655816" w14:textId="5FF0FBAA" w:rsidR="00AD5CB5" w:rsidRPr="00AD5CB5" w:rsidRDefault="00AD5CB5" w:rsidP="00AD5CB5">
      <w:pPr>
        <w:jc w:val="both"/>
        <w:rPr>
          <w:rFonts w:ascii="Times New Roman" w:hAnsi="Times New Roman" w:cs="Times New Roman"/>
        </w:rPr>
      </w:pPr>
    </w:p>
    <w:p w14:paraId="2AA99BF9" w14:textId="77777777" w:rsidR="00AD5CB5" w:rsidRPr="00AD5CB5" w:rsidRDefault="00AD5CB5" w:rsidP="00AD5CB5">
      <w:pPr>
        <w:spacing w:line="240" w:lineRule="auto"/>
        <w:ind w:firstLine="0"/>
        <w:jc w:val="both"/>
        <w:rPr>
          <w:rFonts w:ascii="Times New Roman" w:hAnsi="Times New Roman" w:cs="Times New Roman"/>
          <w:b/>
          <w:bCs/>
          <w:u w:val="single"/>
        </w:rPr>
      </w:pPr>
      <w:r w:rsidRPr="00AD5CB5">
        <w:rPr>
          <w:rFonts w:ascii="Times New Roman" w:hAnsi="Times New Roman" w:cs="Times New Roman"/>
          <w:b/>
          <w:bCs/>
          <w:u w:val="single"/>
        </w:rPr>
        <w:t>Problem Statement</w:t>
      </w:r>
    </w:p>
    <w:p w14:paraId="47D15C4C" w14:textId="77777777" w:rsidR="00AD5CB5" w:rsidRPr="00AD5CB5" w:rsidRDefault="00AD5CB5" w:rsidP="00AD5CB5">
      <w:pPr>
        <w:spacing w:line="240" w:lineRule="auto"/>
        <w:ind w:firstLine="0"/>
        <w:jc w:val="both"/>
        <w:rPr>
          <w:rFonts w:ascii="Times New Roman" w:hAnsi="Times New Roman" w:cs="Times New Roman"/>
        </w:rPr>
      </w:pPr>
      <w:r w:rsidRPr="00AD5CB5">
        <w:rPr>
          <w:rFonts w:ascii="Times New Roman" w:hAnsi="Times New Roman" w:cs="Times New Roman"/>
        </w:rPr>
        <w:t>The covid-19 pandemic is also known as the coronavirus pandemic. It is an ongoing global pandemic that started in December 2019. Mid-April 2020 was the rapid time when COVID was at its peak and it was first detected in Wuhan, China. Our course project is based on a case study Building the supply chain for Covid-19 vaccines.</w:t>
      </w:r>
    </w:p>
    <w:p w14:paraId="271BD1DC" w14:textId="77777777" w:rsidR="00AD5CB5" w:rsidRPr="00AD5CB5" w:rsidRDefault="00AD5CB5" w:rsidP="00AD5CB5">
      <w:pPr>
        <w:spacing w:line="240" w:lineRule="auto"/>
        <w:ind w:firstLine="0"/>
        <w:jc w:val="both"/>
        <w:rPr>
          <w:rFonts w:ascii="Times New Roman" w:hAnsi="Times New Roman" w:cs="Times New Roman"/>
          <w:b/>
          <w:bCs/>
          <w:u w:val="single"/>
        </w:rPr>
      </w:pPr>
      <w:r w:rsidRPr="00AD5CB5">
        <w:rPr>
          <w:rFonts w:ascii="Times New Roman" w:hAnsi="Times New Roman" w:cs="Times New Roman"/>
          <w:b/>
          <w:bCs/>
          <w:u w:val="single"/>
        </w:rPr>
        <w:t>Business Overview</w:t>
      </w:r>
    </w:p>
    <w:p w14:paraId="714EBB9C" w14:textId="77777777" w:rsidR="00AD5CB5" w:rsidRPr="00AD5CB5" w:rsidRDefault="00AD5CB5" w:rsidP="00AD5CB5">
      <w:pPr>
        <w:spacing w:line="240" w:lineRule="auto"/>
        <w:ind w:firstLine="0"/>
        <w:jc w:val="both"/>
        <w:rPr>
          <w:rFonts w:ascii="Times New Roman" w:hAnsi="Times New Roman" w:cs="Times New Roman"/>
        </w:rPr>
      </w:pPr>
      <w:r w:rsidRPr="00AD5CB5">
        <w:rPr>
          <w:rFonts w:ascii="Times New Roman" w:hAnsi="Times New Roman" w:cs="Times New Roman"/>
        </w:rPr>
        <w:t xml:space="preserve">MediCrystal is a leading German pharmaceutical glass manufacturing company that offers a solution </w:t>
      </w:r>
      <w:r w:rsidRPr="00AD5CB5">
        <w:rPr>
          <w:rFonts w:ascii="Times New Roman" w:hAnsi="Times New Roman" w:cs="Times New Roman"/>
          <w:color w:val="2D3B45"/>
          <w:shd w:val="clear" w:color="auto" w:fill="FFFFFF"/>
        </w:rPr>
        <w:t>for a whole range of basic volume tubular glass parenteral packaging, including ampoules, vials, cartridges, and sterile pre-fillable syringes.</w:t>
      </w:r>
      <w:r w:rsidRPr="00AD5CB5">
        <w:rPr>
          <w:rFonts w:ascii="Times New Roman" w:hAnsi="Times New Roman" w:cs="Times New Roman"/>
        </w:rPr>
        <w:t xml:space="preserve">  The company has manufacturing plants in South Asia, America, and Europe. They have customer all over the world and supplies their products to over 120 countries. The company MediCrystal signed an argument with major pharmaceutical firms to supply pharma glass products for the packaging of 2 billion doses of covid vaccine. The demand is also unpredictable and there are concerns related to shortage and stockout. The company has shared excel with 4 exhibits that show different information which was discussed in the executive summary part 2.</w:t>
      </w:r>
    </w:p>
    <w:p w14:paraId="748055F1" w14:textId="77777777" w:rsidR="00AD5CB5" w:rsidRPr="00AD5CB5" w:rsidRDefault="00AD5CB5" w:rsidP="00AD5CB5">
      <w:pPr>
        <w:spacing w:line="240" w:lineRule="auto"/>
        <w:ind w:firstLine="0"/>
        <w:jc w:val="both"/>
        <w:rPr>
          <w:rFonts w:ascii="Times New Roman" w:hAnsi="Times New Roman" w:cs="Times New Roman"/>
          <w:b/>
          <w:bCs/>
          <w:u w:val="single"/>
        </w:rPr>
      </w:pPr>
      <w:r w:rsidRPr="00AD5CB5">
        <w:rPr>
          <w:rFonts w:ascii="Times New Roman" w:hAnsi="Times New Roman" w:cs="Times New Roman"/>
          <w:b/>
          <w:bCs/>
          <w:u w:val="single"/>
        </w:rPr>
        <w:t>Procurement Analysis</w:t>
      </w:r>
    </w:p>
    <w:p w14:paraId="7A6DEB91" w14:textId="77777777" w:rsidR="00AD5CB5" w:rsidRPr="00AD5CB5" w:rsidRDefault="00AD5CB5" w:rsidP="00AD5CB5">
      <w:pPr>
        <w:spacing w:line="240" w:lineRule="auto"/>
        <w:ind w:firstLine="0"/>
        <w:jc w:val="both"/>
        <w:rPr>
          <w:rFonts w:ascii="Times New Roman" w:hAnsi="Times New Roman" w:cs="Times New Roman"/>
        </w:rPr>
      </w:pPr>
      <w:r w:rsidRPr="00AD5CB5">
        <w:rPr>
          <w:rFonts w:ascii="Times New Roman" w:hAnsi="Times New Roman" w:cs="Times New Roman"/>
        </w:rPr>
        <w:t xml:space="preserve">The VP at </w:t>
      </w:r>
      <w:proofErr w:type="spellStart"/>
      <w:r w:rsidRPr="00AD5CB5">
        <w:rPr>
          <w:rFonts w:ascii="Times New Roman" w:hAnsi="Times New Roman" w:cs="Times New Roman"/>
        </w:rPr>
        <w:t>Medicrystal</w:t>
      </w:r>
      <w:proofErr w:type="spellEnd"/>
      <w:r w:rsidRPr="00AD5CB5">
        <w:rPr>
          <w:rFonts w:ascii="Times New Roman" w:hAnsi="Times New Roman" w:cs="Times New Roman"/>
        </w:rPr>
        <w:t xml:space="preserve"> has explained 3 critical areas for her team that are </w:t>
      </w:r>
      <w:r w:rsidRPr="00AD5CB5">
        <w:rPr>
          <w:rFonts w:ascii="Times New Roman" w:hAnsi="Times New Roman" w:cs="Times New Roman"/>
          <w:b/>
          <w:bCs/>
        </w:rPr>
        <w:t>Supplier risk, Inventory SKU Data, and Capacity constraints</w:t>
      </w:r>
      <w:r w:rsidRPr="00AD5CB5">
        <w:rPr>
          <w:rFonts w:ascii="Times New Roman" w:hAnsi="Times New Roman" w:cs="Times New Roman"/>
        </w:rPr>
        <w:t>. These 3 areas are an important part of the supply chain and need to be considered by both the supply chain professionals and the companies. Supplier risk is the most important risk for a company. In this, the organization or company is dependent on the supplier to achieve business objectives. The risk is associated with doing business with the third-party supplier and this could affect the profitability of the company that is doing business with them. It is easy to keep eye on the internal department of the company and action can be taken for it if something goes wrong but when the supplier is an outsider, the risk increases, and the company can be held responsible for the bad decisions of its supplier/vendor. This can impact their reputation and can raise legal issues. The company can resolve the supplier risk issue by using a scoring model that can help them to see which supplier is the riskiest and they can make decisions accordingly. It is important to do this because the soon we identify the risk, the sooner we can decide how to solve them and how to protect the supply chain by working with an outsourcing supplier. To mitigate the supplier risk, the company developed an excel model which shows 4 risk domains that can help to overcome this supplier risk and those 4 risk domains are as follows…</w:t>
      </w:r>
    </w:p>
    <w:p w14:paraId="65F324F7" w14:textId="77777777" w:rsidR="00AD5CB5" w:rsidRPr="00AD5CB5" w:rsidRDefault="00AD5CB5" w:rsidP="00AD5CB5">
      <w:pPr>
        <w:spacing w:line="240" w:lineRule="auto"/>
        <w:ind w:firstLine="0"/>
        <w:jc w:val="both"/>
        <w:rPr>
          <w:rFonts w:ascii="Times New Roman" w:hAnsi="Times New Roman" w:cs="Times New Roman"/>
        </w:rPr>
      </w:pPr>
      <w:r w:rsidRPr="00AD5CB5">
        <w:rPr>
          <w:rFonts w:ascii="Times New Roman" w:hAnsi="Times New Roman" w:cs="Times New Roman"/>
          <w:b/>
          <w:bCs/>
        </w:rPr>
        <w:t>Financial Risk:</w:t>
      </w:r>
      <w:r w:rsidRPr="00AD5CB5">
        <w:rPr>
          <w:rFonts w:ascii="Times New Roman" w:hAnsi="Times New Roman" w:cs="Times New Roman"/>
        </w:rPr>
        <w:t xml:space="preserve"> Financial risk includes the revenue, credit rating, cash from operations, and the name of different suppliers.</w:t>
      </w:r>
    </w:p>
    <w:p w14:paraId="3BDE0B58" w14:textId="77777777" w:rsidR="00AD5CB5" w:rsidRPr="00AD5CB5" w:rsidRDefault="00AD5CB5" w:rsidP="00AD5CB5">
      <w:pPr>
        <w:spacing w:line="240" w:lineRule="auto"/>
        <w:ind w:firstLine="0"/>
        <w:jc w:val="both"/>
        <w:rPr>
          <w:rFonts w:ascii="Times New Roman" w:hAnsi="Times New Roman" w:cs="Times New Roman"/>
        </w:rPr>
      </w:pPr>
      <w:r w:rsidRPr="00AD5CB5">
        <w:rPr>
          <w:rFonts w:ascii="Times New Roman" w:hAnsi="Times New Roman" w:cs="Times New Roman"/>
          <w:b/>
          <w:bCs/>
        </w:rPr>
        <w:t>Regulatory Risk:</w:t>
      </w:r>
      <w:r w:rsidRPr="00AD5CB5">
        <w:rPr>
          <w:rFonts w:ascii="Times New Roman" w:hAnsi="Times New Roman" w:cs="Times New Roman"/>
        </w:rPr>
        <w:t xml:space="preserve"> Regulatory risk includes the environmental incidents and labor unrests of different suppliers</w:t>
      </w:r>
    </w:p>
    <w:p w14:paraId="50661339" w14:textId="77777777" w:rsidR="00AD5CB5" w:rsidRPr="00AD5CB5" w:rsidRDefault="00AD5CB5" w:rsidP="00AD5CB5">
      <w:pPr>
        <w:spacing w:line="240" w:lineRule="auto"/>
        <w:ind w:firstLine="0"/>
        <w:jc w:val="both"/>
        <w:rPr>
          <w:rFonts w:ascii="Times New Roman" w:hAnsi="Times New Roman" w:cs="Times New Roman"/>
        </w:rPr>
      </w:pPr>
      <w:r w:rsidRPr="00AD5CB5">
        <w:rPr>
          <w:rFonts w:ascii="Times New Roman" w:hAnsi="Times New Roman" w:cs="Times New Roman"/>
          <w:b/>
          <w:bCs/>
        </w:rPr>
        <w:t>Operation Risk:</w:t>
      </w:r>
      <w:r w:rsidRPr="00AD5CB5">
        <w:rPr>
          <w:rFonts w:ascii="Times New Roman" w:hAnsi="Times New Roman" w:cs="Times New Roman"/>
        </w:rPr>
        <w:t xml:space="preserve"> Operation Risk includes S-OTD (Supplier on-time delivery) and a single source of different suppliers</w:t>
      </w:r>
    </w:p>
    <w:p w14:paraId="76FC4CE4" w14:textId="77777777" w:rsidR="00AD5CB5" w:rsidRPr="00AD5CB5" w:rsidRDefault="00AD5CB5" w:rsidP="00AD5CB5">
      <w:pPr>
        <w:spacing w:line="240" w:lineRule="auto"/>
        <w:ind w:firstLine="0"/>
        <w:jc w:val="both"/>
        <w:rPr>
          <w:rFonts w:ascii="Times New Roman" w:hAnsi="Times New Roman" w:cs="Times New Roman"/>
        </w:rPr>
      </w:pPr>
      <w:r w:rsidRPr="00AD5CB5">
        <w:rPr>
          <w:rFonts w:ascii="Times New Roman" w:hAnsi="Times New Roman" w:cs="Times New Roman"/>
          <w:b/>
          <w:bCs/>
        </w:rPr>
        <w:t>Data Management Risk:</w:t>
      </w:r>
      <w:r w:rsidRPr="00AD5CB5">
        <w:rPr>
          <w:rFonts w:ascii="Times New Roman" w:hAnsi="Times New Roman" w:cs="Times New Roman"/>
        </w:rPr>
        <w:t xml:space="preserve"> Lastly, data security covers both IP Protection and Data security. </w:t>
      </w:r>
    </w:p>
    <w:p w14:paraId="481EC934" w14:textId="77777777" w:rsidR="00AD5CB5" w:rsidRPr="00AD5CB5" w:rsidRDefault="00AD5CB5" w:rsidP="00AD5CB5">
      <w:pPr>
        <w:spacing w:line="240" w:lineRule="auto"/>
        <w:ind w:firstLine="0"/>
        <w:jc w:val="both"/>
        <w:rPr>
          <w:rFonts w:ascii="Times New Roman" w:hAnsi="Times New Roman" w:cs="Times New Roman"/>
        </w:rPr>
      </w:pPr>
    </w:p>
    <w:p w14:paraId="6019ABD3" w14:textId="77777777" w:rsidR="00AD5CB5" w:rsidRPr="00AD5CB5" w:rsidRDefault="00AD5CB5" w:rsidP="00AD5CB5">
      <w:pPr>
        <w:spacing w:line="240" w:lineRule="auto"/>
        <w:ind w:firstLine="0"/>
        <w:jc w:val="both"/>
        <w:rPr>
          <w:rFonts w:ascii="Times New Roman" w:hAnsi="Times New Roman" w:cs="Times New Roman"/>
        </w:rPr>
      </w:pPr>
      <w:r w:rsidRPr="00AD5CB5">
        <w:rPr>
          <w:rFonts w:ascii="Times New Roman" w:hAnsi="Times New Roman" w:cs="Times New Roman"/>
        </w:rPr>
        <w:t xml:space="preserve">Due to the pandemic, the suppliers are facing different challenges and they are facing difficulty in supplying the material to their companies. To overcome this problem and see which supplier is the best for giving orders, the VP of the company has decided to develop a high-level risk-scoring methodology to score the different suppliers and review mitigation activities currently in place. Now, based on the data available, the </w:t>
      </w:r>
      <w:r w:rsidRPr="00AD5CB5">
        <w:rPr>
          <w:rFonts w:ascii="Times New Roman" w:hAnsi="Times New Roman" w:cs="Times New Roman"/>
        </w:rPr>
        <w:lastRenderedPageBreak/>
        <w:t xml:space="preserve">manager has decided to identify 2 main risk domains, finance and regulatory, and under this, she intends to score each supplier based on the risk factors: labor unrest and environmental incidents. </w:t>
      </w:r>
    </w:p>
    <w:p w14:paraId="53E1B8FC" w14:textId="77777777" w:rsidR="00AD5CB5" w:rsidRPr="00AD5CB5" w:rsidRDefault="00AD5CB5" w:rsidP="00AD5CB5">
      <w:pPr>
        <w:spacing w:line="240" w:lineRule="auto"/>
        <w:ind w:firstLine="0"/>
        <w:jc w:val="both"/>
        <w:rPr>
          <w:rFonts w:ascii="Times New Roman" w:hAnsi="Times New Roman" w:cs="Times New Roman"/>
        </w:rPr>
      </w:pPr>
      <w:r w:rsidRPr="00AD5CB5">
        <w:rPr>
          <w:rFonts w:ascii="Times New Roman" w:hAnsi="Times New Roman" w:cs="Times New Roman"/>
          <w:noProof/>
        </w:rPr>
        <w:drawing>
          <wp:anchor distT="0" distB="0" distL="114300" distR="114300" simplePos="0" relativeHeight="251670528" behindDoc="1" locked="0" layoutInCell="1" allowOverlap="1" wp14:anchorId="469D1EB2" wp14:editId="14AF799E">
            <wp:simplePos x="0" y="0"/>
            <wp:positionH relativeFrom="margin">
              <wp:align>left</wp:align>
            </wp:positionH>
            <wp:positionV relativeFrom="paragraph">
              <wp:posOffset>1289405</wp:posOffset>
            </wp:positionV>
            <wp:extent cx="6181090" cy="2150110"/>
            <wp:effectExtent l="0" t="0" r="0" b="2540"/>
            <wp:wrapTight wrapText="bothSides">
              <wp:wrapPolygon edited="0">
                <wp:start x="0" y="0"/>
                <wp:lineTo x="0" y="21434"/>
                <wp:lineTo x="21502" y="21434"/>
                <wp:lineTo x="21502" y="0"/>
                <wp:lineTo x="0" y="0"/>
              </wp:wrapPolygon>
            </wp:wrapTight>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181090" cy="2150110"/>
                    </a:xfrm>
                    <a:prstGeom prst="rect">
                      <a:avLst/>
                    </a:prstGeom>
                  </pic:spPr>
                </pic:pic>
              </a:graphicData>
            </a:graphic>
            <wp14:sizeRelH relativeFrom="page">
              <wp14:pctWidth>0</wp14:pctWidth>
            </wp14:sizeRelH>
            <wp14:sizeRelV relativeFrom="page">
              <wp14:pctHeight>0</wp14:pctHeight>
            </wp14:sizeRelV>
          </wp:anchor>
        </w:drawing>
      </w:r>
      <w:r w:rsidRPr="00AD5CB5">
        <w:rPr>
          <w:rFonts w:ascii="Times New Roman" w:hAnsi="Times New Roman" w:cs="Times New Roman"/>
        </w:rPr>
        <w:t>VP has hired us to identify other risk domains and develop a risk-scoring methodology. I believe all the 4 risk domains are important and we should take into consideration all 4 of them so that an actual decision can be made that to whom the order should be given so that they are manufactured on time by the supplier and supplied on the time. This will help in the ongoing and smooth production of manufacturing of COVID-19 vaccine and will help the people of world to overcome this virus as soon as possible. Staring with the data given to us, we can see this data in the table below…</w:t>
      </w:r>
    </w:p>
    <w:p w14:paraId="158274A4" w14:textId="77777777" w:rsidR="00AD5CB5" w:rsidRPr="00AD5CB5" w:rsidRDefault="00AD5CB5" w:rsidP="00AD5CB5">
      <w:pPr>
        <w:spacing w:line="240" w:lineRule="auto"/>
        <w:ind w:firstLine="0"/>
        <w:jc w:val="both"/>
        <w:rPr>
          <w:rFonts w:ascii="Times New Roman" w:hAnsi="Times New Roman" w:cs="Times New Roman"/>
        </w:rPr>
      </w:pPr>
    </w:p>
    <w:p w14:paraId="48C169EE" w14:textId="77777777" w:rsidR="00AD5CB5" w:rsidRPr="00AD5CB5" w:rsidRDefault="00AD5CB5" w:rsidP="00AD5CB5">
      <w:pPr>
        <w:ind w:firstLine="0"/>
        <w:jc w:val="both"/>
        <w:rPr>
          <w:rFonts w:ascii="Times New Roman" w:hAnsi="Times New Roman" w:cs="Times New Roman"/>
        </w:rPr>
      </w:pPr>
      <w:r w:rsidRPr="00AD5CB5">
        <w:rPr>
          <w:rFonts w:ascii="Times New Roman" w:hAnsi="Times New Roman" w:cs="Times New Roman"/>
        </w:rPr>
        <w:t xml:space="preserve">Now, first, let’s look at the scoring of all 4 risk domains. I have used different scoring for all of them and the same is mentioned below for every risk domain. </w:t>
      </w:r>
    </w:p>
    <w:p w14:paraId="6EC21481" w14:textId="77777777" w:rsidR="00AD5CB5" w:rsidRDefault="00AD5CB5" w:rsidP="00AD5CB5">
      <w:pPr>
        <w:ind w:firstLine="0"/>
        <w:jc w:val="both"/>
        <w:rPr>
          <w:rFonts w:ascii="Times New Roman" w:hAnsi="Times New Roman" w:cs="Times New Roman"/>
          <w:b/>
          <w:bCs/>
        </w:rPr>
      </w:pPr>
    </w:p>
    <w:p w14:paraId="3F09ABB3" w14:textId="30382BFA" w:rsidR="00AD5CB5" w:rsidRPr="00AD5CB5" w:rsidRDefault="00AD5CB5" w:rsidP="00AD5CB5">
      <w:pPr>
        <w:ind w:firstLine="0"/>
        <w:jc w:val="both"/>
        <w:rPr>
          <w:rFonts w:ascii="Times New Roman" w:hAnsi="Times New Roman" w:cs="Times New Roman"/>
          <w:b/>
          <w:bCs/>
        </w:rPr>
      </w:pPr>
      <w:r w:rsidRPr="00AD5CB5">
        <w:rPr>
          <w:rFonts w:ascii="Times New Roman" w:hAnsi="Times New Roman" w:cs="Times New Roman"/>
          <w:b/>
          <w:bCs/>
        </w:rPr>
        <w:t>Financial Scores and its ranking</w:t>
      </w:r>
    </w:p>
    <w:p w14:paraId="710CBC81" w14:textId="4ADEFAA3" w:rsidR="00AD5CB5" w:rsidRPr="00AD5CB5" w:rsidRDefault="00AD5CB5" w:rsidP="00AD5CB5">
      <w:pPr>
        <w:ind w:firstLine="0"/>
        <w:jc w:val="both"/>
        <w:rPr>
          <w:rFonts w:ascii="Times New Roman" w:hAnsi="Times New Roman" w:cs="Times New Roman"/>
        </w:rPr>
      </w:pPr>
      <w:r w:rsidRPr="00AD5CB5">
        <w:rPr>
          <w:rFonts w:ascii="Times New Roman" w:hAnsi="Times New Roman" w:cs="Times New Roman"/>
        </w:rPr>
        <w:t xml:space="preserve">In the financial scores and ranking, I have taken into consideration the revenue, cash from operations and credit scoring. Scoring parameters for each of it are given below. </w:t>
      </w:r>
    </w:p>
    <w:p w14:paraId="10A88FD6" w14:textId="77777777" w:rsidR="00AD5CB5" w:rsidRPr="00AD5CB5" w:rsidRDefault="00AD5CB5" w:rsidP="00AD5CB5">
      <w:pPr>
        <w:ind w:firstLine="0"/>
        <w:jc w:val="both"/>
        <w:rPr>
          <w:rFonts w:ascii="Times New Roman" w:hAnsi="Times New Roman" w:cs="Times New Roman"/>
          <w:b/>
          <w:bCs/>
        </w:rPr>
      </w:pPr>
      <w:r w:rsidRPr="00AD5CB5">
        <w:rPr>
          <w:rFonts w:ascii="Times New Roman" w:hAnsi="Times New Roman" w:cs="Times New Roman"/>
          <w:b/>
          <w:bCs/>
          <w:noProof/>
        </w:rPr>
        <w:drawing>
          <wp:inline distT="0" distB="0" distL="0" distR="0" wp14:anchorId="2AD96BE8" wp14:editId="720D5E06">
            <wp:extent cx="5943600" cy="1033780"/>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4"/>
                    <a:stretch>
                      <a:fillRect/>
                    </a:stretch>
                  </pic:blipFill>
                  <pic:spPr>
                    <a:xfrm>
                      <a:off x="0" y="0"/>
                      <a:ext cx="5943600" cy="1033780"/>
                    </a:xfrm>
                    <a:prstGeom prst="rect">
                      <a:avLst/>
                    </a:prstGeom>
                  </pic:spPr>
                </pic:pic>
              </a:graphicData>
            </a:graphic>
          </wp:inline>
        </w:drawing>
      </w:r>
    </w:p>
    <w:p w14:paraId="2DA2B8AB" w14:textId="77777777" w:rsidR="00AD5CB5" w:rsidRPr="00AD5CB5" w:rsidRDefault="00AD5CB5" w:rsidP="00AD5CB5">
      <w:pPr>
        <w:ind w:firstLine="0"/>
        <w:jc w:val="both"/>
        <w:rPr>
          <w:rFonts w:ascii="Times New Roman" w:hAnsi="Times New Roman" w:cs="Times New Roman"/>
          <w:b/>
          <w:bCs/>
        </w:rPr>
      </w:pPr>
    </w:p>
    <w:p w14:paraId="56934D3D" w14:textId="77777777" w:rsidR="00AD5CB5" w:rsidRPr="00AD5CB5" w:rsidRDefault="00AD5CB5" w:rsidP="00AD5CB5">
      <w:pPr>
        <w:ind w:firstLine="0"/>
        <w:jc w:val="both"/>
        <w:rPr>
          <w:rFonts w:ascii="Times New Roman" w:hAnsi="Times New Roman" w:cs="Times New Roman"/>
          <w:b/>
          <w:bCs/>
        </w:rPr>
      </w:pPr>
      <w:r w:rsidRPr="00AD5CB5">
        <w:rPr>
          <w:rFonts w:ascii="Times New Roman" w:hAnsi="Times New Roman" w:cs="Times New Roman"/>
          <w:b/>
          <w:bCs/>
          <w:noProof/>
        </w:rPr>
        <w:lastRenderedPageBreak/>
        <w:drawing>
          <wp:inline distT="0" distB="0" distL="0" distR="0" wp14:anchorId="05DCF59C" wp14:editId="08C704AB">
            <wp:extent cx="5943600" cy="29718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5"/>
                    <a:stretch>
                      <a:fillRect/>
                    </a:stretch>
                  </pic:blipFill>
                  <pic:spPr>
                    <a:xfrm>
                      <a:off x="0" y="0"/>
                      <a:ext cx="5943600" cy="2971800"/>
                    </a:xfrm>
                    <a:prstGeom prst="rect">
                      <a:avLst/>
                    </a:prstGeom>
                  </pic:spPr>
                </pic:pic>
              </a:graphicData>
            </a:graphic>
          </wp:inline>
        </w:drawing>
      </w:r>
      <w:r w:rsidRPr="00AD5CB5">
        <w:rPr>
          <w:rFonts w:ascii="Times New Roman" w:hAnsi="Times New Roman" w:cs="Times New Roman"/>
          <w:b/>
          <w:bCs/>
        </w:rPr>
        <w:br w:type="textWrapping" w:clear="all"/>
      </w:r>
    </w:p>
    <w:p w14:paraId="6C07042F" w14:textId="77777777" w:rsidR="00AD5CB5" w:rsidRPr="00AD5CB5" w:rsidRDefault="00AD5CB5" w:rsidP="00AD5CB5">
      <w:pPr>
        <w:ind w:firstLine="0"/>
        <w:jc w:val="both"/>
        <w:rPr>
          <w:rFonts w:ascii="Times New Roman" w:hAnsi="Times New Roman" w:cs="Times New Roman"/>
          <w:b/>
          <w:bCs/>
        </w:rPr>
      </w:pPr>
      <w:r w:rsidRPr="00AD5CB5">
        <w:rPr>
          <w:rFonts w:ascii="Times New Roman" w:hAnsi="Times New Roman" w:cs="Times New Roman"/>
          <w:b/>
          <w:bCs/>
        </w:rPr>
        <w:br/>
      </w:r>
      <w:r w:rsidRPr="00AD5CB5">
        <w:rPr>
          <w:rFonts w:ascii="Times New Roman" w:hAnsi="Times New Roman" w:cs="Times New Roman"/>
          <w:b/>
          <w:bCs/>
        </w:rPr>
        <w:br/>
      </w:r>
      <w:r w:rsidRPr="00AD5CB5">
        <w:rPr>
          <w:rFonts w:ascii="Times New Roman" w:hAnsi="Times New Roman" w:cs="Times New Roman"/>
          <w:noProof/>
        </w:rPr>
        <w:drawing>
          <wp:anchor distT="0" distB="0" distL="114300" distR="114300" simplePos="0" relativeHeight="251671552" behindDoc="1" locked="0" layoutInCell="1" allowOverlap="1" wp14:anchorId="560AC0ED" wp14:editId="759835C3">
            <wp:simplePos x="0" y="0"/>
            <wp:positionH relativeFrom="margin">
              <wp:align>center</wp:align>
            </wp:positionH>
            <wp:positionV relativeFrom="paragraph">
              <wp:posOffset>36576</wp:posOffset>
            </wp:positionV>
            <wp:extent cx="4572000" cy="2743200"/>
            <wp:effectExtent l="0" t="0" r="0" b="0"/>
            <wp:wrapTight wrapText="bothSides">
              <wp:wrapPolygon edited="0">
                <wp:start x="0" y="0"/>
                <wp:lineTo x="0" y="21450"/>
                <wp:lineTo x="21510" y="21450"/>
                <wp:lineTo x="21510" y="0"/>
                <wp:lineTo x="0" y="0"/>
              </wp:wrapPolygon>
            </wp:wrapTight>
            <wp:docPr id="4" name="Chart 4">
              <a:extLst xmlns:a="http://schemas.openxmlformats.org/drawingml/2006/main">
                <a:ext uri="{FF2B5EF4-FFF2-40B4-BE49-F238E27FC236}">
                  <a16:creationId xmlns:a16="http://schemas.microsoft.com/office/drawing/2014/main" id="{9F46E6D4-C0DD-F7AF-7C2A-83AAB7AA4E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14:paraId="643875E9" w14:textId="77777777" w:rsidR="00AD5CB5" w:rsidRPr="00AD5CB5" w:rsidRDefault="00AD5CB5" w:rsidP="00AD5CB5">
      <w:pPr>
        <w:jc w:val="both"/>
        <w:rPr>
          <w:rFonts w:ascii="Times New Roman" w:hAnsi="Times New Roman" w:cs="Times New Roman"/>
        </w:rPr>
      </w:pPr>
    </w:p>
    <w:p w14:paraId="651048C7" w14:textId="77777777" w:rsidR="00AD5CB5" w:rsidRPr="00AD5CB5" w:rsidRDefault="00AD5CB5" w:rsidP="00AD5CB5">
      <w:pPr>
        <w:jc w:val="both"/>
        <w:rPr>
          <w:rFonts w:ascii="Times New Roman" w:hAnsi="Times New Roman" w:cs="Times New Roman"/>
        </w:rPr>
      </w:pPr>
    </w:p>
    <w:p w14:paraId="3CC4F207" w14:textId="77777777" w:rsidR="00AD5CB5" w:rsidRPr="00AD5CB5" w:rsidRDefault="00AD5CB5" w:rsidP="00AD5CB5">
      <w:pPr>
        <w:jc w:val="both"/>
        <w:rPr>
          <w:rFonts w:ascii="Times New Roman" w:hAnsi="Times New Roman" w:cs="Times New Roman"/>
        </w:rPr>
      </w:pPr>
    </w:p>
    <w:p w14:paraId="6A85DA6C" w14:textId="77777777" w:rsidR="00AD5CB5" w:rsidRPr="00AD5CB5" w:rsidRDefault="00AD5CB5" w:rsidP="00AD5CB5">
      <w:pPr>
        <w:jc w:val="both"/>
        <w:rPr>
          <w:rFonts w:ascii="Times New Roman" w:hAnsi="Times New Roman" w:cs="Times New Roman"/>
        </w:rPr>
      </w:pPr>
    </w:p>
    <w:p w14:paraId="2C193FF2" w14:textId="77777777" w:rsidR="00AD5CB5" w:rsidRPr="00AD5CB5" w:rsidRDefault="00AD5CB5" w:rsidP="00AD5CB5">
      <w:pPr>
        <w:jc w:val="both"/>
        <w:rPr>
          <w:rFonts w:ascii="Times New Roman" w:hAnsi="Times New Roman" w:cs="Times New Roman"/>
        </w:rPr>
      </w:pPr>
    </w:p>
    <w:p w14:paraId="5FB6F12B" w14:textId="77777777" w:rsidR="00AD5CB5" w:rsidRPr="00AD5CB5" w:rsidRDefault="00AD5CB5" w:rsidP="00AD5CB5">
      <w:pPr>
        <w:jc w:val="both"/>
        <w:rPr>
          <w:rFonts w:ascii="Times New Roman" w:hAnsi="Times New Roman" w:cs="Times New Roman"/>
        </w:rPr>
      </w:pPr>
    </w:p>
    <w:p w14:paraId="084ED8B0" w14:textId="77777777" w:rsidR="00AD5CB5" w:rsidRPr="00AD5CB5" w:rsidRDefault="00AD5CB5" w:rsidP="00AD5CB5">
      <w:pPr>
        <w:jc w:val="both"/>
        <w:rPr>
          <w:rFonts w:ascii="Times New Roman" w:hAnsi="Times New Roman" w:cs="Times New Roman"/>
        </w:rPr>
      </w:pPr>
    </w:p>
    <w:p w14:paraId="53DB9826" w14:textId="77777777" w:rsidR="00AD5CB5" w:rsidRPr="00AD5CB5" w:rsidRDefault="00AD5CB5" w:rsidP="00AD5CB5">
      <w:pPr>
        <w:jc w:val="both"/>
        <w:rPr>
          <w:rFonts w:ascii="Times New Roman" w:hAnsi="Times New Roman" w:cs="Times New Roman"/>
        </w:rPr>
      </w:pPr>
    </w:p>
    <w:p w14:paraId="2A68DD32" w14:textId="77777777" w:rsidR="00AD5CB5" w:rsidRPr="00AD5CB5" w:rsidRDefault="00AD5CB5" w:rsidP="00AD5CB5">
      <w:pPr>
        <w:jc w:val="both"/>
        <w:rPr>
          <w:rFonts w:ascii="Times New Roman" w:hAnsi="Times New Roman" w:cs="Times New Roman"/>
          <w:b/>
          <w:bCs/>
        </w:rPr>
      </w:pPr>
    </w:p>
    <w:p w14:paraId="13FA9684" w14:textId="77777777" w:rsidR="00AD5CB5" w:rsidRPr="00AD5CB5" w:rsidRDefault="00AD5CB5" w:rsidP="00AD5CB5">
      <w:pPr>
        <w:jc w:val="both"/>
        <w:rPr>
          <w:rFonts w:ascii="Times New Roman" w:hAnsi="Times New Roman" w:cs="Times New Roman"/>
          <w:b/>
          <w:bCs/>
        </w:rPr>
      </w:pPr>
    </w:p>
    <w:p w14:paraId="0F6D0725" w14:textId="6D934B27" w:rsidR="00AD5CB5" w:rsidRPr="00AD5CB5" w:rsidRDefault="00AD5CB5" w:rsidP="00AD5CB5">
      <w:pPr>
        <w:ind w:firstLine="0"/>
        <w:jc w:val="both"/>
        <w:rPr>
          <w:rFonts w:ascii="Times New Roman" w:hAnsi="Times New Roman" w:cs="Times New Roman"/>
        </w:rPr>
      </w:pPr>
      <w:r w:rsidRPr="00AD5CB5">
        <w:rPr>
          <w:rFonts w:ascii="Times New Roman" w:hAnsi="Times New Roman" w:cs="Times New Roman"/>
        </w:rPr>
        <w:t xml:space="preserve">Now, we can see above the different scoring for revenue, cash from operations, and credit rating. I have given the highest weightage to cash from operations </w:t>
      </w:r>
      <w:proofErr w:type="spellStart"/>
      <w:r w:rsidRPr="00AD5CB5">
        <w:rPr>
          <w:rFonts w:ascii="Times New Roman" w:hAnsi="Times New Roman" w:cs="Times New Roman"/>
        </w:rPr>
        <w:t>i.e</w:t>
      </w:r>
      <w:proofErr w:type="spellEnd"/>
      <w:r w:rsidRPr="00AD5CB5">
        <w:rPr>
          <w:rFonts w:ascii="Times New Roman" w:hAnsi="Times New Roman" w:cs="Times New Roman"/>
        </w:rPr>
        <w:t xml:space="preserve"> 50%. This is because I believe it is the most important part for the suppliers. This is because if the supplier doesn’t have sufficient cash from operations, then it would be difficult for them to manufacture the supplying items and it can create problems accordingly. Moreover, the revenue score shows which supplying company has the highest revenue and the last credit rating shows what is the credit rating for all the suppliers. All of them have their importance. If we see the results, we can conclude that Real Glass is doing great in terms of the financial risk domain. They have the highest revenue and highest cash from operations. However, it is important to notice here that their credit rating is poor compared to other suppliers and it is an important aspect. </w:t>
      </w:r>
    </w:p>
    <w:p w14:paraId="64B7CAF7" w14:textId="77777777" w:rsidR="00AD5CB5" w:rsidRPr="00AD5CB5" w:rsidRDefault="00AD5CB5" w:rsidP="00AD5CB5">
      <w:pPr>
        <w:ind w:firstLine="0"/>
        <w:jc w:val="both"/>
        <w:rPr>
          <w:rFonts w:ascii="Times New Roman" w:hAnsi="Times New Roman" w:cs="Times New Roman"/>
        </w:rPr>
      </w:pPr>
    </w:p>
    <w:p w14:paraId="79F24C3B" w14:textId="77777777" w:rsidR="00AD5CB5" w:rsidRPr="00AD5CB5" w:rsidRDefault="00AD5CB5" w:rsidP="00AD5CB5">
      <w:pPr>
        <w:ind w:firstLine="0"/>
        <w:jc w:val="both"/>
        <w:rPr>
          <w:rFonts w:ascii="Times New Roman" w:hAnsi="Times New Roman" w:cs="Times New Roman"/>
          <w:b/>
          <w:bCs/>
        </w:rPr>
      </w:pPr>
      <w:r w:rsidRPr="00AD5CB5">
        <w:rPr>
          <w:rFonts w:ascii="Times New Roman" w:hAnsi="Times New Roman" w:cs="Times New Roman"/>
          <w:b/>
          <w:bCs/>
        </w:rPr>
        <w:lastRenderedPageBreak/>
        <w:t>Regulatory Risk Score and its ranking</w:t>
      </w:r>
    </w:p>
    <w:p w14:paraId="5F635FDA" w14:textId="469DD77F" w:rsidR="00AD5CB5" w:rsidRPr="00AD5CB5" w:rsidRDefault="00AD5CB5" w:rsidP="00AD5CB5">
      <w:pPr>
        <w:ind w:firstLine="0"/>
        <w:jc w:val="both"/>
        <w:rPr>
          <w:rFonts w:ascii="Times New Roman" w:hAnsi="Times New Roman" w:cs="Times New Roman"/>
          <w:b/>
          <w:bCs/>
        </w:rPr>
      </w:pPr>
      <w:r w:rsidRPr="00AD5CB5">
        <w:rPr>
          <w:rFonts w:ascii="Times New Roman" w:hAnsi="Times New Roman" w:cs="Times New Roman"/>
          <w:noProof/>
        </w:rPr>
        <w:drawing>
          <wp:anchor distT="0" distB="0" distL="114300" distR="114300" simplePos="0" relativeHeight="251672576" behindDoc="1" locked="0" layoutInCell="1" allowOverlap="1" wp14:anchorId="6B5368BB" wp14:editId="34417F74">
            <wp:simplePos x="0" y="0"/>
            <wp:positionH relativeFrom="column">
              <wp:posOffset>4134485</wp:posOffset>
            </wp:positionH>
            <wp:positionV relativeFrom="paragraph">
              <wp:posOffset>344170</wp:posOffset>
            </wp:positionV>
            <wp:extent cx="2255715" cy="2644369"/>
            <wp:effectExtent l="0" t="0" r="0" b="3810"/>
            <wp:wrapTight wrapText="bothSides">
              <wp:wrapPolygon edited="0">
                <wp:start x="0" y="0"/>
                <wp:lineTo x="0" y="21476"/>
                <wp:lineTo x="21345" y="21476"/>
                <wp:lineTo x="21345" y="0"/>
                <wp:lineTo x="0" y="0"/>
              </wp:wrapPolygon>
            </wp:wrapTight>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55715" cy="2644369"/>
                    </a:xfrm>
                    <a:prstGeom prst="rect">
                      <a:avLst/>
                    </a:prstGeom>
                  </pic:spPr>
                </pic:pic>
              </a:graphicData>
            </a:graphic>
            <wp14:sizeRelH relativeFrom="page">
              <wp14:pctWidth>0</wp14:pctWidth>
            </wp14:sizeRelH>
            <wp14:sizeRelV relativeFrom="page">
              <wp14:pctHeight>0</wp14:pctHeight>
            </wp14:sizeRelV>
          </wp:anchor>
        </w:drawing>
      </w:r>
      <w:r w:rsidRPr="00AD5CB5">
        <w:rPr>
          <w:rFonts w:ascii="Times New Roman" w:hAnsi="Times New Roman" w:cs="Times New Roman"/>
          <w:noProof/>
        </w:rPr>
        <w:drawing>
          <wp:anchor distT="0" distB="0" distL="114300" distR="114300" simplePos="0" relativeHeight="251679744" behindDoc="1" locked="0" layoutInCell="1" allowOverlap="1" wp14:anchorId="7F24F1D7" wp14:editId="31DDF848">
            <wp:simplePos x="0" y="0"/>
            <wp:positionH relativeFrom="column">
              <wp:posOffset>-236220</wp:posOffset>
            </wp:positionH>
            <wp:positionV relativeFrom="paragraph">
              <wp:posOffset>285115</wp:posOffset>
            </wp:positionV>
            <wp:extent cx="4168140" cy="2903220"/>
            <wp:effectExtent l="0" t="0" r="3810" b="0"/>
            <wp:wrapTight wrapText="bothSides">
              <wp:wrapPolygon edited="0">
                <wp:start x="0" y="0"/>
                <wp:lineTo x="0" y="21402"/>
                <wp:lineTo x="21521" y="21402"/>
                <wp:lineTo x="21521" y="0"/>
                <wp:lineTo x="0" y="0"/>
              </wp:wrapPolygon>
            </wp:wrapTight>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68140" cy="2903220"/>
                    </a:xfrm>
                    <a:prstGeom prst="rect">
                      <a:avLst/>
                    </a:prstGeom>
                  </pic:spPr>
                </pic:pic>
              </a:graphicData>
            </a:graphic>
            <wp14:sizeRelH relativeFrom="page">
              <wp14:pctWidth>0</wp14:pctWidth>
            </wp14:sizeRelH>
            <wp14:sizeRelV relativeFrom="page">
              <wp14:pctHeight>0</wp14:pctHeight>
            </wp14:sizeRelV>
          </wp:anchor>
        </w:drawing>
      </w:r>
      <w:r w:rsidRPr="00AD5CB5">
        <w:rPr>
          <w:rFonts w:ascii="Times New Roman" w:hAnsi="Times New Roman" w:cs="Times New Roman"/>
        </w:rPr>
        <w:t>In this, we have included labor unrest and environmental incidents.</w:t>
      </w:r>
    </w:p>
    <w:p w14:paraId="0261281C" w14:textId="1420BA75" w:rsidR="00AD5CB5" w:rsidRPr="00AD5CB5" w:rsidRDefault="00AD5CB5" w:rsidP="00AD5CB5">
      <w:pPr>
        <w:ind w:firstLine="0"/>
        <w:jc w:val="both"/>
        <w:rPr>
          <w:rFonts w:ascii="Times New Roman" w:hAnsi="Times New Roman" w:cs="Times New Roman"/>
          <w:b/>
          <w:bCs/>
        </w:rPr>
      </w:pPr>
    </w:p>
    <w:p w14:paraId="644C5B97" w14:textId="77327DFF" w:rsidR="00AD5CB5" w:rsidRPr="00AD5CB5" w:rsidRDefault="00AD5CB5" w:rsidP="00AD5CB5">
      <w:pPr>
        <w:ind w:firstLine="0"/>
        <w:jc w:val="both"/>
        <w:rPr>
          <w:rFonts w:ascii="Times New Roman" w:hAnsi="Times New Roman" w:cs="Times New Roman"/>
          <w:b/>
          <w:bCs/>
        </w:rPr>
      </w:pPr>
      <w:r w:rsidRPr="00AD5CB5">
        <w:rPr>
          <w:rFonts w:ascii="Times New Roman" w:hAnsi="Times New Roman" w:cs="Times New Roman"/>
          <w:noProof/>
        </w:rPr>
        <w:drawing>
          <wp:anchor distT="0" distB="0" distL="114300" distR="114300" simplePos="0" relativeHeight="251673600" behindDoc="1" locked="0" layoutInCell="1" allowOverlap="1" wp14:anchorId="179C5248" wp14:editId="5B828405">
            <wp:simplePos x="0" y="0"/>
            <wp:positionH relativeFrom="margin">
              <wp:align>center</wp:align>
            </wp:positionH>
            <wp:positionV relativeFrom="paragraph">
              <wp:posOffset>4775</wp:posOffset>
            </wp:positionV>
            <wp:extent cx="4572000" cy="2743200"/>
            <wp:effectExtent l="0" t="0" r="0" b="0"/>
            <wp:wrapTight wrapText="bothSides">
              <wp:wrapPolygon edited="0">
                <wp:start x="0" y="0"/>
                <wp:lineTo x="0" y="21450"/>
                <wp:lineTo x="21510" y="21450"/>
                <wp:lineTo x="21510" y="0"/>
                <wp:lineTo x="0" y="0"/>
              </wp:wrapPolygon>
            </wp:wrapTight>
            <wp:docPr id="8" name="Chart 8">
              <a:extLst xmlns:a="http://schemas.openxmlformats.org/drawingml/2006/main">
                <a:ext uri="{FF2B5EF4-FFF2-40B4-BE49-F238E27FC236}">
                  <a16:creationId xmlns:a16="http://schemas.microsoft.com/office/drawing/2014/main" id="{2B85B811-ECD8-7570-10DC-7D2A821334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14:paraId="60628A25" w14:textId="77777777" w:rsidR="00AD5CB5" w:rsidRPr="00AD5CB5" w:rsidRDefault="00AD5CB5" w:rsidP="00AD5CB5">
      <w:pPr>
        <w:ind w:firstLine="0"/>
        <w:jc w:val="both"/>
        <w:rPr>
          <w:rFonts w:ascii="Times New Roman" w:hAnsi="Times New Roman" w:cs="Times New Roman"/>
          <w:b/>
          <w:bCs/>
        </w:rPr>
      </w:pPr>
    </w:p>
    <w:p w14:paraId="3F5A9990" w14:textId="77777777" w:rsidR="00AD5CB5" w:rsidRPr="00AD5CB5" w:rsidRDefault="00AD5CB5" w:rsidP="00AD5CB5">
      <w:pPr>
        <w:ind w:firstLine="0"/>
        <w:jc w:val="both"/>
        <w:rPr>
          <w:rFonts w:ascii="Times New Roman" w:hAnsi="Times New Roman" w:cs="Times New Roman"/>
          <w:b/>
          <w:bCs/>
        </w:rPr>
      </w:pPr>
    </w:p>
    <w:p w14:paraId="11C20747" w14:textId="77777777" w:rsidR="00AD5CB5" w:rsidRPr="00AD5CB5" w:rsidRDefault="00AD5CB5" w:rsidP="00AD5CB5">
      <w:pPr>
        <w:ind w:firstLine="0"/>
        <w:jc w:val="both"/>
        <w:rPr>
          <w:rFonts w:ascii="Times New Roman" w:hAnsi="Times New Roman" w:cs="Times New Roman"/>
          <w:b/>
          <w:bCs/>
        </w:rPr>
      </w:pPr>
    </w:p>
    <w:p w14:paraId="5B9DD9BA" w14:textId="2CF615C4" w:rsidR="00AD5CB5" w:rsidRPr="00AD5CB5" w:rsidRDefault="00AD5CB5" w:rsidP="00AD5CB5">
      <w:pPr>
        <w:ind w:firstLine="0"/>
        <w:jc w:val="both"/>
        <w:rPr>
          <w:rFonts w:ascii="Times New Roman" w:hAnsi="Times New Roman" w:cs="Times New Roman"/>
          <w:b/>
          <w:bCs/>
        </w:rPr>
      </w:pPr>
    </w:p>
    <w:p w14:paraId="51B6917B" w14:textId="77777777" w:rsidR="00AD5CB5" w:rsidRPr="00AD5CB5" w:rsidRDefault="00AD5CB5" w:rsidP="00AD5CB5">
      <w:pPr>
        <w:ind w:firstLine="0"/>
        <w:jc w:val="both"/>
        <w:rPr>
          <w:rFonts w:ascii="Times New Roman" w:hAnsi="Times New Roman" w:cs="Times New Roman"/>
          <w:b/>
          <w:bCs/>
        </w:rPr>
      </w:pPr>
    </w:p>
    <w:p w14:paraId="63F7FE83" w14:textId="77777777" w:rsidR="00AD5CB5" w:rsidRPr="00AD5CB5" w:rsidRDefault="00AD5CB5" w:rsidP="00AD5CB5">
      <w:pPr>
        <w:ind w:firstLine="0"/>
        <w:jc w:val="both"/>
        <w:rPr>
          <w:rFonts w:ascii="Times New Roman" w:hAnsi="Times New Roman" w:cs="Times New Roman"/>
          <w:b/>
          <w:bCs/>
        </w:rPr>
      </w:pPr>
    </w:p>
    <w:p w14:paraId="3BEBD7D5" w14:textId="77777777" w:rsidR="00AD5CB5" w:rsidRPr="00AD5CB5" w:rsidRDefault="00AD5CB5" w:rsidP="00AD5CB5">
      <w:pPr>
        <w:ind w:firstLine="0"/>
        <w:jc w:val="both"/>
        <w:rPr>
          <w:rFonts w:ascii="Times New Roman" w:hAnsi="Times New Roman" w:cs="Times New Roman"/>
          <w:b/>
          <w:bCs/>
        </w:rPr>
      </w:pPr>
    </w:p>
    <w:p w14:paraId="61C3E3F6" w14:textId="77777777" w:rsidR="00AD5CB5" w:rsidRPr="00AD5CB5" w:rsidRDefault="00AD5CB5" w:rsidP="00AD5CB5">
      <w:pPr>
        <w:ind w:firstLine="0"/>
        <w:jc w:val="both"/>
        <w:rPr>
          <w:rFonts w:ascii="Times New Roman" w:hAnsi="Times New Roman" w:cs="Times New Roman"/>
          <w:b/>
          <w:bCs/>
        </w:rPr>
      </w:pPr>
    </w:p>
    <w:p w14:paraId="330D4F8D" w14:textId="3804A911" w:rsidR="00AD5CB5" w:rsidRPr="00AD5CB5" w:rsidRDefault="00AD5CB5" w:rsidP="00AD5CB5">
      <w:pPr>
        <w:ind w:firstLine="0"/>
        <w:jc w:val="both"/>
        <w:rPr>
          <w:rFonts w:ascii="Times New Roman" w:hAnsi="Times New Roman" w:cs="Times New Roman"/>
          <w:b/>
          <w:bCs/>
        </w:rPr>
      </w:pPr>
    </w:p>
    <w:p w14:paraId="76E1A0B7" w14:textId="77777777" w:rsidR="00AD5CB5" w:rsidRDefault="00AD5CB5" w:rsidP="00AD5CB5">
      <w:pPr>
        <w:ind w:firstLine="0"/>
        <w:jc w:val="both"/>
        <w:rPr>
          <w:rFonts w:ascii="Times New Roman" w:hAnsi="Times New Roman" w:cs="Times New Roman"/>
        </w:rPr>
      </w:pPr>
    </w:p>
    <w:p w14:paraId="20B19F61" w14:textId="07AA323D" w:rsidR="00AD5CB5" w:rsidRPr="00AD5CB5" w:rsidRDefault="00AD5CB5" w:rsidP="00AD5CB5">
      <w:pPr>
        <w:ind w:firstLine="0"/>
        <w:jc w:val="both"/>
        <w:rPr>
          <w:rFonts w:ascii="Times New Roman" w:hAnsi="Times New Roman" w:cs="Times New Roman"/>
        </w:rPr>
      </w:pPr>
      <w:r w:rsidRPr="00AD5CB5">
        <w:rPr>
          <w:rFonts w:ascii="Times New Roman" w:hAnsi="Times New Roman" w:cs="Times New Roman"/>
        </w:rPr>
        <w:t>As we can see in the above screenshot, we have given weightage to the Labor unrest and Environmental Incidents. In this, we can conclude that Shale, Real Glass, and Plaxian have labor unrest and environmental incidents and the rest of them are good to go. Labor unrest is when the labor is dissatisfied, and environmental incidents include natural and non-natural hazards. However, this is not it and many other parameters should be considered to decide.</w:t>
      </w:r>
    </w:p>
    <w:p w14:paraId="593C06D5" w14:textId="77777777" w:rsidR="00AD5CB5" w:rsidRPr="00AD5CB5" w:rsidRDefault="00AD5CB5" w:rsidP="00AD5CB5">
      <w:pPr>
        <w:ind w:firstLine="0"/>
        <w:jc w:val="both"/>
        <w:rPr>
          <w:rFonts w:ascii="Times New Roman" w:hAnsi="Times New Roman" w:cs="Times New Roman"/>
          <w:b/>
          <w:bCs/>
        </w:rPr>
      </w:pPr>
    </w:p>
    <w:p w14:paraId="6EDEF4DD" w14:textId="27560070" w:rsidR="00AD5CB5" w:rsidRDefault="00AD5CB5" w:rsidP="00AD5CB5">
      <w:pPr>
        <w:ind w:firstLine="0"/>
        <w:jc w:val="both"/>
        <w:rPr>
          <w:rFonts w:ascii="Times New Roman" w:hAnsi="Times New Roman" w:cs="Times New Roman"/>
          <w:b/>
          <w:bCs/>
        </w:rPr>
      </w:pPr>
    </w:p>
    <w:p w14:paraId="295B9DF5" w14:textId="77777777" w:rsidR="00AD5CB5" w:rsidRPr="00AD5CB5" w:rsidRDefault="00AD5CB5" w:rsidP="00AD5CB5">
      <w:pPr>
        <w:ind w:firstLine="0"/>
        <w:jc w:val="both"/>
        <w:rPr>
          <w:rFonts w:ascii="Times New Roman" w:hAnsi="Times New Roman" w:cs="Times New Roman"/>
          <w:b/>
          <w:bCs/>
        </w:rPr>
      </w:pPr>
    </w:p>
    <w:p w14:paraId="7A64BA2B" w14:textId="77777777" w:rsidR="00AD5CB5" w:rsidRPr="00AD5CB5" w:rsidRDefault="00AD5CB5" w:rsidP="00AD5CB5">
      <w:pPr>
        <w:ind w:firstLine="0"/>
        <w:jc w:val="both"/>
        <w:rPr>
          <w:rFonts w:ascii="Times New Roman" w:hAnsi="Times New Roman" w:cs="Times New Roman"/>
          <w:b/>
          <w:bCs/>
        </w:rPr>
      </w:pPr>
      <w:r w:rsidRPr="00AD5CB5">
        <w:rPr>
          <w:rFonts w:ascii="Times New Roman" w:hAnsi="Times New Roman" w:cs="Times New Roman"/>
          <w:b/>
          <w:bCs/>
        </w:rPr>
        <w:lastRenderedPageBreak/>
        <w:t>Operations Scoring</w:t>
      </w:r>
    </w:p>
    <w:p w14:paraId="0546F571" w14:textId="77777777" w:rsidR="00AD5CB5" w:rsidRPr="00AD5CB5" w:rsidRDefault="00AD5CB5" w:rsidP="00AD5CB5">
      <w:pPr>
        <w:ind w:firstLine="0"/>
        <w:jc w:val="both"/>
        <w:rPr>
          <w:rFonts w:ascii="Times New Roman" w:hAnsi="Times New Roman" w:cs="Times New Roman"/>
        </w:rPr>
      </w:pPr>
      <w:r w:rsidRPr="00AD5CB5">
        <w:rPr>
          <w:rFonts w:ascii="Times New Roman" w:hAnsi="Times New Roman" w:cs="Times New Roman"/>
        </w:rPr>
        <w:t>The operating scoring includes the standard out-to-deliver time.</w:t>
      </w:r>
    </w:p>
    <w:p w14:paraId="0E42A03C" w14:textId="77777777" w:rsidR="00AD5CB5" w:rsidRPr="00AD5CB5" w:rsidRDefault="00AD5CB5" w:rsidP="00AD5CB5">
      <w:pPr>
        <w:ind w:firstLine="0"/>
        <w:jc w:val="both"/>
        <w:rPr>
          <w:rFonts w:ascii="Times New Roman" w:hAnsi="Times New Roman" w:cs="Times New Roman"/>
          <w:b/>
          <w:bCs/>
        </w:rPr>
      </w:pPr>
      <w:r w:rsidRPr="00AD5CB5">
        <w:rPr>
          <w:rFonts w:ascii="Times New Roman" w:hAnsi="Times New Roman" w:cs="Times New Roman"/>
          <w:b/>
          <w:bCs/>
          <w:noProof/>
        </w:rPr>
        <w:drawing>
          <wp:anchor distT="0" distB="0" distL="114300" distR="114300" simplePos="0" relativeHeight="251674624" behindDoc="1" locked="0" layoutInCell="1" allowOverlap="1" wp14:anchorId="0E54111B" wp14:editId="4A20F68D">
            <wp:simplePos x="0" y="0"/>
            <wp:positionH relativeFrom="margin">
              <wp:posOffset>1112520</wp:posOffset>
            </wp:positionH>
            <wp:positionV relativeFrom="paragraph">
              <wp:posOffset>6350</wp:posOffset>
            </wp:positionV>
            <wp:extent cx="3208020" cy="2438400"/>
            <wp:effectExtent l="0" t="0" r="0" b="0"/>
            <wp:wrapTight wrapText="bothSides">
              <wp:wrapPolygon edited="0">
                <wp:start x="0" y="0"/>
                <wp:lineTo x="0" y="21431"/>
                <wp:lineTo x="21420" y="21431"/>
                <wp:lineTo x="21420" y="0"/>
                <wp:lineTo x="0" y="0"/>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08020" cy="2438400"/>
                    </a:xfrm>
                    <a:prstGeom prst="rect">
                      <a:avLst/>
                    </a:prstGeom>
                  </pic:spPr>
                </pic:pic>
              </a:graphicData>
            </a:graphic>
            <wp14:sizeRelH relativeFrom="page">
              <wp14:pctWidth>0</wp14:pctWidth>
            </wp14:sizeRelH>
            <wp14:sizeRelV relativeFrom="page">
              <wp14:pctHeight>0</wp14:pctHeight>
            </wp14:sizeRelV>
          </wp:anchor>
        </w:drawing>
      </w:r>
    </w:p>
    <w:p w14:paraId="2D09C968" w14:textId="77777777" w:rsidR="00AD5CB5" w:rsidRPr="00AD5CB5" w:rsidRDefault="00AD5CB5" w:rsidP="00AD5CB5">
      <w:pPr>
        <w:ind w:firstLine="0"/>
        <w:jc w:val="both"/>
        <w:rPr>
          <w:rFonts w:ascii="Times New Roman" w:hAnsi="Times New Roman" w:cs="Times New Roman"/>
          <w:b/>
          <w:bCs/>
        </w:rPr>
      </w:pPr>
    </w:p>
    <w:p w14:paraId="6B8069AE" w14:textId="77777777" w:rsidR="00AD5CB5" w:rsidRPr="00AD5CB5" w:rsidRDefault="00AD5CB5" w:rsidP="00AD5CB5">
      <w:pPr>
        <w:ind w:firstLine="0"/>
        <w:jc w:val="both"/>
        <w:rPr>
          <w:rFonts w:ascii="Times New Roman" w:hAnsi="Times New Roman" w:cs="Times New Roman"/>
          <w:b/>
          <w:bCs/>
        </w:rPr>
      </w:pPr>
    </w:p>
    <w:p w14:paraId="38631C51" w14:textId="77777777" w:rsidR="00AD5CB5" w:rsidRPr="00AD5CB5" w:rsidRDefault="00AD5CB5" w:rsidP="00AD5CB5">
      <w:pPr>
        <w:ind w:firstLine="0"/>
        <w:jc w:val="both"/>
        <w:rPr>
          <w:rFonts w:ascii="Times New Roman" w:hAnsi="Times New Roman" w:cs="Times New Roman"/>
          <w:b/>
          <w:bCs/>
        </w:rPr>
      </w:pPr>
    </w:p>
    <w:p w14:paraId="4D421CAD" w14:textId="77777777" w:rsidR="00AD5CB5" w:rsidRPr="00AD5CB5" w:rsidRDefault="00AD5CB5" w:rsidP="00AD5CB5">
      <w:pPr>
        <w:ind w:firstLine="0"/>
        <w:jc w:val="both"/>
        <w:rPr>
          <w:rFonts w:ascii="Times New Roman" w:hAnsi="Times New Roman" w:cs="Times New Roman"/>
          <w:b/>
          <w:bCs/>
        </w:rPr>
      </w:pPr>
    </w:p>
    <w:p w14:paraId="7C52FD19" w14:textId="77777777" w:rsidR="00AD5CB5" w:rsidRPr="00AD5CB5" w:rsidRDefault="00AD5CB5" w:rsidP="00AD5CB5">
      <w:pPr>
        <w:ind w:firstLine="0"/>
        <w:jc w:val="both"/>
        <w:rPr>
          <w:rFonts w:ascii="Times New Roman" w:hAnsi="Times New Roman" w:cs="Times New Roman"/>
          <w:b/>
          <w:bCs/>
        </w:rPr>
      </w:pPr>
    </w:p>
    <w:p w14:paraId="16C4A9A3" w14:textId="77777777" w:rsidR="00AD5CB5" w:rsidRPr="00AD5CB5" w:rsidRDefault="00AD5CB5" w:rsidP="00AD5CB5">
      <w:pPr>
        <w:ind w:firstLine="0"/>
        <w:jc w:val="both"/>
        <w:rPr>
          <w:rFonts w:ascii="Times New Roman" w:hAnsi="Times New Roman" w:cs="Times New Roman"/>
          <w:b/>
          <w:bCs/>
        </w:rPr>
      </w:pPr>
    </w:p>
    <w:p w14:paraId="11AC87F1" w14:textId="77777777" w:rsidR="00AD5CB5" w:rsidRPr="00AD5CB5" w:rsidRDefault="00AD5CB5" w:rsidP="00AD5CB5">
      <w:pPr>
        <w:ind w:firstLine="0"/>
        <w:jc w:val="both"/>
        <w:rPr>
          <w:rFonts w:ascii="Times New Roman" w:hAnsi="Times New Roman" w:cs="Times New Roman"/>
          <w:b/>
          <w:bCs/>
        </w:rPr>
      </w:pPr>
    </w:p>
    <w:p w14:paraId="22E7E518" w14:textId="77777777" w:rsidR="00AD5CB5" w:rsidRPr="00AD5CB5" w:rsidRDefault="00AD5CB5" w:rsidP="00AD5CB5">
      <w:pPr>
        <w:ind w:firstLine="0"/>
        <w:jc w:val="both"/>
        <w:rPr>
          <w:rFonts w:ascii="Times New Roman" w:hAnsi="Times New Roman" w:cs="Times New Roman"/>
          <w:b/>
          <w:bCs/>
        </w:rPr>
      </w:pPr>
    </w:p>
    <w:p w14:paraId="354C9A91" w14:textId="77777777" w:rsidR="00AD5CB5" w:rsidRPr="00AD5CB5" w:rsidRDefault="00AD5CB5" w:rsidP="00AD5CB5">
      <w:pPr>
        <w:ind w:firstLine="0"/>
        <w:jc w:val="both"/>
        <w:rPr>
          <w:rFonts w:ascii="Times New Roman" w:hAnsi="Times New Roman" w:cs="Times New Roman"/>
          <w:b/>
          <w:bCs/>
        </w:rPr>
      </w:pPr>
      <w:r w:rsidRPr="00AD5CB5">
        <w:rPr>
          <w:rFonts w:ascii="Times New Roman" w:hAnsi="Times New Roman" w:cs="Times New Roman"/>
          <w:noProof/>
        </w:rPr>
        <mc:AlternateContent>
          <mc:Choice Requires="cx1">
            <w:drawing>
              <wp:anchor distT="0" distB="0" distL="114300" distR="114300" simplePos="0" relativeHeight="251675648" behindDoc="1" locked="0" layoutInCell="1" allowOverlap="1" wp14:anchorId="6D9F4C79" wp14:editId="1345A237">
                <wp:simplePos x="0" y="0"/>
                <wp:positionH relativeFrom="margin">
                  <wp:align>center</wp:align>
                </wp:positionH>
                <wp:positionV relativeFrom="paragraph">
                  <wp:posOffset>38735</wp:posOffset>
                </wp:positionV>
                <wp:extent cx="4572000" cy="2743200"/>
                <wp:effectExtent l="0" t="0" r="0" b="0"/>
                <wp:wrapTight wrapText="bothSides">
                  <wp:wrapPolygon edited="0">
                    <wp:start x="0" y="0"/>
                    <wp:lineTo x="0" y="21450"/>
                    <wp:lineTo x="21510" y="21450"/>
                    <wp:lineTo x="21510" y="0"/>
                    <wp:lineTo x="0" y="0"/>
                  </wp:wrapPolygon>
                </wp:wrapTight>
                <wp:docPr id="9" name="Chart 9">
                  <a:extLst xmlns:a="http://schemas.openxmlformats.org/drawingml/2006/main">
                    <a:ext uri="{FF2B5EF4-FFF2-40B4-BE49-F238E27FC236}">
                      <a16:creationId xmlns:a16="http://schemas.microsoft.com/office/drawing/2014/main" id="{3E516275-5D43-181A-9263-9454A001028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anchor>
            </w:drawing>
          </mc:Choice>
          <mc:Fallback>
            <w:drawing>
              <wp:anchor distT="0" distB="0" distL="114300" distR="114300" simplePos="0" relativeHeight="251675648" behindDoc="1" locked="0" layoutInCell="1" allowOverlap="1" wp14:anchorId="6D9F4C79" wp14:editId="1345A237">
                <wp:simplePos x="0" y="0"/>
                <wp:positionH relativeFrom="margin">
                  <wp:align>center</wp:align>
                </wp:positionH>
                <wp:positionV relativeFrom="paragraph">
                  <wp:posOffset>38735</wp:posOffset>
                </wp:positionV>
                <wp:extent cx="4572000" cy="2743200"/>
                <wp:effectExtent l="0" t="0" r="0" b="0"/>
                <wp:wrapTight wrapText="bothSides">
                  <wp:wrapPolygon edited="0">
                    <wp:start x="0" y="0"/>
                    <wp:lineTo x="0" y="21450"/>
                    <wp:lineTo x="21510" y="21450"/>
                    <wp:lineTo x="21510" y="0"/>
                    <wp:lineTo x="0" y="0"/>
                  </wp:wrapPolygon>
                </wp:wrapTight>
                <wp:docPr id="9" name="Chart 9">
                  <a:extLst xmlns:a="http://schemas.openxmlformats.org/drawingml/2006/main">
                    <a:ext uri="{FF2B5EF4-FFF2-40B4-BE49-F238E27FC236}">
                      <a16:creationId xmlns:a16="http://schemas.microsoft.com/office/drawing/2014/main" id="{3E516275-5D43-181A-9263-9454A001028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Chart 9">
                          <a:extLst>
                            <a:ext uri="{FF2B5EF4-FFF2-40B4-BE49-F238E27FC236}">
                              <a16:creationId xmlns:a16="http://schemas.microsoft.com/office/drawing/2014/main" id="{3E516275-5D43-181A-9263-9454A0010289}"/>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4572000" cy="2743200"/>
                        </a:xfrm>
                        <a:prstGeom prst="rect">
                          <a:avLst/>
                        </a:prstGeom>
                      </pic:spPr>
                    </pic:pic>
                  </a:graphicData>
                </a:graphic>
              </wp:anchor>
            </w:drawing>
          </mc:Fallback>
        </mc:AlternateContent>
      </w:r>
    </w:p>
    <w:p w14:paraId="56D28624" w14:textId="77777777" w:rsidR="00AD5CB5" w:rsidRPr="00AD5CB5" w:rsidRDefault="00AD5CB5" w:rsidP="00AD5CB5">
      <w:pPr>
        <w:ind w:firstLine="0"/>
        <w:jc w:val="both"/>
        <w:rPr>
          <w:rFonts w:ascii="Times New Roman" w:hAnsi="Times New Roman" w:cs="Times New Roman"/>
          <w:b/>
          <w:bCs/>
        </w:rPr>
      </w:pPr>
    </w:p>
    <w:p w14:paraId="6570E845" w14:textId="77777777" w:rsidR="00AD5CB5" w:rsidRPr="00AD5CB5" w:rsidRDefault="00AD5CB5" w:rsidP="00AD5CB5">
      <w:pPr>
        <w:ind w:firstLine="0"/>
        <w:jc w:val="both"/>
        <w:rPr>
          <w:rFonts w:ascii="Times New Roman" w:hAnsi="Times New Roman" w:cs="Times New Roman"/>
          <w:b/>
          <w:bCs/>
        </w:rPr>
      </w:pPr>
    </w:p>
    <w:p w14:paraId="378B8D10" w14:textId="77777777" w:rsidR="00AD5CB5" w:rsidRPr="00AD5CB5" w:rsidRDefault="00AD5CB5" w:rsidP="00AD5CB5">
      <w:pPr>
        <w:ind w:firstLine="0"/>
        <w:jc w:val="both"/>
        <w:rPr>
          <w:rFonts w:ascii="Times New Roman" w:hAnsi="Times New Roman" w:cs="Times New Roman"/>
          <w:b/>
          <w:bCs/>
        </w:rPr>
      </w:pPr>
    </w:p>
    <w:p w14:paraId="7FAF6B29" w14:textId="77777777" w:rsidR="00AD5CB5" w:rsidRPr="00AD5CB5" w:rsidRDefault="00AD5CB5" w:rsidP="00AD5CB5">
      <w:pPr>
        <w:ind w:firstLine="0"/>
        <w:jc w:val="both"/>
        <w:rPr>
          <w:rFonts w:ascii="Times New Roman" w:hAnsi="Times New Roman" w:cs="Times New Roman"/>
          <w:b/>
          <w:bCs/>
        </w:rPr>
      </w:pPr>
    </w:p>
    <w:p w14:paraId="07AF079F" w14:textId="77777777" w:rsidR="00AD5CB5" w:rsidRPr="00AD5CB5" w:rsidRDefault="00AD5CB5" w:rsidP="00AD5CB5">
      <w:pPr>
        <w:ind w:firstLine="0"/>
        <w:jc w:val="both"/>
        <w:rPr>
          <w:rFonts w:ascii="Times New Roman" w:hAnsi="Times New Roman" w:cs="Times New Roman"/>
          <w:b/>
          <w:bCs/>
        </w:rPr>
      </w:pPr>
    </w:p>
    <w:p w14:paraId="60C41ED3" w14:textId="77777777" w:rsidR="00AD5CB5" w:rsidRPr="00AD5CB5" w:rsidRDefault="00AD5CB5" w:rsidP="00AD5CB5">
      <w:pPr>
        <w:ind w:firstLine="0"/>
        <w:jc w:val="both"/>
        <w:rPr>
          <w:rFonts w:ascii="Times New Roman" w:hAnsi="Times New Roman" w:cs="Times New Roman"/>
          <w:b/>
          <w:bCs/>
        </w:rPr>
      </w:pPr>
    </w:p>
    <w:p w14:paraId="5EDF6A1B" w14:textId="77777777" w:rsidR="00AD5CB5" w:rsidRPr="00AD5CB5" w:rsidRDefault="00AD5CB5" w:rsidP="00AD5CB5">
      <w:pPr>
        <w:ind w:firstLine="0"/>
        <w:jc w:val="both"/>
        <w:rPr>
          <w:rFonts w:ascii="Times New Roman" w:hAnsi="Times New Roman" w:cs="Times New Roman"/>
          <w:b/>
          <w:bCs/>
        </w:rPr>
      </w:pPr>
    </w:p>
    <w:p w14:paraId="3BF66566" w14:textId="77777777" w:rsidR="00AD5CB5" w:rsidRPr="00AD5CB5" w:rsidRDefault="00AD5CB5" w:rsidP="00AD5CB5">
      <w:pPr>
        <w:ind w:firstLine="0"/>
        <w:jc w:val="both"/>
        <w:rPr>
          <w:rFonts w:ascii="Times New Roman" w:hAnsi="Times New Roman" w:cs="Times New Roman"/>
          <w:b/>
          <w:bCs/>
        </w:rPr>
      </w:pPr>
    </w:p>
    <w:p w14:paraId="769CE0DA" w14:textId="77777777" w:rsidR="00AD5CB5" w:rsidRPr="00AD5CB5" w:rsidRDefault="00AD5CB5" w:rsidP="00AD5CB5">
      <w:pPr>
        <w:ind w:firstLine="0"/>
        <w:jc w:val="both"/>
        <w:rPr>
          <w:rFonts w:ascii="Times New Roman" w:hAnsi="Times New Roman" w:cs="Times New Roman"/>
          <w:b/>
          <w:bCs/>
        </w:rPr>
      </w:pPr>
    </w:p>
    <w:p w14:paraId="7B6B137D" w14:textId="77777777" w:rsidR="00AD5CB5" w:rsidRPr="00AD5CB5" w:rsidRDefault="00AD5CB5" w:rsidP="00AD5CB5">
      <w:pPr>
        <w:ind w:firstLine="0"/>
        <w:jc w:val="both"/>
        <w:rPr>
          <w:rFonts w:ascii="Times New Roman" w:hAnsi="Times New Roman" w:cs="Times New Roman"/>
          <w:b/>
          <w:bCs/>
        </w:rPr>
      </w:pPr>
    </w:p>
    <w:p w14:paraId="55D78BD5" w14:textId="77777777" w:rsidR="00AD5CB5" w:rsidRPr="00AD5CB5" w:rsidRDefault="00AD5CB5" w:rsidP="00AD5CB5">
      <w:pPr>
        <w:ind w:firstLine="0"/>
        <w:jc w:val="both"/>
        <w:rPr>
          <w:rFonts w:ascii="Times New Roman" w:hAnsi="Times New Roman" w:cs="Times New Roman"/>
        </w:rPr>
      </w:pPr>
      <w:r w:rsidRPr="00AD5CB5">
        <w:rPr>
          <w:rFonts w:ascii="Times New Roman" w:hAnsi="Times New Roman" w:cs="Times New Roman"/>
        </w:rPr>
        <w:t>The scoring is simply done based on percentage. I have multiplied the out-to-delivery time by 100. According to this MedicMetric, Opticful, Plaxian, and Saanch have their out-to-delivery time performance in 90’s.</w:t>
      </w:r>
    </w:p>
    <w:p w14:paraId="14B6988B" w14:textId="77777777" w:rsidR="00AD5CB5" w:rsidRDefault="00AD5CB5" w:rsidP="00AD5CB5">
      <w:pPr>
        <w:ind w:firstLine="0"/>
        <w:jc w:val="both"/>
        <w:rPr>
          <w:rFonts w:ascii="Times New Roman" w:hAnsi="Times New Roman" w:cs="Times New Roman"/>
          <w:b/>
          <w:bCs/>
        </w:rPr>
      </w:pPr>
    </w:p>
    <w:p w14:paraId="6A94FE67" w14:textId="77777777" w:rsidR="00AD5CB5" w:rsidRDefault="00AD5CB5" w:rsidP="00AD5CB5">
      <w:pPr>
        <w:ind w:firstLine="0"/>
        <w:jc w:val="both"/>
        <w:rPr>
          <w:rFonts w:ascii="Times New Roman" w:hAnsi="Times New Roman" w:cs="Times New Roman"/>
          <w:b/>
          <w:bCs/>
        </w:rPr>
      </w:pPr>
    </w:p>
    <w:p w14:paraId="5A04CE02" w14:textId="77777777" w:rsidR="00AD5CB5" w:rsidRDefault="00AD5CB5" w:rsidP="00AD5CB5">
      <w:pPr>
        <w:ind w:firstLine="0"/>
        <w:jc w:val="both"/>
        <w:rPr>
          <w:rFonts w:ascii="Times New Roman" w:hAnsi="Times New Roman" w:cs="Times New Roman"/>
          <w:b/>
          <w:bCs/>
        </w:rPr>
      </w:pPr>
    </w:p>
    <w:p w14:paraId="4D9A21A9" w14:textId="77777777" w:rsidR="00AD5CB5" w:rsidRDefault="00AD5CB5" w:rsidP="00AD5CB5">
      <w:pPr>
        <w:ind w:firstLine="0"/>
        <w:jc w:val="both"/>
        <w:rPr>
          <w:rFonts w:ascii="Times New Roman" w:hAnsi="Times New Roman" w:cs="Times New Roman"/>
          <w:b/>
          <w:bCs/>
        </w:rPr>
      </w:pPr>
    </w:p>
    <w:p w14:paraId="786AE3D4" w14:textId="77777777" w:rsidR="00AD5CB5" w:rsidRDefault="00AD5CB5" w:rsidP="00AD5CB5">
      <w:pPr>
        <w:ind w:firstLine="0"/>
        <w:jc w:val="both"/>
        <w:rPr>
          <w:rFonts w:ascii="Times New Roman" w:hAnsi="Times New Roman" w:cs="Times New Roman"/>
          <w:b/>
          <w:bCs/>
        </w:rPr>
      </w:pPr>
    </w:p>
    <w:p w14:paraId="737E720D" w14:textId="77777777" w:rsidR="00AD5CB5" w:rsidRDefault="00AD5CB5" w:rsidP="00AD5CB5">
      <w:pPr>
        <w:ind w:firstLine="0"/>
        <w:jc w:val="both"/>
        <w:rPr>
          <w:rFonts w:ascii="Times New Roman" w:hAnsi="Times New Roman" w:cs="Times New Roman"/>
          <w:b/>
          <w:bCs/>
        </w:rPr>
      </w:pPr>
    </w:p>
    <w:p w14:paraId="5FB94440" w14:textId="37B34583" w:rsidR="00AD5CB5" w:rsidRPr="00AD5CB5" w:rsidRDefault="00AD5CB5" w:rsidP="00AD5CB5">
      <w:pPr>
        <w:ind w:firstLine="0"/>
        <w:jc w:val="both"/>
        <w:rPr>
          <w:rFonts w:ascii="Times New Roman" w:hAnsi="Times New Roman" w:cs="Times New Roman"/>
          <w:b/>
          <w:bCs/>
        </w:rPr>
      </w:pPr>
      <w:r w:rsidRPr="00AD5CB5">
        <w:rPr>
          <w:rFonts w:ascii="Times New Roman" w:hAnsi="Times New Roman" w:cs="Times New Roman"/>
          <w:b/>
          <w:bCs/>
        </w:rPr>
        <w:lastRenderedPageBreak/>
        <w:t>Data Management Risk Scoring and Ranking</w:t>
      </w:r>
    </w:p>
    <w:p w14:paraId="617C3CEA" w14:textId="77777777" w:rsidR="00AD5CB5" w:rsidRPr="00AD5CB5" w:rsidRDefault="00AD5CB5" w:rsidP="00AD5CB5">
      <w:pPr>
        <w:ind w:firstLine="0"/>
        <w:jc w:val="both"/>
        <w:rPr>
          <w:rFonts w:ascii="Times New Roman" w:hAnsi="Times New Roman" w:cs="Times New Roman"/>
        </w:rPr>
      </w:pPr>
      <w:r w:rsidRPr="00AD5CB5">
        <w:rPr>
          <w:rFonts w:ascii="Times New Roman" w:hAnsi="Times New Roman" w:cs="Times New Roman"/>
        </w:rPr>
        <w:t xml:space="preserve">The data management includes different parameters such as single source, IP protection and Data Security. </w:t>
      </w:r>
    </w:p>
    <w:p w14:paraId="7639CBE6" w14:textId="77777777" w:rsidR="00AD5CB5" w:rsidRPr="00AD5CB5" w:rsidRDefault="00AD5CB5" w:rsidP="00AD5CB5">
      <w:pPr>
        <w:ind w:firstLine="0"/>
        <w:jc w:val="both"/>
        <w:rPr>
          <w:rFonts w:ascii="Times New Roman" w:hAnsi="Times New Roman" w:cs="Times New Roman"/>
          <w:b/>
          <w:bCs/>
        </w:rPr>
      </w:pPr>
    </w:p>
    <w:p w14:paraId="2250302A" w14:textId="77777777" w:rsidR="00AD5CB5" w:rsidRPr="00AD5CB5" w:rsidRDefault="00AD5CB5" w:rsidP="00AD5CB5">
      <w:pPr>
        <w:ind w:firstLine="0"/>
        <w:jc w:val="both"/>
        <w:rPr>
          <w:rFonts w:ascii="Times New Roman" w:hAnsi="Times New Roman" w:cs="Times New Roman"/>
          <w:b/>
          <w:bCs/>
        </w:rPr>
      </w:pPr>
      <w:r w:rsidRPr="00AD5CB5">
        <w:rPr>
          <w:rFonts w:ascii="Times New Roman" w:hAnsi="Times New Roman" w:cs="Times New Roman"/>
          <w:b/>
          <w:bCs/>
          <w:noProof/>
        </w:rPr>
        <w:drawing>
          <wp:anchor distT="0" distB="0" distL="114300" distR="114300" simplePos="0" relativeHeight="251676672" behindDoc="1" locked="0" layoutInCell="1" allowOverlap="1" wp14:anchorId="716CCCF4" wp14:editId="75FF9696">
            <wp:simplePos x="0" y="0"/>
            <wp:positionH relativeFrom="column">
              <wp:posOffset>-38100</wp:posOffset>
            </wp:positionH>
            <wp:positionV relativeFrom="paragraph">
              <wp:posOffset>1798320</wp:posOffset>
            </wp:positionV>
            <wp:extent cx="5943600" cy="632460"/>
            <wp:effectExtent l="0" t="0" r="0" b="0"/>
            <wp:wrapTight wrapText="bothSides">
              <wp:wrapPolygon edited="0">
                <wp:start x="0" y="0"/>
                <wp:lineTo x="0" y="20819"/>
                <wp:lineTo x="21531" y="20819"/>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632460"/>
                    </a:xfrm>
                    <a:prstGeom prst="rect">
                      <a:avLst/>
                    </a:prstGeom>
                  </pic:spPr>
                </pic:pic>
              </a:graphicData>
            </a:graphic>
            <wp14:sizeRelH relativeFrom="page">
              <wp14:pctWidth>0</wp14:pctWidth>
            </wp14:sizeRelH>
            <wp14:sizeRelV relativeFrom="page">
              <wp14:pctHeight>0</wp14:pctHeight>
            </wp14:sizeRelV>
          </wp:anchor>
        </w:drawing>
      </w:r>
      <w:r w:rsidRPr="00AD5CB5">
        <w:rPr>
          <w:rFonts w:ascii="Times New Roman" w:hAnsi="Times New Roman" w:cs="Times New Roman"/>
          <w:b/>
          <w:bCs/>
          <w:noProof/>
        </w:rPr>
        <w:drawing>
          <wp:inline distT="0" distB="0" distL="0" distR="0" wp14:anchorId="6940F2B3" wp14:editId="7BABA0C1">
            <wp:extent cx="5943600" cy="152844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4"/>
                    <a:stretch>
                      <a:fillRect/>
                    </a:stretch>
                  </pic:blipFill>
                  <pic:spPr>
                    <a:xfrm>
                      <a:off x="0" y="0"/>
                      <a:ext cx="5943600" cy="1528445"/>
                    </a:xfrm>
                    <a:prstGeom prst="rect">
                      <a:avLst/>
                    </a:prstGeom>
                  </pic:spPr>
                </pic:pic>
              </a:graphicData>
            </a:graphic>
          </wp:inline>
        </w:drawing>
      </w:r>
    </w:p>
    <w:p w14:paraId="79548D9A" w14:textId="77777777" w:rsidR="00AD5CB5" w:rsidRPr="00AD5CB5" w:rsidRDefault="00AD5CB5" w:rsidP="00AD5CB5">
      <w:pPr>
        <w:ind w:firstLine="0"/>
        <w:jc w:val="both"/>
        <w:rPr>
          <w:rFonts w:ascii="Times New Roman" w:hAnsi="Times New Roman" w:cs="Times New Roman"/>
          <w:b/>
          <w:bCs/>
        </w:rPr>
      </w:pPr>
      <w:r w:rsidRPr="00AD5CB5">
        <w:rPr>
          <w:rFonts w:ascii="Times New Roman" w:hAnsi="Times New Roman" w:cs="Times New Roman"/>
          <w:noProof/>
        </w:rPr>
        <w:drawing>
          <wp:anchor distT="0" distB="0" distL="114300" distR="114300" simplePos="0" relativeHeight="251677696" behindDoc="1" locked="0" layoutInCell="1" allowOverlap="1" wp14:anchorId="02430341" wp14:editId="5FE080E5">
            <wp:simplePos x="0" y="0"/>
            <wp:positionH relativeFrom="column">
              <wp:posOffset>510540</wp:posOffset>
            </wp:positionH>
            <wp:positionV relativeFrom="paragraph">
              <wp:posOffset>993775</wp:posOffset>
            </wp:positionV>
            <wp:extent cx="4572000" cy="2743200"/>
            <wp:effectExtent l="0" t="0" r="0" b="0"/>
            <wp:wrapTight wrapText="bothSides">
              <wp:wrapPolygon edited="0">
                <wp:start x="0" y="0"/>
                <wp:lineTo x="0" y="21450"/>
                <wp:lineTo x="21510" y="21450"/>
                <wp:lineTo x="21510" y="0"/>
                <wp:lineTo x="0" y="0"/>
              </wp:wrapPolygon>
            </wp:wrapTight>
            <wp:docPr id="12" name="Chart 12">
              <a:extLst xmlns:a="http://schemas.openxmlformats.org/drawingml/2006/main">
                <a:ext uri="{FF2B5EF4-FFF2-40B4-BE49-F238E27FC236}">
                  <a16:creationId xmlns:a16="http://schemas.microsoft.com/office/drawing/2014/main" id="{12FFFAEE-DFD5-4D10-90FE-28811AF53C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14:paraId="3BC93EB0" w14:textId="77777777" w:rsidR="00AD5CB5" w:rsidRPr="00AD5CB5" w:rsidRDefault="00AD5CB5" w:rsidP="00AD5CB5">
      <w:pPr>
        <w:ind w:firstLine="0"/>
        <w:jc w:val="both"/>
        <w:rPr>
          <w:rFonts w:ascii="Times New Roman" w:hAnsi="Times New Roman" w:cs="Times New Roman"/>
          <w:b/>
          <w:bCs/>
        </w:rPr>
      </w:pPr>
    </w:p>
    <w:p w14:paraId="3276B596" w14:textId="77777777" w:rsidR="00AD5CB5" w:rsidRPr="00AD5CB5" w:rsidRDefault="00AD5CB5" w:rsidP="00AD5CB5">
      <w:pPr>
        <w:ind w:firstLine="0"/>
        <w:jc w:val="both"/>
        <w:rPr>
          <w:rFonts w:ascii="Times New Roman" w:hAnsi="Times New Roman" w:cs="Times New Roman"/>
          <w:b/>
          <w:bCs/>
        </w:rPr>
      </w:pPr>
    </w:p>
    <w:p w14:paraId="0F21188E" w14:textId="77777777" w:rsidR="00AD5CB5" w:rsidRPr="00AD5CB5" w:rsidRDefault="00AD5CB5" w:rsidP="00AD5CB5">
      <w:pPr>
        <w:ind w:firstLine="0"/>
        <w:jc w:val="both"/>
        <w:rPr>
          <w:rFonts w:ascii="Times New Roman" w:hAnsi="Times New Roman" w:cs="Times New Roman"/>
          <w:b/>
          <w:bCs/>
        </w:rPr>
      </w:pPr>
    </w:p>
    <w:p w14:paraId="03B7C9FE" w14:textId="77777777" w:rsidR="00AD5CB5" w:rsidRPr="00AD5CB5" w:rsidRDefault="00AD5CB5" w:rsidP="00AD5CB5">
      <w:pPr>
        <w:ind w:firstLine="0"/>
        <w:jc w:val="both"/>
        <w:rPr>
          <w:rFonts w:ascii="Times New Roman" w:hAnsi="Times New Roman" w:cs="Times New Roman"/>
          <w:b/>
          <w:bCs/>
        </w:rPr>
      </w:pPr>
    </w:p>
    <w:p w14:paraId="3CCCD6E9" w14:textId="77777777" w:rsidR="00AD5CB5" w:rsidRPr="00AD5CB5" w:rsidRDefault="00AD5CB5" w:rsidP="00AD5CB5">
      <w:pPr>
        <w:ind w:firstLine="0"/>
        <w:jc w:val="both"/>
        <w:rPr>
          <w:rFonts w:ascii="Times New Roman" w:hAnsi="Times New Roman" w:cs="Times New Roman"/>
          <w:b/>
          <w:bCs/>
        </w:rPr>
      </w:pPr>
    </w:p>
    <w:p w14:paraId="195D86FB" w14:textId="77777777" w:rsidR="00AD5CB5" w:rsidRPr="00AD5CB5" w:rsidRDefault="00AD5CB5" w:rsidP="00AD5CB5">
      <w:pPr>
        <w:ind w:firstLine="0"/>
        <w:jc w:val="both"/>
        <w:rPr>
          <w:rFonts w:ascii="Times New Roman" w:hAnsi="Times New Roman" w:cs="Times New Roman"/>
          <w:b/>
          <w:bCs/>
        </w:rPr>
      </w:pPr>
    </w:p>
    <w:p w14:paraId="341018F6" w14:textId="77777777" w:rsidR="00AD5CB5" w:rsidRPr="00AD5CB5" w:rsidRDefault="00AD5CB5" w:rsidP="00AD5CB5">
      <w:pPr>
        <w:ind w:firstLine="0"/>
        <w:jc w:val="both"/>
        <w:rPr>
          <w:rFonts w:ascii="Times New Roman" w:hAnsi="Times New Roman" w:cs="Times New Roman"/>
          <w:b/>
          <w:bCs/>
        </w:rPr>
      </w:pPr>
    </w:p>
    <w:p w14:paraId="689A5DAC" w14:textId="77777777" w:rsidR="00AD5CB5" w:rsidRPr="00AD5CB5" w:rsidRDefault="00AD5CB5" w:rsidP="00AD5CB5">
      <w:pPr>
        <w:ind w:firstLine="0"/>
        <w:jc w:val="both"/>
        <w:rPr>
          <w:rFonts w:ascii="Times New Roman" w:hAnsi="Times New Roman" w:cs="Times New Roman"/>
          <w:b/>
          <w:bCs/>
        </w:rPr>
      </w:pPr>
    </w:p>
    <w:p w14:paraId="05087431" w14:textId="77777777" w:rsidR="00AD5CB5" w:rsidRPr="00AD5CB5" w:rsidRDefault="00AD5CB5" w:rsidP="00AD5CB5">
      <w:pPr>
        <w:ind w:firstLine="0"/>
        <w:jc w:val="both"/>
        <w:rPr>
          <w:rFonts w:ascii="Times New Roman" w:hAnsi="Times New Roman" w:cs="Times New Roman"/>
          <w:b/>
          <w:bCs/>
        </w:rPr>
      </w:pPr>
    </w:p>
    <w:p w14:paraId="305E3413" w14:textId="77777777" w:rsidR="00AD5CB5" w:rsidRPr="00AD5CB5" w:rsidRDefault="00AD5CB5" w:rsidP="00AD5CB5">
      <w:pPr>
        <w:ind w:firstLine="0"/>
        <w:jc w:val="both"/>
        <w:rPr>
          <w:rFonts w:ascii="Times New Roman" w:hAnsi="Times New Roman" w:cs="Times New Roman"/>
          <w:b/>
          <w:bCs/>
        </w:rPr>
      </w:pPr>
    </w:p>
    <w:p w14:paraId="29008031" w14:textId="77777777" w:rsidR="00AD5CB5" w:rsidRPr="00AD5CB5" w:rsidRDefault="00AD5CB5" w:rsidP="00AD5CB5">
      <w:pPr>
        <w:ind w:firstLine="0"/>
        <w:jc w:val="both"/>
        <w:rPr>
          <w:rFonts w:ascii="Times New Roman" w:hAnsi="Times New Roman" w:cs="Times New Roman"/>
          <w:b/>
          <w:bCs/>
        </w:rPr>
      </w:pPr>
    </w:p>
    <w:p w14:paraId="13428FA0" w14:textId="77777777" w:rsidR="00AD5CB5" w:rsidRPr="00AD5CB5" w:rsidRDefault="00AD5CB5" w:rsidP="00AD5CB5">
      <w:pPr>
        <w:ind w:firstLine="0"/>
        <w:jc w:val="both"/>
        <w:rPr>
          <w:rFonts w:ascii="Times New Roman" w:hAnsi="Times New Roman" w:cs="Times New Roman"/>
        </w:rPr>
      </w:pPr>
      <w:r w:rsidRPr="00AD5CB5">
        <w:rPr>
          <w:rFonts w:ascii="Times New Roman" w:hAnsi="Times New Roman" w:cs="Times New Roman"/>
        </w:rPr>
        <w:t xml:space="preserve">As we can see above the excel screenshot is for the scoring of the data management. I have done scoring of a single source, IP protection, and Data security. The total scoring Is also shown for the parameters, and it can be concluded that companies that have a score below 70 are riskier than the others. </w:t>
      </w:r>
    </w:p>
    <w:p w14:paraId="7B8CACF6" w14:textId="77777777" w:rsidR="00AD5CB5" w:rsidRPr="00AD5CB5" w:rsidRDefault="00AD5CB5" w:rsidP="00AD5CB5">
      <w:pPr>
        <w:ind w:firstLine="0"/>
        <w:jc w:val="both"/>
        <w:rPr>
          <w:rFonts w:ascii="Times New Roman" w:hAnsi="Times New Roman" w:cs="Times New Roman"/>
          <w:b/>
          <w:bCs/>
        </w:rPr>
      </w:pPr>
    </w:p>
    <w:p w14:paraId="5ED45047" w14:textId="77777777" w:rsidR="00AD5CB5" w:rsidRPr="00AD5CB5" w:rsidRDefault="00AD5CB5" w:rsidP="00AD5CB5">
      <w:pPr>
        <w:ind w:firstLine="0"/>
        <w:jc w:val="both"/>
        <w:rPr>
          <w:rFonts w:ascii="Times New Roman" w:hAnsi="Times New Roman" w:cs="Times New Roman"/>
          <w:b/>
          <w:bCs/>
        </w:rPr>
      </w:pPr>
    </w:p>
    <w:p w14:paraId="121897D3" w14:textId="77777777" w:rsidR="00AD5CB5" w:rsidRPr="00AD5CB5" w:rsidRDefault="00AD5CB5" w:rsidP="00AD5CB5">
      <w:pPr>
        <w:ind w:firstLine="0"/>
        <w:jc w:val="both"/>
        <w:rPr>
          <w:rFonts w:ascii="Times New Roman" w:hAnsi="Times New Roman" w:cs="Times New Roman"/>
          <w:b/>
          <w:bCs/>
        </w:rPr>
      </w:pPr>
    </w:p>
    <w:p w14:paraId="54853FEF" w14:textId="77777777" w:rsidR="00AD5CB5" w:rsidRPr="00AD5CB5" w:rsidRDefault="00AD5CB5" w:rsidP="00AD5CB5">
      <w:pPr>
        <w:ind w:firstLine="0"/>
        <w:jc w:val="both"/>
        <w:rPr>
          <w:rFonts w:ascii="Times New Roman" w:hAnsi="Times New Roman" w:cs="Times New Roman"/>
          <w:b/>
          <w:bCs/>
        </w:rPr>
      </w:pPr>
    </w:p>
    <w:p w14:paraId="16F29C34" w14:textId="77777777" w:rsidR="00AD5CB5" w:rsidRPr="00AD5CB5" w:rsidRDefault="00AD5CB5" w:rsidP="00AD5CB5">
      <w:pPr>
        <w:ind w:firstLine="0"/>
        <w:jc w:val="both"/>
        <w:rPr>
          <w:rFonts w:ascii="Times New Roman" w:hAnsi="Times New Roman" w:cs="Times New Roman"/>
          <w:b/>
          <w:bCs/>
        </w:rPr>
      </w:pPr>
    </w:p>
    <w:p w14:paraId="745F2B56" w14:textId="77777777" w:rsidR="00AD5CB5" w:rsidRPr="00AD5CB5" w:rsidRDefault="00AD5CB5" w:rsidP="00AD5CB5">
      <w:pPr>
        <w:ind w:firstLine="0"/>
        <w:jc w:val="both"/>
        <w:rPr>
          <w:rFonts w:ascii="Times New Roman" w:hAnsi="Times New Roman" w:cs="Times New Roman"/>
          <w:b/>
          <w:bCs/>
        </w:rPr>
      </w:pPr>
    </w:p>
    <w:p w14:paraId="020E8825" w14:textId="77777777" w:rsidR="00AD5CB5" w:rsidRPr="00AD5CB5" w:rsidRDefault="00AD5CB5" w:rsidP="00AD5CB5">
      <w:pPr>
        <w:ind w:firstLine="0"/>
        <w:jc w:val="both"/>
        <w:rPr>
          <w:rFonts w:ascii="Times New Roman" w:hAnsi="Times New Roman" w:cs="Times New Roman"/>
          <w:b/>
          <w:bCs/>
        </w:rPr>
      </w:pPr>
      <w:r w:rsidRPr="00AD5CB5">
        <w:rPr>
          <w:rFonts w:ascii="Times New Roman" w:hAnsi="Times New Roman" w:cs="Times New Roman"/>
          <w:b/>
          <w:bCs/>
        </w:rPr>
        <w:t>Final Total Scoring and Ranking</w:t>
      </w:r>
    </w:p>
    <w:p w14:paraId="02899756" w14:textId="77777777" w:rsidR="00AD5CB5" w:rsidRPr="00AD5CB5" w:rsidRDefault="00AD5CB5" w:rsidP="00AD5CB5">
      <w:pPr>
        <w:ind w:firstLine="0"/>
        <w:jc w:val="both"/>
        <w:rPr>
          <w:rFonts w:ascii="Times New Roman" w:hAnsi="Times New Roman" w:cs="Times New Roman"/>
        </w:rPr>
      </w:pPr>
      <w:r w:rsidRPr="00AD5CB5">
        <w:rPr>
          <w:rFonts w:ascii="Times New Roman" w:hAnsi="Times New Roman" w:cs="Times New Roman"/>
        </w:rPr>
        <w:t>Below mentioned is the ranking of all the risk domains together. It will be easy to make decisions using this excel as it contains all the information.</w:t>
      </w:r>
    </w:p>
    <w:p w14:paraId="737F71F1" w14:textId="77777777" w:rsidR="00AD5CB5" w:rsidRPr="00AD5CB5" w:rsidRDefault="00AD5CB5" w:rsidP="00AD5CB5">
      <w:pPr>
        <w:ind w:firstLine="0"/>
        <w:jc w:val="both"/>
        <w:rPr>
          <w:rFonts w:ascii="Times New Roman" w:hAnsi="Times New Roman" w:cs="Times New Roman"/>
          <w:b/>
          <w:bCs/>
        </w:rPr>
      </w:pPr>
    </w:p>
    <w:p w14:paraId="7B43281F" w14:textId="77777777" w:rsidR="00AD5CB5" w:rsidRPr="00AD5CB5" w:rsidRDefault="00AD5CB5" w:rsidP="00AD5CB5">
      <w:pPr>
        <w:ind w:firstLine="0"/>
        <w:jc w:val="both"/>
        <w:rPr>
          <w:rFonts w:ascii="Times New Roman" w:hAnsi="Times New Roman" w:cs="Times New Roman"/>
          <w:b/>
          <w:bCs/>
        </w:rPr>
      </w:pPr>
      <w:r w:rsidRPr="00AD5CB5">
        <w:rPr>
          <w:rFonts w:ascii="Times New Roman" w:hAnsi="Times New Roman" w:cs="Times New Roman"/>
          <w:b/>
          <w:bCs/>
          <w:noProof/>
        </w:rPr>
        <w:drawing>
          <wp:inline distT="0" distB="0" distL="0" distR="0" wp14:anchorId="42BDB872" wp14:editId="0359C370">
            <wp:extent cx="5943600" cy="242760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6"/>
                    <a:stretch>
                      <a:fillRect/>
                    </a:stretch>
                  </pic:blipFill>
                  <pic:spPr>
                    <a:xfrm>
                      <a:off x="0" y="0"/>
                      <a:ext cx="5943600" cy="2427605"/>
                    </a:xfrm>
                    <a:prstGeom prst="rect">
                      <a:avLst/>
                    </a:prstGeom>
                  </pic:spPr>
                </pic:pic>
              </a:graphicData>
            </a:graphic>
          </wp:inline>
        </w:drawing>
      </w:r>
    </w:p>
    <w:p w14:paraId="5A673674" w14:textId="77777777" w:rsidR="00AD5CB5" w:rsidRPr="00AD5CB5" w:rsidRDefault="00AD5CB5" w:rsidP="00AD5CB5">
      <w:pPr>
        <w:jc w:val="both"/>
        <w:rPr>
          <w:rFonts w:ascii="Times New Roman" w:hAnsi="Times New Roman" w:cs="Times New Roman"/>
          <w:b/>
          <w:bCs/>
        </w:rPr>
      </w:pPr>
    </w:p>
    <w:p w14:paraId="44A0F075" w14:textId="77777777" w:rsidR="00AD5CB5" w:rsidRPr="00AD5CB5" w:rsidRDefault="00AD5CB5" w:rsidP="00AD5CB5">
      <w:pPr>
        <w:jc w:val="both"/>
        <w:rPr>
          <w:rFonts w:ascii="Times New Roman" w:hAnsi="Times New Roman" w:cs="Times New Roman"/>
        </w:rPr>
      </w:pPr>
      <w:r w:rsidRPr="00AD5CB5">
        <w:rPr>
          <w:rFonts w:ascii="Times New Roman" w:hAnsi="Times New Roman" w:cs="Times New Roman"/>
          <w:noProof/>
        </w:rPr>
        <w:drawing>
          <wp:anchor distT="0" distB="0" distL="114300" distR="114300" simplePos="0" relativeHeight="251678720" behindDoc="1" locked="0" layoutInCell="1" allowOverlap="1" wp14:anchorId="25AB40E2" wp14:editId="35E4E37C">
            <wp:simplePos x="0" y="0"/>
            <wp:positionH relativeFrom="column">
              <wp:posOffset>579120</wp:posOffset>
            </wp:positionH>
            <wp:positionV relativeFrom="paragraph">
              <wp:posOffset>10160</wp:posOffset>
            </wp:positionV>
            <wp:extent cx="4572000" cy="2743200"/>
            <wp:effectExtent l="0" t="0" r="0" b="0"/>
            <wp:wrapTight wrapText="bothSides">
              <wp:wrapPolygon edited="0">
                <wp:start x="0" y="0"/>
                <wp:lineTo x="0" y="21450"/>
                <wp:lineTo x="21510" y="21450"/>
                <wp:lineTo x="21510" y="0"/>
                <wp:lineTo x="0" y="0"/>
              </wp:wrapPolygon>
            </wp:wrapTight>
            <wp:docPr id="15" name="Chart 15">
              <a:extLst xmlns:a="http://schemas.openxmlformats.org/drawingml/2006/main">
                <a:ext uri="{FF2B5EF4-FFF2-40B4-BE49-F238E27FC236}">
                  <a16:creationId xmlns:a16="http://schemas.microsoft.com/office/drawing/2014/main" id="{80100A52-45C5-F9E1-7CD9-3D0C79ABFB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14:paraId="6D359D0E" w14:textId="77777777" w:rsidR="00AD5CB5" w:rsidRPr="00AD5CB5" w:rsidRDefault="00AD5CB5" w:rsidP="00AD5CB5">
      <w:pPr>
        <w:jc w:val="both"/>
        <w:rPr>
          <w:rFonts w:ascii="Times New Roman" w:hAnsi="Times New Roman" w:cs="Times New Roman"/>
        </w:rPr>
      </w:pPr>
    </w:p>
    <w:p w14:paraId="3CD71926" w14:textId="77777777" w:rsidR="00AD5CB5" w:rsidRPr="00AD5CB5" w:rsidRDefault="00AD5CB5" w:rsidP="00AD5CB5">
      <w:pPr>
        <w:jc w:val="both"/>
        <w:rPr>
          <w:rFonts w:ascii="Times New Roman" w:hAnsi="Times New Roman" w:cs="Times New Roman"/>
        </w:rPr>
      </w:pPr>
    </w:p>
    <w:p w14:paraId="22EC9269" w14:textId="77777777" w:rsidR="00AD5CB5" w:rsidRPr="00AD5CB5" w:rsidRDefault="00AD5CB5" w:rsidP="00AD5CB5">
      <w:pPr>
        <w:jc w:val="both"/>
        <w:rPr>
          <w:rFonts w:ascii="Times New Roman" w:hAnsi="Times New Roman" w:cs="Times New Roman"/>
        </w:rPr>
      </w:pPr>
    </w:p>
    <w:p w14:paraId="68B9842F" w14:textId="77777777" w:rsidR="00AD5CB5" w:rsidRPr="00AD5CB5" w:rsidRDefault="00AD5CB5" w:rsidP="00AD5CB5">
      <w:pPr>
        <w:jc w:val="both"/>
        <w:rPr>
          <w:rFonts w:ascii="Times New Roman" w:hAnsi="Times New Roman" w:cs="Times New Roman"/>
        </w:rPr>
      </w:pPr>
    </w:p>
    <w:p w14:paraId="3010E833" w14:textId="77777777" w:rsidR="00AD5CB5" w:rsidRPr="00AD5CB5" w:rsidRDefault="00AD5CB5" w:rsidP="00AD5CB5">
      <w:pPr>
        <w:jc w:val="both"/>
        <w:rPr>
          <w:rFonts w:ascii="Times New Roman" w:hAnsi="Times New Roman" w:cs="Times New Roman"/>
        </w:rPr>
      </w:pPr>
    </w:p>
    <w:p w14:paraId="13A8C04D" w14:textId="77777777" w:rsidR="00AD5CB5" w:rsidRPr="00AD5CB5" w:rsidRDefault="00AD5CB5" w:rsidP="00AD5CB5">
      <w:pPr>
        <w:jc w:val="both"/>
        <w:rPr>
          <w:rFonts w:ascii="Times New Roman" w:hAnsi="Times New Roman" w:cs="Times New Roman"/>
        </w:rPr>
      </w:pPr>
    </w:p>
    <w:p w14:paraId="4BE6004C" w14:textId="77777777" w:rsidR="00AD5CB5" w:rsidRPr="00AD5CB5" w:rsidRDefault="00AD5CB5" w:rsidP="00AD5CB5">
      <w:pPr>
        <w:jc w:val="both"/>
        <w:rPr>
          <w:rFonts w:ascii="Times New Roman" w:hAnsi="Times New Roman" w:cs="Times New Roman"/>
        </w:rPr>
      </w:pPr>
    </w:p>
    <w:p w14:paraId="51A63189" w14:textId="77777777" w:rsidR="00AD5CB5" w:rsidRPr="00AD5CB5" w:rsidRDefault="00AD5CB5" w:rsidP="00AD5CB5">
      <w:pPr>
        <w:jc w:val="both"/>
        <w:rPr>
          <w:rFonts w:ascii="Times New Roman" w:hAnsi="Times New Roman" w:cs="Times New Roman"/>
        </w:rPr>
      </w:pPr>
    </w:p>
    <w:p w14:paraId="6FC72B02" w14:textId="77777777" w:rsidR="00AD5CB5" w:rsidRPr="00AD5CB5" w:rsidRDefault="00AD5CB5" w:rsidP="00AD5CB5">
      <w:pPr>
        <w:jc w:val="both"/>
        <w:rPr>
          <w:rFonts w:ascii="Times New Roman" w:hAnsi="Times New Roman" w:cs="Times New Roman"/>
        </w:rPr>
      </w:pPr>
    </w:p>
    <w:p w14:paraId="46C9EE8D" w14:textId="77777777" w:rsidR="00AD5CB5" w:rsidRPr="00AD5CB5" w:rsidRDefault="00AD5CB5" w:rsidP="00AD5CB5">
      <w:pPr>
        <w:jc w:val="both"/>
        <w:rPr>
          <w:rFonts w:ascii="Times New Roman" w:hAnsi="Times New Roman" w:cs="Times New Roman"/>
        </w:rPr>
      </w:pPr>
    </w:p>
    <w:p w14:paraId="4BD176C1" w14:textId="2949E866" w:rsidR="00AD5CB5" w:rsidRPr="00AD5CB5" w:rsidRDefault="00AD5CB5" w:rsidP="00AD5CB5">
      <w:pPr>
        <w:jc w:val="both"/>
        <w:rPr>
          <w:rFonts w:ascii="Times New Roman" w:hAnsi="Times New Roman" w:cs="Times New Roman"/>
        </w:rPr>
      </w:pPr>
      <w:r w:rsidRPr="00AD5CB5">
        <w:rPr>
          <w:rFonts w:ascii="Times New Roman" w:hAnsi="Times New Roman" w:cs="Times New Roman"/>
        </w:rPr>
        <w:br/>
        <w:t>Now, we can make several conclusions from the final excel model that we have made. Some of the most critical insights and conclusions are as follows….</w:t>
      </w:r>
    </w:p>
    <w:p w14:paraId="3DC5BAA8" w14:textId="10E66550" w:rsidR="00AD5CB5" w:rsidRPr="00AD5CB5" w:rsidRDefault="00AD5CB5" w:rsidP="00AD5CB5">
      <w:pPr>
        <w:pStyle w:val="ListParagraph"/>
        <w:numPr>
          <w:ilvl w:val="0"/>
          <w:numId w:val="39"/>
        </w:numPr>
        <w:jc w:val="both"/>
        <w:rPr>
          <w:rFonts w:ascii="Times New Roman" w:hAnsi="Times New Roman" w:cs="Times New Roman"/>
        </w:rPr>
      </w:pPr>
      <w:r w:rsidRPr="00AD5CB5">
        <w:rPr>
          <w:rFonts w:ascii="Times New Roman" w:hAnsi="Times New Roman" w:cs="Times New Roman"/>
        </w:rPr>
        <w:lastRenderedPageBreak/>
        <w:t>The credit score rating should be improved by all the suppliers so that their risk of bankruptcy and debt goes down. We can see that some of the suppliers have 1 or 2 credit rating which is not a positive sign, and they should work hard to improve it.</w:t>
      </w:r>
    </w:p>
    <w:p w14:paraId="65969220" w14:textId="77777777" w:rsidR="00AD5CB5" w:rsidRPr="00AD5CB5" w:rsidRDefault="00AD5CB5" w:rsidP="00AD5CB5">
      <w:pPr>
        <w:pStyle w:val="ListParagraph"/>
        <w:numPr>
          <w:ilvl w:val="0"/>
          <w:numId w:val="39"/>
        </w:numPr>
        <w:jc w:val="both"/>
        <w:rPr>
          <w:rFonts w:ascii="Times New Roman" w:hAnsi="Times New Roman" w:cs="Times New Roman"/>
        </w:rPr>
      </w:pPr>
      <w:r w:rsidRPr="00AD5CB5">
        <w:rPr>
          <w:rFonts w:ascii="Times New Roman" w:hAnsi="Times New Roman" w:cs="Times New Roman"/>
        </w:rPr>
        <w:t xml:space="preserve">Data management policies should be shared with all the suppliers so that they can regulate them and use them in their manufacturing standards. Moreover, the company can comply with them. This is mostly for all of them as they have a total score of below 85 so everyone needs to work on it. </w:t>
      </w:r>
    </w:p>
    <w:p w14:paraId="5C70C052" w14:textId="77777777" w:rsidR="00AD5CB5" w:rsidRPr="00AD5CB5" w:rsidRDefault="00AD5CB5" w:rsidP="00AD5CB5">
      <w:pPr>
        <w:pStyle w:val="ListParagraph"/>
        <w:numPr>
          <w:ilvl w:val="0"/>
          <w:numId w:val="39"/>
        </w:numPr>
        <w:jc w:val="both"/>
        <w:rPr>
          <w:rFonts w:ascii="Times New Roman" w:hAnsi="Times New Roman" w:cs="Times New Roman"/>
        </w:rPr>
      </w:pPr>
      <w:r w:rsidRPr="00AD5CB5">
        <w:rPr>
          <w:rFonts w:ascii="Times New Roman" w:hAnsi="Times New Roman" w:cs="Times New Roman"/>
        </w:rPr>
        <w:t>Overall if we see GutesGlas, Saanch, Boavirdo are the three highest with the top 3 scoring.</w:t>
      </w:r>
    </w:p>
    <w:p w14:paraId="6C8EFCCD" w14:textId="2846B764" w:rsidR="00AD5CB5" w:rsidRPr="00AD5CB5" w:rsidRDefault="00AD5CB5" w:rsidP="00AD5CB5">
      <w:pPr>
        <w:pStyle w:val="ListParagraph"/>
        <w:numPr>
          <w:ilvl w:val="0"/>
          <w:numId w:val="39"/>
        </w:numPr>
        <w:jc w:val="both"/>
        <w:rPr>
          <w:rFonts w:ascii="Times New Roman" w:hAnsi="Times New Roman" w:cs="Times New Roman"/>
        </w:rPr>
      </w:pPr>
      <w:r w:rsidRPr="00AD5CB5">
        <w:rPr>
          <w:rFonts w:ascii="Times New Roman" w:hAnsi="Times New Roman" w:cs="Times New Roman"/>
        </w:rPr>
        <w:t>Plaxian, Real Glass, Opticful and BestOGlass seems high-risk vendors as their total scoring is less than the others. They should improve themselves and work on their special attributes.</w:t>
      </w:r>
    </w:p>
    <w:p w14:paraId="44853DB5" w14:textId="77777777" w:rsidR="00AD5CB5" w:rsidRPr="00AD5CB5" w:rsidRDefault="00AD5CB5" w:rsidP="00AD5CB5">
      <w:pPr>
        <w:ind w:firstLine="0"/>
        <w:jc w:val="both"/>
        <w:rPr>
          <w:rFonts w:ascii="Times New Roman" w:hAnsi="Times New Roman" w:cs="Times New Roman"/>
        </w:rPr>
      </w:pPr>
      <w:r w:rsidRPr="00AD5CB5">
        <w:rPr>
          <w:rFonts w:ascii="Times New Roman" w:hAnsi="Times New Roman" w:cs="Times New Roman"/>
        </w:rPr>
        <w:t xml:space="preserve">Lastly, this is not it and only 4 risk domains are not enough to make a decision of selecting the accurate supplier. Company should see other options too other than these suppliers. Moreover, instead of using a single supplier the company can use more supplier at a time to diversify their risk. It is not an easy task and have a complex web structure which makes it difficult to take any decision easily. I hope with the information collected and in-depth analysis, the company should with 2 suppliers instead of one such as they can use a combo of GutesGlass and Boavirdo as their main suppliers and keep rest of them as </w:t>
      </w:r>
      <w:proofErr w:type="spellStart"/>
      <w:proofErr w:type="gramStart"/>
      <w:r w:rsidRPr="00AD5CB5">
        <w:rPr>
          <w:rFonts w:ascii="Times New Roman" w:hAnsi="Times New Roman" w:cs="Times New Roman"/>
        </w:rPr>
        <w:t>a</w:t>
      </w:r>
      <w:proofErr w:type="spellEnd"/>
      <w:proofErr w:type="gramEnd"/>
      <w:r w:rsidRPr="00AD5CB5">
        <w:rPr>
          <w:rFonts w:ascii="Times New Roman" w:hAnsi="Times New Roman" w:cs="Times New Roman"/>
        </w:rPr>
        <w:t xml:space="preserve"> alternative.</w:t>
      </w:r>
    </w:p>
    <w:p w14:paraId="3AF38106" w14:textId="77777777" w:rsidR="00AD5CB5" w:rsidRPr="00AD5CB5" w:rsidRDefault="00AD5CB5" w:rsidP="00AD5CB5">
      <w:pPr>
        <w:jc w:val="both"/>
        <w:rPr>
          <w:rFonts w:ascii="Times New Roman" w:hAnsi="Times New Roman" w:cs="Times New Roman"/>
        </w:rPr>
      </w:pPr>
    </w:p>
    <w:sectPr w:rsidR="00AD5CB5" w:rsidRPr="00AD5CB5" w:rsidSect="00B71E75">
      <w:footerReference w:type="default" r:id="rId28"/>
      <w:headerReference w:type="first" r:id="rId29"/>
      <w:footerReference w:type="first" r:id="rId30"/>
      <w:pgSz w:w="12240" w:h="15840"/>
      <w:pgMar w:top="1170" w:right="1440" w:bottom="1440" w:left="1440" w:header="720" w:footer="720" w:gutter="0"/>
      <w:pgBorders w:display="not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F41E3" w14:textId="77777777" w:rsidR="00C37E3C" w:rsidRDefault="00C37E3C" w:rsidP="007B6D4F">
      <w:pPr>
        <w:spacing w:after="0" w:line="240" w:lineRule="auto"/>
      </w:pPr>
      <w:r>
        <w:separator/>
      </w:r>
    </w:p>
  </w:endnote>
  <w:endnote w:type="continuationSeparator" w:id="0">
    <w:p w14:paraId="60A80554" w14:textId="77777777" w:rsidR="00C37E3C" w:rsidRDefault="00C37E3C" w:rsidP="007B6D4F">
      <w:pPr>
        <w:spacing w:after="0" w:line="240" w:lineRule="auto"/>
      </w:pPr>
      <w:r>
        <w:continuationSeparator/>
      </w:r>
    </w:p>
  </w:endnote>
  <w:endnote w:type="continuationNotice" w:id="1">
    <w:p w14:paraId="64BD4FEB" w14:textId="77777777" w:rsidR="00C37E3C" w:rsidRDefault="00C37E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462310"/>
      <w:docPartObj>
        <w:docPartGallery w:val="Page Numbers (Bottom of Page)"/>
        <w:docPartUnique/>
      </w:docPartObj>
    </w:sdtPr>
    <w:sdtEndPr>
      <w:rPr>
        <w:color w:val="7F7F7F" w:themeColor="background1" w:themeShade="7F"/>
        <w:spacing w:val="60"/>
      </w:rPr>
    </w:sdtEndPr>
    <w:sdtContent>
      <w:p w14:paraId="70B6BB07" w14:textId="77777777" w:rsidR="0025263F" w:rsidRDefault="0025263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11</w:t>
        </w:r>
        <w:r>
          <w:rPr>
            <w:noProof/>
          </w:rPr>
          <w:fldChar w:fldCharType="end"/>
        </w:r>
        <w:r>
          <w:t xml:space="preserve"> | </w:t>
        </w:r>
        <w:r>
          <w:rPr>
            <w:color w:val="7F7F7F" w:themeColor="background1" w:themeShade="7F"/>
            <w:spacing w:val="60"/>
          </w:rPr>
          <w:t>Page</w:t>
        </w:r>
      </w:p>
    </w:sdtContent>
  </w:sdt>
  <w:p w14:paraId="2D31E591" w14:textId="77777777" w:rsidR="0025263F" w:rsidRDefault="002526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BF54A" w14:textId="284AEC3C" w:rsidR="0025263F" w:rsidRDefault="0025263F" w:rsidP="00B57EDF">
    <w:pPr>
      <w:pStyle w:val="Footer"/>
      <w:jc w:val="right"/>
    </w:pPr>
    <w:r>
      <w:t>Revision: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4374B" w14:textId="77777777" w:rsidR="00C37E3C" w:rsidRDefault="00C37E3C" w:rsidP="007B6D4F">
      <w:pPr>
        <w:spacing w:after="0" w:line="240" w:lineRule="auto"/>
      </w:pPr>
      <w:r>
        <w:separator/>
      </w:r>
    </w:p>
  </w:footnote>
  <w:footnote w:type="continuationSeparator" w:id="0">
    <w:p w14:paraId="0C4E35A2" w14:textId="77777777" w:rsidR="00C37E3C" w:rsidRDefault="00C37E3C" w:rsidP="007B6D4F">
      <w:pPr>
        <w:spacing w:after="0" w:line="240" w:lineRule="auto"/>
      </w:pPr>
      <w:r>
        <w:continuationSeparator/>
      </w:r>
    </w:p>
  </w:footnote>
  <w:footnote w:type="continuationNotice" w:id="1">
    <w:p w14:paraId="6996AFDF" w14:textId="77777777" w:rsidR="00C37E3C" w:rsidRDefault="00C37E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1FD00" w14:textId="450AE67E" w:rsidR="0025263F" w:rsidRDefault="0025263F" w:rsidP="00F81C54">
    <w:pPr>
      <w:pStyle w:val="Header"/>
      <w:tabs>
        <w:tab w:val="clear" w:pos="4680"/>
        <w:tab w:val="clear" w:pos="9360"/>
        <w:tab w:val="left" w:pos="5625"/>
      </w:tabs>
    </w:pPr>
    <w:r>
      <w:rPr>
        <w:noProof/>
      </w:rPr>
      <w:drawing>
        <wp:anchor distT="0" distB="0" distL="114300" distR="114300" simplePos="0" relativeHeight="251658240" behindDoc="0" locked="0" layoutInCell="1" allowOverlap="1" wp14:anchorId="4E394EB5" wp14:editId="74D2D2AB">
          <wp:simplePos x="0" y="0"/>
          <wp:positionH relativeFrom="margin">
            <wp:posOffset>4298315</wp:posOffset>
          </wp:positionH>
          <wp:positionV relativeFrom="paragraph">
            <wp:posOffset>-334010</wp:posOffset>
          </wp:positionV>
          <wp:extent cx="1606619" cy="682625"/>
          <wp:effectExtent l="133350" t="76200" r="317500" b="2889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606619" cy="6826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895"/>
    <w:multiLevelType w:val="hybridMultilevel"/>
    <w:tmpl w:val="82D6B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76EC"/>
    <w:multiLevelType w:val="hybridMultilevel"/>
    <w:tmpl w:val="413A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26DBA"/>
    <w:multiLevelType w:val="hybridMultilevel"/>
    <w:tmpl w:val="091CF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608AA"/>
    <w:multiLevelType w:val="hybridMultilevel"/>
    <w:tmpl w:val="E0F0120C"/>
    <w:lvl w:ilvl="0" w:tplc="4314D9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47602E"/>
    <w:multiLevelType w:val="hybridMultilevel"/>
    <w:tmpl w:val="5F12940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15:restartNumberingAfterBreak="0">
    <w:nsid w:val="1E6D696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1FE425A5"/>
    <w:multiLevelType w:val="hybridMultilevel"/>
    <w:tmpl w:val="76F626F4"/>
    <w:lvl w:ilvl="0" w:tplc="34888E6E">
      <w:numFmt w:val="bullet"/>
      <w:lvlText w:val=""/>
      <w:lvlJc w:val="left"/>
      <w:pPr>
        <w:ind w:left="936" w:hanging="360"/>
      </w:pPr>
      <w:rPr>
        <w:rFonts w:ascii="Symbol" w:eastAsiaTheme="minorHAnsi" w:hAnsi="Symbol" w:cs="Aria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24737936"/>
    <w:multiLevelType w:val="multilevel"/>
    <w:tmpl w:val="7BFC1A8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67C24E4"/>
    <w:multiLevelType w:val="hybridMultilevel"/>
    <w:tmpl w:val="E102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7F21F8"/>
    <w:multiLevelType w:val="hybridMultilevel"/>
    <w:tmpl w:val="D68C7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855D0"/>
    <w:multiLevelType w:val="hybridMultilevel"/>
    <w:tmpl w:val="84AAECC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15:restartNumberingAfterBreak="0">
    <w:nsid w:val="37272429"/>
    <w:multiLevelType w:val="hybridMultilevel"/>
    <w:tmpl w:val="5D700262"/>
    <w:lvl w:ilvl="0" w:tplc="0409000F">
      <w:start w:val="1"/>
      <w:numFmt w:val="decimal"/>
      <w:lvlText w:val="%1."/>
      <w:lvlJc w:val="left"/>
      <w:pPr>
        <w:ind w:left="360" w:hanging="360"/>
      </w:pPr>
      <w:rPr>
        <w:rFonts w:hint="default"/>
        <w:b w:val="0"/>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F94E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544E63"/>
    <w:multiLevelType w:val="hybridMultilevel"/>
    <w:tmpl w:val="C32C2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BC7BEA"/>
    <w:multiLevelType w:val="hybridMultilevel"/>
    <w:tmpl w:val="2A92A8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539658B2"/>
    <w:multiLevelType w:val="hybridMultilevel"/>
    <w:tmpl w:val="D1625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FB71B7"/>
    <w:multiLevelType w:val="hybridMultilevel"/>
    <w:tmpl w:val="05362AAE"/>
    <w:lvl w:ilvl="0" w:tplc="0409001B">
      <w:start w:val="1"/>
      <w:numFmt w:val="lowerRoman"/>
      <w:lvlText w:val="%1."/>
      <w:lvlJc w:val="right"/>
      <w:pPr>
        <w:ind w:left="720" w:hanging="360"/>
      </w:pPr>
      <w:rPr>
        <w:rFonts w:hint="default"/>
        <w:b w:val="0"/>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62FEE"/>
    <w:multiLevelType w:val="hybridMultilevel"/>
    <w:tmpl w:val="D62E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56732"/>
    <w:multiLevelType w:val="hybridMultilevel"/>
    <w:tmpl w:val="0E8C5910"/>
    <w:lvl w:ilvl="0" w:tplc="0409000F">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D1112CD"/>
    <w:multiLevelType w:val="hybridMultilevel"/>
    <w:tmpl w:val="05BAED3E"/>
    <w:lvl w:ilvl="0" w:tplc="0409000F">
      <w:start w:val="1"/>
      <w:numFmt w:val="decimal"/>
      <w:lvlText w:val="%1."/>
      <w:lvlJc w:val="left"/>
      <w:pPr>
        <w:ind w:left="3960" w:hanging="360"/>
      </w:pPr>
    </w:lvl>
    <w:lvl w:ilvl="1" w:tplc="04090019" w:tentative="1">
      <w:start w:val="1"/>
      <w:numFmt w:val="lowerLetter"/>
      <w:lvlText w:val="%2."/>
      <w:lvlJc w:val="left"/>
      <w:pPr>
        <w:ind w:left="4104" w:hanging="360"/>
      </w:pPr>
    </w:lvl>
    <w:lvl w:ilvl="2" w:tplc="0409001B" w:tentative="1">
      <w:start w:val="1"/>
      <w:numFmt w:val="lowerRoman"/>
      <w:lvlText w:val="%3."/>
      <w:lvlJc w:val="right"/>
      <w:pPr>
        <w:ind w:left="4824" w:hanging="180"/>
      </w:pPr>
    </w:lvl>
    <w:lvl w:ilvl="3" w:tplc="0409000F" w:tentative="1">
      <w:start w:val="1"/>
      <w:numFmt w:val="decimal"/>
      <w:lvlText w:val="%4."/>
      <w:lvlJc w:val="left"/>
      <w:pPr>
        <w:ind w:left="5544" w:hanging="360"/>
      </w:pPr>
    </w:lvl>
    <w:lvl w:ilvl="4" w:tplc="04090019" w:tentative="1">
      <w:start w:val="1"/>
      <w:numFmt w:val="lowerLetter"/>
      <w:lvlText w:val="%5."/>
      <w:lvlJc w:val="left"/>
      <w:pPr>
        <w:ind w:left="6264" w:hanging="360"/>
      </w:pPr>
    </w:lvl>
    <w:lvl w:ilvl="5" w:tplc="0409001B" w:tentative="1">
      <w:start w:val="1"/>
      <w:numFmt w:val="lowerRoman"/>
      <w:lvlText w:val="%6."/>
      <w:lvlJc w:val="right"/>
      <w:pPr>
        <w:ind w:left="6984" w:hanging="180"/>
      </w:pPr>
    </w:lvl>
    <w:lvl w:ilvl="6" w:tplc="0409000F" w:tentative="1">
      <w:start w:val="1"/>
      <w:numFmt w:val="decimal"/>
      <w:lvlText w:val="%7."/>
      <w:lvlJc w:val="left"/>
      <w:pPr>
        <w:ind w:left="7704" w:hanging="360"/>
      </w:pPr>
    </w:lvl>
    <w:lvl w:ilvl="7" w:tplc="04090019" w:tentative="1">
      <w:start w:val="1"/>
      <w:numFmt w:val="lowerLetter"/>
      <w:lvlText w:val="%8."/>
      <w:lvlJc w:val="left"/>
      <w:pPr>
        <w:ind w:left="8424" w:hanging="360"/>
      </w:pPr>
    </w:lvl>
    <w:lvl w:ilvl="8" w:tplc="0409001B" w:tentative="1">
      <w:start w:val="1"/>
      <w:numFmt w:val="lowerRoman"/>
      <w:lvlText w:val="%9."/>
      <w:lvlJc w:val="right"/>
      <w:pPr>
        <w:ind w:left="9144" w:hanging="180"/>
      </w:pPr>
    </w:lvl>
  </w:abstractNum>
  <w:abstractNum w:abstractNumId="20" w15:restartNumberingAfterBreak="0">
    <w:nsid w:val="64112CC3"/>
    <w:multiLevelType w:val="hybridMultilevel"/>
    <w:tmpl w:val="EDE64B80"/>
    <w:lvl w:ilvl="0" w:tplc="0409000F">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49742E1"/>
    <w:multiLevelType w:val="hybridMultilevel"/>
    <w:tmpl w:val="C74EA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404FD4"/>
    <w:multiLevelType w:val="hybridMultilevel"/>
    <w:tmpl w:val="A0CAE69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3" w15:restartNumberingAfterBreak="0">
    <w:nsid w:val="67893AD6"/>
    <w:multiLevelType w:val="hybridMultilevel"/>
    <w:tmpl w:val="AE0C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BF57D6"/>
    <w:multiLevelType w:val="hybridMultilevel"/>
    <w:tmpl w:val="F4BE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332887"/>
    <w:multiLevelType w:val="hybridMultilevel"/>
    <w:tmpl w:val="089A3B82"/>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6F6B3397"/>
    <w:multiLevelType w:val="multilevel"/>
    <w:tmpl w:val="68062F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0EA15D1"/>
    <w:multiLevelType w:val="hybridMultilevel"/>
    <w:tmpl w:val="382C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AB04EC"/>
    <w:multiLevelType w:val="hybridMultilevel"/>
    <w:tmpl w:val="DF5A4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130428"/>
    <w:multiLevelType w:val="hybridMultilevel"/>
    <w:tmpl w:val="3A821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012B60"/>
    <w:multiLevelType w:val="hybridMultilevel"/>
    <w:tmpl w:val="3C6C5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8544ED"/>
    <w:multiLevelType w:val="multilevel"/>
    <w:tmpl w:val="7BA86D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B6A632A"/>
    <w:multiLevelType w:val="hybridMultilevel"/>
    <w:tmpl w:val="5036A558"/>
    <w:lvl w:ilvl="0" w:tplc="EF8E9B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9F058E"/>
    <w:multiLevelType w:val="hybridMultilevel"/>
    <w:tmpl w:val="04EE8D3A"/>
    <w:lvl w:ilvl="0" w:tplc="0409000F">
      <w:start w:val="1"/>
      <w:numFmt w:val="decimal"/>
      <w:lvlText w:val="%1."/>
      <w:lvlJc w:val="left"/>
      <w:pPr>
        <w:ind w:left="360" w:hanging="360"/>
      </w:pPr>
      <w:rPr>
        <w:rFonts w:hint="default"/>
        <w:b w:val="0"/>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35134807">
    <w:abstractNumId w:val="31"/>
  </w:num>
  <w:num w:numId="2" w16cid:durableId="1788156475">
    <w:abstractNumId w:val="26"/>
  </w:num>
  <w:num w:numId="3" w16cid:durableId="518857680">
    <w:abstractNumId w:val="12"/>
  </w:num>
  <w:num w:numId="4" w16cid:durableId="511258773">
    <w:abstractNumId w:val="7"/>
  </w:num>
  <w:num w:numId="5" w16cid:durableId="410588190">
    <w:abstractNumId w:val="2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97499658">
    <w:abstractNumId w:val="14"/>
  </w:num>
  <w:num w:numId="7" w16cid:durableId="1741516464">
    <w:abstractNumId w:val="4"/>
  </w:num>
  <w:num w:numId="8" w16cid:durableId="1774393789">
    <w:abstractNumId w:val="10"/>
  </w:num>
  <w:num w:numId="9" w16cid:durableId="947346523">
    <w:abstractNumId w:val="29"/>
  </w:num>
  <w:num w:numId="10" w16cid:durableId="1710303295">
    <w:abstractNumId w:val="16"/>
  </w:num>
  <w:num w:numId="11" w16cid:durableId="276446546">
    <w:abstractNumId w:val="20"/>
  </w:num>
  <w:num w:numId="12" w16cid:durableId="124729980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52383852">
    <w:abstractNumId w:val="0"/>
  </w:num>
  <w:num w:numId="14" w16cid:durableId="20871479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48030754">
    <w:abstractNumId w:val="18"/>
  </w:num>
  <w:num w:numId="16" w16cid:durableId="1732926434">
    <w:abstractNumId w:val="11"/>
  </w:num>
  <w:num w:numId="17" w16cid:durableId="1111391089">
    <w:abstractNumId w:val="33"/>
  </w:num>
  <w:num w:numId="18" w16cid:durableId="834996244">
    <w:abstractNumId w:val="22"/>
  </w:num>
  <w:num w:numId="19" w16cid:durableId="1450658711">
    <w:abstractNumId w:val="19"/>
  </w:num>
  <w:num w:numId="20" w16cid:durableId="118381329">
    <w:abstractNumId w:val="25"/>
  </w:num>
  <w:num w:numId="21" w16cid:durableId="170487056">
    <w:abstractNumId w:val="8"/>
  </w:num>
  <w:num w:numId="22" w16cid:durableId="1023675504">
    <w:abstractNumId w:val="1"/>
  </w:num>
  <w:num w:numId="23" w16cid:durableId="1622951425">
    <w:abstractNumId w:val="13"/>
  </w:num>
  <w:num w:numId="24" w16cid:durableId="142505944">
    <w:abstractNumId w:val="21"/>
  </w:num>
  <w:num w:numId="25" w16cid:durableId="1140073541">
    <w:abstractNumId w:val="5"/>
  </w:num>
  <w:num w:numId="26" w16cid:durableId="1774128619">
    <w:abstractNumId w:val="7"/>
    <w:lvlOverride w:ilvl="0">
      <w:startOverride w:val="1"/>
    </w:lvlOverride>
    <w:lvlOverride w:ilvl="1">
      <w:startOverride w:val="2"/>
    </w:lvlOverride>
    <w:lvlOverride w:ilvl="2">
      <w:startOverride w:val="1"/>
    </w:lvlOverride>
  </w:num>
  <w:num w:numId="27" w16cid:durableId="453717157">
    <w:abstractNumId w:val="32"/>
  </w:num>
  <w:num w:numId="28" w16cid:durableId="1843281484">
    <w:abstractNumId w:val="3"/>
  </w:num>
  <w:num w:numId="29" w16cid:durableId="1156073044">
    <w:abstractNumId w:val="7"/>
    <w:lvlOverride w:ilvl="0">
      <w:startOverride w:val="1"/>
    </w:lvlOverride>
    <w:lvlOverride w:ilvl="1">
      <w:startOverride w:val="2"/>
    </w:lvlOverride>
    <w:lvlOverride w:ilvl="2">
      <w:startOverride w:val="1"/>
    </w:lvlOverride>
  </w:num>
  <w:num w:numId="30" w16cid:durableId="880747287">
    <w:abstractNumId w:val="30"/>
  </w:num>
  <w:num w:numId="31" w16cid:durableId="162933030">
    <w:abstractNumId w:val="9"/>
  </w:num>
  <w:num w:numId="32" w16cid:durableId="1409187365">
    <w:abstractNumId w:val="15"/>
  </w:num>
  <w:num w:numId="33" w16cid:durableId="826674653">
    <w:abstractNumId w:val="17"/>
  </w:num>
  <w:num w:numId="34" w16cid:durableId="778140322">
    <w:abstractNumId w:val="23"/>
  </w:num>
  <w:num w:numId="35" w16cid:durableId="2046633521">
    <w:abstractNumId w:val="27"/>
  </w:num>
  <w:num w:numId="36" w16cid:durableId="409696813">
    <w:abstractNumId w:val="24"/>
  </w:num>
  <w:num w:numId="37" w16cid:durableId="1624995880">
    <w:abstractNumId w:val="28"/>
  </w:num>
  <w:num w:numId="38" w16cid:durableId="2004580967">
    <w:abstractNumId w:val="2"/>
  </w:num>
  <w:num w:numId="39" w16cid:durableId="126557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435"/>
    <w:rsid w:val="000040DC"/>
    <w:rsid w:val="00005692"/>
    <w:rsid w:val="000107BF"/>
    <w:rsid w:val="00014F7E"/>
    <w:rsid w:val="00015E24"/>
    <w:rsid w:val="00022E36"/>
    <w:rsid w:val="00024F22"/>
    <w:rsid w:val="0002506A"/>
    <w:rsid w:val="00025F70"/>
    <w:rsid w:val="00026B5A"/>
    <w:rsid w:val="00026CED"/>
    <w:rsid w:val="000334EC"/>
    <w:rsid w:val="000338CA"/>
    <w:rsid w:val="00035098"/>
    <w:rsid w:val="00036664"/>
    <w:rsid w:val="000432A2"/>
    <w:rsid w:val="00044525"/>
    <w:rsid w:val="00044DFA"/>
    <w:rsid w:val="00047E2C"/>
    <w:rsid w:val="00053E61"/>
    <w:rsid w:val="000567F1"/>
    <w:rsid w:val="00070503"/>
    <w:rsid w:val="00072047"/>
    <w:rsid w:val="000744E1"/>
    <w:rsid w:val="00080E91"/>
    <w:rsid w:val="0008252E"/>
    <w:rsid w:val="00085547"/>
    <w:rsid w:val="00086257"/>
    <w:rsid w:val="00092035"/>
    <w:rsid w:val="00097912"/>
    <w:rsid w:val="00097941"/>
    <w:rsid w:val="00097A78"/>
    <w:rsid w:val="000A545F"/>
    <w:rsid w:val="000A72C7"/>
    <w:rsid w:val="000A7DFD"/>
    <w:rsid w:val="000B1260"/>
    <w:rsid w:val="000B4E5F"/>
    <w:rsid w:val="000B5D13"/>
    <w:rsid w:val="000B6D5F"/>
    <w:rsid w:val="000C1DA9"/>
    <w:rsid w:val="000C2DA8"/>
    <w:rsid w:val="000D2897"/>
    <w:rsid w:val="000D5ABF"/>
    <w:rsid w:val="000D5FA0"/>
    <w:rsid w:val="000E1E33"/>
    <w:rsid w:val="000E5564"/>
    <w:rsid w:val="000E5ADF"/>
    <w:rsid w:val="000E5B31"/>
    <w:rsid w:val="000E6DBD"/>
    <w:rsid w:val="000F3E21"/>
    <w:rsid w:val="000F5F08"/>
    <w:rsid w:val="00104304"/>
    <w:rsid w:val="00105D12"/>
    <w:rsid w:val="001136F4"/>
    <w:rsid w:val="0011517D"/>
    <w:rsid w:val="0011530B"/>
    <w:rsid w:val="00117116"/>
    <w:rsid w:val="001172D5"/>
    <w:rsid w:val="00117F5A"/>
    <w:rsid w:val="001209FE"/>
    <w:rsid w:val="0012156C"/>
    <w:rsid w:val="00123614"/>
    <w:rsid w:val="00123E53"/>
    <w:rsid w:val="001246AC"/>
    <w:rsid w:val="001262F1"/>
    <w:rsid w:val="00126996"/>
    <w:rsid w:val="0012792D"/>
    <w:rsid w:val="00127B0F"/>
    <w:rsid w:val="001323D6"/>
    <w:rsid w:val="0013358A"/>
    <w:rsid w:val="00135A6F"/>
    <w:rsid w:val="00136821"/>
    <w:rsid w:val="001501EE"/>
    <w:rsid w:val="00150630"/>
    <w:rsid w:val="00161B61"/>
    <w:rsid w:val="00161DD5"/>
    <w:rsid w:val="001632BC"/>
    <w:rsid w:val="001654C9"/>
    <w:rsid w:val="00166CD1"/>
    <w:rsid w:val="0017371C"/>
    <w:rsid w:val="001746D8"/>
    <w:rsid w:val="001804E1"/>
    <w:rsid w:val="00180CFA"/>
    <w:rsid w:val="001A3C5C"/>
    <w:rsid w:val="001A3CDD"/>
    <w:rsid w:val="001B0D24"/>
    <w:rsid w:val="001B2B79"/>
    <w:rsid w:val="001B4F6D"/>
    <w:rsid w:val="001B632E"/>
    <w:rsid w:val="001B6C24"/>
    <w:rsid w:val="001B7B55"/>
    <w:rsid w:val="001C0F78"/>
    <w:rsid w:val="001C164D"/>
    <w:rsid w:val="001C7720"/>
    <w:rsid w:val="001D1C8D"/>
    <w:rsid w:val="001D2CAC"/>
    <w:rsid w:val="001E0CC4"/>
    <w:rsid w:val="001E1D09"/>
    <w:rsid w:val="001E7308"/>
    <w:rsid w:val="001F18E3"/>
    <w:rsid w:val="001F2672"/>
    <w:rsid w:val="001F4AC9"/>
    <w:rsid w:val="001F5ADC"/>
    <w:rsid w:val="00201740"/>
    <w:rsid w:val="00201D97"/>
    <w:rsid w:val="00205893"/>
    <w:rsid w:val="002075F5"/>
    <w:rsid w:val="00211465"/>
    <w:rsid w:val="00211DD6"/>
    <w:rsid w:val="0021258F"/>
    <w:rsid w:val="002213A4"/>
    <w:rsid w:val="0022226C"/>
    <w:rsid w:val="00223F91"/>
    <w:rsid w:val="00230D10"/>
    <w:rsid w:val="00235299"/>
    <w:rsid w:val="00235962"/>
    <w:rsid w:val="00235A71"/>
    <w:rsid w:val="00235E3A"/>
    <w:rsid w:val="00236CBE"/>
    <w:rsid w:val="00241908"/>
    <w:rsid w:val="00242748"/>
    <w:rsid w:val="0024413D"/>
    <w:rsid w:val="00244277"/>
    <w:rsid w:val="0024563C"/>
    <w:rsid w:val="00246EB1"/>
    <w:rsid w:val="0024761B"/>
    <w:rsid w:val="00250F3A"/>
    <w:rsid w:val="0025263F"/>
    <w:rsid w:val="002551E4"/>
    <w:rsid w:val="00256F0C"/>
    <w:rsid w:val="00260CCB"/>
    <w:rsid w:val="00261883"/>
    <w:rsid w:val="0026542F"/>
    <w:rsid w:val="0026563B"/>
    <w:rsid w:val="002678B0"/>
    <w:rsid w:val="0026790E"/>
    <w:rsid w:val="00274918"/>
    <w:rsid w:val="00275AA6"/>
    <w:rsid w:val="002815B5"/>
    <w:rsid w:val="00281E1E"/>
    <w:rsid w:val="002822FD"/>
    <w:rsid w:val="002868DD"/>
    <w:rsid w:val="002936DD"/>
    <w:rsid w:val="002944FB"/>
    <w:rsid w:val="0029715F"/>
    <w:rsid w:val="0029749E"/>
    <w:rsid w:val="002A06C6"/>
    <w:rsid w:val="002A47E9"/>
    <w:rsid w:val="002A4965"/>
    <w:rsid w:val="002A643E"/>
    <w:rsid w:val="002B1561"/>
    <w:rsid w:val="002B2E85"/>
    <w:rsid w:val="002B43E5"/>
    <w:rsid w:val="002C094E"/>
    <w:rsid w:val="002C19B6"/>
    <w:rsid w:val="002C205B"/>
    <w:rsid w:val="002C3048"/>
    <w:rsid w:val="002C3820"/>
    <w:rsid w:val="002C4F5A"/>
    <w:rsid w:val="002C7E4F"/>
    <w:rsid w:val="002D01C5"/>
    <w:rsid w:val="002D047A"/>
    <w:rsid w:val="002D17BB"/>
    <w:rsid w:val="002D3928"/>
    <w:rsid w:val="002D4B1E"/>
    <w:rsid w:val="002D5693"/>
    <w:rsid w:val="002D7355"/>
    <w:rsid w:val="002D77C7"/>
    <w:rsid w:val="002E0BDD"/>
    <w:rsid w:val="002E105C"/>
    <w:rsid w:val="002E5DE9"/>
    <w:rsid w:val="002F39DB"/>
    <w:rsid w:val="002F3AE7"/>
    <w:rsid w:val="002F6F22"/>
    <w:rsid w:val="0030515A"/>
    <w:rsid w:val="0030650E"/>
    <w:rsid w:val="003065D0"/>
    <w:rsid w:val="00313D4D"/>
    <w:rsid w:val="00315FBE"/>
    <w:rsid w:val="003161C1"/>
    <w:rsid w:val="00320552"/>
    <w:rsid w:val="003210CA"/>
    <w:rsid w:val="00324235"/>
    <w:rsid w:val="00325BA5"/>
    <w:rsid w:val="003278EA"/>
    <w:rsid w:val="00327E6F"/>
    <w:rsid w:val="0033097A"/>
    <w:rsid w:val="00332A2B"/>
    <w:rsid w:val="00333E77"/>
    <w:rsid w:val="003346BE"/>
    <w:rsid w:val="0033525A"/>
    <w:rsid w:val="00336338"/>
    <w:rsid w:val="00336C14"/>
    <w:rsid w:val="003400F0"/>
    <w:rsid w:val="00342A62"/>
    <w:rsid w:val="003446A0"/>
    <w:rsid w:val="00344DFE"/>
    <w:rsid w:val="003456F5"/>
    <w:rsid w:val="003457D6"/>
    <w:rsid w:val="00347ED2"/>
    <w:rsid w:val="00352ACD"/>
    <w:rsid w:val="00362CDA"/>
    <w:rsid w:val="00370547"/>
    <w:rsid w:val="00371A87"/>
    <w:rsid w:val="0037264E"/>
    <w:rsid w:val="003728FD"/>
    <w:rsid w:val="0037485B"/>
    <w:rsid w:val="003758A0"/>
    <w:rsid w:val="00376EF7"/>
    <w:rsid w:val="00385002"/>
    <w:rsid w:val="00385944"/>
    <w:rsid w:val="00387702"/>
    <w:rsid w:val="003919C2"/>
    <w:rsid w:val="00392E3B"/>
    <w:rsid w:val="003945A3"/>
    <w:rsid w:val="0039706F"/>
    <w:rsid w:val="003A0B1E"/>
    <w:rsid w:val="003A744A"/>
    <w:rsid w:val="003B6AAB"/>
    <w:rsid w:val="003C0859"/>
    <w:rsid w:val="003C180C"/>
    <w:rsid w:val="003C3819"/>
    <w:rsid w:val="003C4EAF"/>
    <w:rsid w:val="003C5310"/>
    <w:rsid w:val="003C6E43"/>
    <w:rsid w:val="003D1D1B"/>
    <w:rsid w:val="003D434A"/>
    <w:rsid w:val="003D6E53"/>
    <w:rsid w:val="003D6F3E"/>
    <w:rsid w:val="003E0808"/>
    <w:rsid w:val="003E5BB6"/>
    <w:rsid w:val="003E7E58"/>
    <w:rsid w:val="003F41EE"/>
    <w:rsid w:val="003F5924"/>
    <w:rsid w:val="003F5EF9"/>
    <w:rsid w:val="004034A5"/>
    <w:rsid w:val="00405410"/>
    <w:rsid w:val="00420CDB"/>
    <w:rsid w:val="00422525"/>
    <w:rsid w:val="0042329D"/>
    <w:rsid w:val="004264D0"/>
    <w:rsid w:val="00432051"/>
    <w:rsid w:val="00432E8B"/>
    <w:rsid w:val="004413F4"/>
    <w:rsid w:val="00441AF2"/>
    <w:rsid w:val="00443819"/>
    <w:rsid w:val="00443860"/>
    <w:rsid w:val="00444217"/>
    <w:rsid w:val="00447FAB"/>
    <w:rsid w:val="0045340E"/>
    <w:rsid w:val="0046039F"/>
    <w:rsid w:val="00463737"/>
    <w:rsid w:val="00466F1B"/>
    <w:rsid w:val="00470CB9"/>
    <w:rsid w:val="00475672"/>
    <w:rsid w:val="00477C58"/>
    <w:rsid w:val="00477F1B"/>
    <w:rsid w:val="00482930"/>
    <w:rsid w:val="00482BED"/>
    <w:rsid w:val="00493F41"/>
    <w:rsid w:val="00494EE1"/>
    <w:rsid w:val="00494FC5"/>
    <w:rsid w:val="0049522B"/>
    <w:rsid w:val="00495BB5"/>
    <w:rsid w:val="004A1691"/>
    <w:rsid w:val="004A2937"/>
    <w:rsid w:val="004A3678"/>
    <w:rsid w:val="004A7BD4"/>
    <w:rsid w:val="004B3775"/>
    <w:rsid w:val="004B77F3"/>
    <w:rsid w:val="004B7ED9"/>
    <w:rsid w:val="004C0B46"/>
    <w:rsid w:val="004C1C5B"/>
    <w:rsid w:val="004C53BF"/>
    <w:rsid w:val="004C6BE4"/>
    <w:rsid w:val="004C7E86"/>
    <w:rsid w:val="004D0FD7"/>
    <w:rsid w:val="004D415B"/>
    <w:rsid w:val="004D4B6B"/>
    <w:rsid w:val="004D5A24"/>
    <w:rsid w:val="004D72EE"/>
    <w:rsid w:val="004E01B1"/>
    <w:rsid w:val="004E28DE"/>
    <w:rsid w:val="004E315C"/>
    <w:rsid w:val="004E4A08"/>
    <w:rsid w:val="004E4E1D"/>
    <w:rsid w:val="004F024D"/>
    <w:rsid w:val="004F1716"/>
    <w:rsid w:val="004F24B4"/>
    <w:rsid w:val="004F30B9"/>
    <w:rsid w:val="004F52F9"/>
    <w:rsid w:val="004F7DC5"/>
    <w:rsid w:val="00500236"/>
    <w:rsid w:val="00501307"/>
    <w:rsid w:val="0050175C"/>
    <w:rsid w:val="00505B59"/>
    <w:rsid w:val="00505B61"/>
    <w:rsid w:val="00505DDE"/>
    <w:rsid w:val="0051011D"/>
    <w:rsid w:val="00512F47"/>
    <w:rsid w:val="0051391C"/>
    <w:rsid w:val="00515C48"/>
    <w:rsid w:val="00516912"/>
    <w:rsid w:val="00522D73"/>
    <w:rsid w:val="0052798E"/>
    <w:rsid w:val="00531414"/>
    <w:rsid w:val="005324AB"/>
    <w:rsid w:val="00533846"/>
    <w:rsid w:val="00537DB0"/>
    <w:rsid w:val="00540482"/>
    <w:rsid w:val="00543820"/>
    <w:rsid w:val="00544239"/>
    <w:rsid w:val="00545D27"/>
    <w:rsid w:val="005472AD"/>
    <w:rsid w:val="00554C74"/>
    <w:rsid w:val="0055595A"/>
    <w:rsid w:val="00561AEB"/>
    <w:rsid w:val="00562B49"/>
    <w:rsid w:val="00564960"/>
    <w:rsid w:val="00573704"/>
    <w:rsid w:val="00576038"/>
    <w:rsid w:val="005771DC"/>
    <w:rsid w:val="0058098D"/>
    <w:rsid w:val="005849BE"/>
    <w:rsid w:val="00590F11"/>
    <w:rsid w:val="00592715"/>
    <w:rsid w:val="00592A28"/>
    <w:rsid w:val="00594921"/>
    <w:rsid w:val="00594CB0"/>
    <w:rsid w:val="0059707F"/>
    <w:rsid w:val="005979FF"/>
    <w:rsid w:val="005A5056"/>
    <w:rsid w:val="005A71B4"/>
    <w:rsid w:val="005A72CB"/>
    <w:rsid w:val="005B22C6"/>
    <w:rsid w:val="005B296A"/>
    <w:rsid w:val="005B4ED9"/>
    <w:rsid w:val="005B5A56"/>
    <w:rsid w:val="005B6ACC"/>
    <w:rsid w:val="005B74C5"/>
    <w:rsid w:val="005B7D20"/>
    <w:rsid w:val="005C17CD"/>
    <w:rsid w:val="005C64C3"/>
    <w:rsid w:val="005D31FD"/>
    <w:rsid w:val="005D6F46"/>
    <w:rsid w:val="005E2F36"/>
    <w:rsid w:val="005E3C62"/>
    <w:rsid w:val="005E503C"/>
    <w:rsid w:val="005E54FE"/>
    <w:rsid w:val="005E5B01"/>
    <w:rsid w:val="005E6347"/>
    <w:rsid w:val="005E64EC"/>
    <w:rsid w:val="005E7358"/>
    <w:rsid w:val="005E7BFE"/>
    <w:rsid w:val="005F1BD5"/>
    <w:rsid w:val="005F2899"/>
    <w:rsid w:val="005F43EF"/>
    <w:rsid w:val="005F56DD"/>
    <w:rsid w:val="005F6903"/>
    <w:rsid w:val="00600028"/>
    <w:rsid w:val="00600D1F"/>
    <w:rsid w:val="00613F3F"/>
    <w:rsid w:val="006201DE"/>
    <w:rsid w:val="006236D2"/>
    <w:rsid w:val="006333BB"/>
    <w:rsid w:val="0063452D"/>
    <w:rsid w:val="00651587"/>
    <w:rsid w:val="00654885"/>
    <w:rsid w:val="00657656"/>
    <w:rsid w:val="00661253"/>
    <w:rsid w:val="00661ABE"/>
    <w:rsid w:val="0066351A"/>
    <w:rsid w:val="00667DB5"/>
    <w:rsid w:val="00670498"/>
    <w:rsid w:val="00672168"/>
    <w:rsid w:val="0067225B"/>
    <w:rsid w:val="00675637"/>
    <w:rsid w:val="00675B36"/>
    <w:rsid w:val="00676393"/>
    <w:rsid w:val="00676B3B"/>
    <w:rsid w:val="00676B4C"/>
    <w:rsid w:val="0068102A"/>
    <w:rsid w:val="00682C76"/>
    <w:rsid w:val="00684591"/>
    <w:rsid w:val="006862AC"/>
    <w:rsid w:val="006866B2"/>
    <w:rsid w:val="00686A2F"/>
    <w:rsid w:val="0068723F"/>
    <w:rsid w:val="006873F4"/>
    <w:rsid w:val="00691603"/>
    <w:rsid w:val="00692573"/>
    <w:rsid w:val="00696426"/>
    <w:rsid w:val="00697D49"/>
    <w:rsid w:val="006A4DCA"/>
    <w:rsid w:val="006A5E7D"/>
    <w:rsid w:val="006B4D6F"/>
    <w:rsid w:val="006B4E76"/>
    <w:rsid w:val="006B5E91"/>
    <w:rsid w:val="006C40E3"/>
    <w:rsid w:val="006C6B0C"/>
    <w:rsid w:val="006C7682"/>
    <w:rsid w:val="006C7799"/>
    <w:rsid w:val="006D24A1"/>
    <w:rsid w:val="006D2D55"/>
    <w:rsid w:val="006D4F28"/>
    <w:rsid w:val="006D61A6"/>
    <w:rsid w:val="006D6C25"/>
    <w:rsid w:val="006D771D"/>
    <w:rsid w:val="006D7B65"/>
    <w:rsid w:val="006E3FA7"/>
    <w:rsid w:val="006E4706"/>
    <w:rsid w:val="006E4CB7"/>
    <w:rsid w:val="006E4D33"/>
    <w:rsid w:val="006E543C"/>
    <w:rsid w:val="006E5579"/>
    <w:rsid w:val="006E717B"/>
    <w:rsid w:val="006F1F9E"/>
    <w:rsid w:val="006F2DAA"/>
    <w:rsid w:val="006F3DE9"/>
    <w:rsid w:val="006F485D"/>
    <w:rsid w:val="006F533D"/>
    <w:rsid w:val="006F7024"/>
    <w:rsid w:val="006F7CC0"/>
    <w:rsid w:val="00700434"/>
    <w:rsid w:val="00702FBE"/>
    <w:rsid w:val="00702FF1"/>
    <w:rsid w:val="00704ED3"/>
    <w:rsid w:val="00707E3F"/>
    <w:rsid w:val="00710210"/>
    <w:rsid w:val="00711BFB"/>
    <w:rsid w:val="00715FEC"/>
    <w:rsid w:val="007166F0"/>
    <w:rsid w:val="00716E4A"/>
    <w:rsid w:val="00716F87"/>
    <w:rsid w:val="00717232"/>
    <w:rsid w:val="007200F8"/>
    <w:rsid w:val="0072118B"/>
    <w:rsid w:val="007228D5"/>
    <w:rsid w:val="0072398D"/>
    <w:rsid w:val="00724959"/>
    <w:rsid w:val="00725F31"/>
    <w:rsid w:val="00730ADA"/>
    <w:rsid w:val="00730E65"/>
    <w:rsid w:val="00731631"/>
    <w:rsid w:val="007372BD"/>
    <w:rsid w:val="0073772E"/>
    <w:rsid w:val="00743833"/>
    <w:rsid w:val="00744A8A"/>
    <w:rsid w:val="0074653C"/>
    <w:rsid w:val="0074663D"/>
    <w:rsid w:val="007500A3"/>
    <w:rsid w:val="007512E8"/>
    <w:rsid w:val="0075219E"/>
    <w:rsid w:val="00755B31"/>
    <w:rsid w:val="007608F5"/>
    <w:rsid w:val="0076181A"/>
    <w:rsid w:val="007640A0"/>
    <w:rsid w:val="00767ADA"/>
    <w:rsid w:val="007702BB"/>
    <w:rsid w:val="00770BAC"/>
    <w:rsid w:val="0077148A"/>
    <w:rsid w:val="00771F14"/>
    <w:rsid w:val="0077640A"/>
    <w:rsid w:val="0077757D"/>
    <w:rsid w:val="00780CA5"/>
    <w:rsid w:val="00783081"/>
    <w:rsid w:val="007856BA"/>
    <w:rsid w:val="00787C2F"/>
    <w:rsid w:val="007916F6"/>
    <w:rsid w:val="007A12F6"/>
    <w:rsid w:val="007A1925"/>
    <w:rsid w:val="007A28EB"/>
    <w:rsid w:val="007A52B2"/>
    <w:rsid w:val="007B485D"/>
    <w:rsid w:val="007B6958"/>
    <w:rsid w:val="007B6D4F"/>
    <w:rsid w:val="007B7284"/>
    <w:rsid w:val="007B77AB"/>
    <w:rsid w:val="007C006E"/>
    <w:rsid w:val="007C2A3F"/>
    <w:rsid w:val="007C3501"/>
    <w:rsid w:val="007C5886"/>
    <w:rsid w:val="007C63DE"/>
    <w:rsid w:val="007C7441"/>
    <w:rsid w:val="007E2237"/>
    <w:rsid w:val="007E40F5"/>
    <w:rsid w:val="007E7DD9"/>
    <w:rsid w:val="007F012A"/>
    <w:rsid w:val="008008BB"/>
    <w:rsid w:val="00802C9A"/>
    <w:rsid w:val="00805D02"/>
    <w:rsid w:val="00807294"/>
    <w:rsid w:val="00813766"/>
    <w:rsid w:val="00817E88"/>
    <w:rsid w:val="00817FE1"/>
    <w:rsid w:val="00823A83"/>
    <w:rsid w:val="00823AC3"/>
    <w:rsid w:val="00824599"/>
    <w:rsid w:val="00824A59"/>
    <w:rsid w:val="008258A8"/>
    <w:rsid w:val="00830A32"/>
    <w:rsid w:val="00830FD9"/>
    <w:rsid w:val="00834533"/>
    <w:rsid w:val="008400CB"/>
    <w:rsid w:val="008421C4"/>
    <w:rsid w:val="00844656"/>
    <w:rsid w:val="008446EF"/>
    <w:rsid w:val="00845B0A"/>
    <w:rsid w:val="00846C2D"/>
    <w:rsid w:val="008516D4"/>
    <w:rsid w:val="00853B13"/>
    <w:rsid w:val="00857A05"/>
    <w:rsid w:val="00862AFE"/>
    <w:rsid w:val="008632B7"/>
    <w:rsid w:val="008639B6"/>
    <w:rsid w:val="008653BD"/>
    <w:rsid w:val="00866AF7"/>
    <w:rsid w:val="00870104"/>
    <w:rsid w:val="00870DDC"/>
    <w:rsid w:val="00871D28"/>
    <w:rsid w:val="00873FC9"/>
    <w:rsid w:val="00876CF4"/>
    <w:rsid w:val="00881E7D"/>
    <w:rsid w:val="00883274"/>
    <w:rsid w:val="00883D7D"/>
    <w:rsid w:val="00886B0F"/>
    <w:rsid w:val="00886F08"/>
    <w:rsid w:val="0089082F"/>
    <w:rsid w:val="00890894"/>
    <w:rsid w:val="00891363"/>
    <w:rsid w:val="00892152"/>
    <w:rsid w:val="00892C6F"/>
    <w:rsid w:val="008933D3"/>
    <w:rsid w:val="008A051C"/>
    <w:rsid w:val="008A1292"/>
    <w:rsid w:val="008A1770"/>
    <w:rsid w:val="008A38A1"/>
    <w:rsid w:val="008A6C80"/>
    <w:rsid w:val="008B532A"/>
    <w:rsid w:val="008C107F"/>
    <w:rsid w:val="008C745F"/>
    <w:rsid w:val="008C7B91"/>
    <w:rsid w:val="008D2095"/>
    <w:rsid w:val="008D20ED"/>
    <w:rsid w:val="008D7583"/>
    <w:rsid w:val="008E003C"/>
    <w:rsid w:val="008E1813"/>
    <w:rsid w:val="008E431E"/>
    <w:rsid w:val="008E54EE"/>
    <w:rsid w:val="008E6F9E"/>
    <w:rsid w:val="008F4093"/>
    <w:rsid w:val="008F4B3C"/>
    <w:rsid w:val="008F7C35"/>
    <w:rsid w:val="009004C8"/>
    <w:rsid w:val="009009F4"/>
    <w:rsid w:val="0090133C"/>
    <w:rsid w:val="00902132"/>
    <w:rsid w:val="009057F9"/>
    <w:rsid w:val="00905D5C"/>
    <w:rsid w:val="00914AD5"/>
    <w:rsid w:val="00916A68"/>
    <w:rsid w:val="0091785B"/>
    <w:rsid w:val="00923E10"/>
    <w:rsid w:val="00931FBE"/>
    <w:rsid w:val="00932160"/>
    <w:rsid w:val="00932356"/>
    <w:rsid w:val="00933765"/>
    <w:rsid w:val="009339E8"/>
    <w:rsid w:val="00934CF6"/>
    <w:rsid w:val="00936693"/>
    <w:rsid w:val="0094131D"/>
    <w:rsid w:val="00941E71"/>
    <w:rsid w:val="00942108"/>
    <w:rsid w:val="00945989"/>
    <w:rsid w:val="00945A2C"/>
    <w:rsid w:val="00947CD6"/>
    <w:rsid w:val="00951F2E"/>
    <w:rsid w:val="0095207C"/>
    <w:rsid w:val="00954A14"/>
    <w:rsid w:val="00956C83"/>
    <w:rsid w:val="00957033"/>
    <w:rsid w:val="009647C9"/>
    <w:rsid w:val="009649D1"/>
    <w:rsid w:val="00967E6A"/>
    <w:rsid w:val="00970313"/>
    <w:rsid w:val="00972F0B"/>
    <w:rsid w:val="00975341"/>
    <w:rsid w:val="0097707E"/>
    <w:rsid w:val="00977B4C"/>
    <w:rsid w:val="00980422"/>
    <w:rsid w:val="0098420C"/>
    <w:rsid w:val="00986863"/>
    <w:rsid w:val="00986DD5"/>
    <w:rsid w:val="00987CDD"/>
    <w:rsid w:val="0099087A"/>
    <w:rsid w:val="00990B26"/>
    <w:rsid w:val="009A164E"/>
    <w:rsid w:val="009A1E47"/>
    <w:rsid w:val="009A448F"/>
    <w:rsid w:val="009A4C06"/>
    <w:rsid w:val="009A7521"/>
    <w:rsid w:val="009A7DDB"/>
    <w:rsid w:val="009B0C51"/>
    <w:rsid w:val="009B39C5"/>
    <w:rsid w:val="009B3D97"/>
    <w:rsid w:val="009B40EA"/>
    <w:rsid w:val="009B436F"/>
    <w:rsid w:val="009B536B"/>
    <w:rsid w:val="009C0246"/>
    <w:rsid w:val="009C4DD5"/>
    <w:rsid w:val="009C4F7E"/>
    <w:rsid w:val="009C51F7"/>
    <w:rsid w:val="009C61ED"/>
    <w:rsid w:val="009C6EDA"/>
    <w:rsid w:val="009C7CC3"/>
    <w:rsid w:val="009D037A"/>
    <w:rsid w:val="009D0DC9"/>
    <w:rsid w:val="009D37CE"/>
    <w:rsid w:val="009D5056"/>
    <w:rsid w:val="009D63CE"/>
    <w:rsid w:val="009E59C5"/>
    <w:rsid w:val="009E7DF1"/>
    <w:rsid w:val="009F05DD"/>
    <w:rsid w:val="009F1184"/>
    <w:rsid w:val="009F2D89"/>
    <w:rsid w:val="009F31F4"/>
    <w:rsid w:val="00A00863"/>
    <w:rsid w:val="00A02A5A"/>
    <w:rsid w:val="00A02C21"/>
    <w:rsid w:val="00A10491"/>
    <w:rsid w:val="00A1155E"/>
    <w:rsid w:val="00A132B7"/>
    <w:rsid w:val="00A13E6A"/>
    <w:rsid w:val="00A148F2"/>
    <w:rsid w:val="00A44462"/>
    <w:rsid w:val="00A45688"/>
    <w:rsid w:val="00A47689"/>
    <w:rsid w:val="00A47F78"/>
    <w:rsid w:val="00A51853"/>
    <w:rsid w:val="00A518B5"/>
    <w:rsid w:val="00A526A1"/>
    <w:rsid w:val="00A5404C"/>
    <w:rsid w:val="00A615EC"/>
    <w:rsid w:val="00A62BE2"/>
    <w:rsid w:val="00A73FEA"/>
    <w:rsid w:val="00A77234"/>
    <w:rsid w:val="00A8068C"/>
    <w:rsid w:val="00A82E19"/>
    <w:rsid w:val="00A860B3"/>
    <w:rsid w:val="00A86229"/>
    <w:rsid w:val="00A8654E"/>
    <w:rsid w:val="00A8663F"/>
    <w:rsid w:val="00A87744"/>
    <w:rsid w:val="00A919C1"/>
    <w:rsid w:val="00A932F4"/>
    <w:rsid w:val="00A9632D"/>
    <w:rsid w:val="00AA21A1"/>
    <w:rsid w:val="00AA3721"/>
    <w:rsid w:val="00AA4C24"/>
    <w:rsid w:val="00AA5975"/>
    <w:rsid w:val="00AB0DE7"/>
    <w:rsid w:val="00AB5C7F"/>
    <w:rsid w:val="00AB6AA8"/>
    <w:rsid w:val="00AB70DE"/>
    <w:rsid w:val="00AC2327"/>
    <w:rsid w:val="00AC24F9"/>
    <w:rsid w:val="00AC2BEE"/>
    <w:rsid w:val="00AC3DDF"/>
    <w:rsid w:val="00AC6ADC"/>
    <w:rsid w:val="00AC757D"/>
    <w:rsid w:val="00AD4080"/>
    <w:rsid w:val="00AD50B1"/>
    <w:rsid w:val="00AD5CB5"/>
    <w:rsid w:val="00AE11F7"/>
    <w:rsid w:val="00AE75B7"/>
    <w:rsid w:val="00AF23DE"/>
    <w:rsid w:val="00AF422A"/>
    <w:rsid w:val="00B049D3"/>
    <w:rsid w:val="00B056D4"/>
    <w:rsid w:val="00B06CB3"/>
    <w:rsid w:val="00B1670E"/>
    <w:rsid w:val="00B17FEB"/>
    <w:rsid w:val="00B21E94"/>
    <w:rsid w:val="00B24AE5"/>
    <w:rsid w:val="00B26E48"/>
    <w:rsid w:val="00B3376A"/>
    <w:rsid w:val="00B33C3F"/>
    <w:rsid w:val="00B37C16"/>
    <w:rsid w:val="00B41AE4"/>
    <w:rsid w:val="00B41ED8"/>
    <w:rsid w:val="00B45F4F"/>
    <w:rsid w:val="00B46927"/>
    <w:rsid w:val="00B5350B"/>
    <w:rsid w:val="00B53D20"/>
    <w:rsid w:val="00B5638C"/>
    <w:rsid w:val="00B57EDF"/>
    <w:rsid w:val="00B60A8D"/>
    <w:rsid w:val="00B60F38"/>
    <w:rsid w:val="00B6202B"/>
    <w:rsid w:val="00B64584"/>
    <w:rsid w:val="00B656ED"/>
    <w:rsid w:val="00B6609C"/>
    <w:rsid w:val="00B66C0A"/>
    <w:rsid w:val="00B712E9"/>
    <w:rsid w:val="00B71E75"/>
    <w:rsid w:val="00B7233E"/>
    <w:rsid w:val="00B7275F"/>
    <w:rsid w:val="00B736E1"/>
    <w:rsid w:val="00B749B2"/>
    <w:rsid w:val="00B779A2"/>
    <w:rsid w:val="00B77AAC"/>
    <w:rsid w:val="00B801DB"/>
    <w:rsid w:val="00B86B43"/>
    <w:rsid w:val="00B91E35"/>
    <w:rsid w:val="00B92AD2"/>
    <w:rsid w:val="00B95DBC"/>
    <w:rsid w:val="00BA2898"/>
    <w:rsid w:val="00BA36E3"/>
    <w:rsid w:val="00BA6035"/>
    <w:rsid w:val="00BA6410"/>
    <w:rsid w:val="00BA77BF"/>
    <w:rsid w:val="00BB20C6"/>
    <w:rsid w:val="00BB5B70"/>
    <w:rsid w:val="00BB7798"/>
    <w:rsid w:val="00BC142B"/>
    <w:rsid w:val="00BC2856"/>
    <w:rsid w:val="00BC3FE1"/>
    <w:rsid w:val="00BC5158"/>
    <w:rsid w:val="00BC7A33"/>
    <w:rsid w:val="00BD04CE"/>
    <w:rsid w:val="00BD06EA"/>
    <w:rsid w:val="00BD3EA5"/>
    <w:rsid w:val="00BD43A8"/>
    <w:rsid w:val="00BD6019"/>
    <w:rsid w:val="00BE1BA2"/>
    <w:rsid w:val="00BE2A6B"/>
    <w:rsid w:val="00BE31CE"/>
    <w:rsid w:val="00BF12A7"/>
    <w:rsid w:val="00BF16B3"/>
    <w:rsid w:val="00BF2EBE"/>
    <w:rsid w:val="00BF48FD"/>
    <w:rsid w:val="00BF515F"/>
    <w:rsid w:val="00C037BB"/>
    <w:rsid w:val="00C03E7A"/>
    <w:rsid w:val="00C059F8"/>
    <w:rsid w:val="00C0625D"/>
    <w:rsid w:val="00C12D09"/>
    <w:rsid w:val="00C13C14"/>
    <w:rsid w:val="00C16225"/>
    <w:rsid w:val="00C24353"/>
    <w:rsid w:val="00C27660"/>
    <w:rsid w:val="00C31501"/>
    <w:rsid w:val="00C32D9C"/>
    <w:rsid w:val="00C339CD"/>
    <w:rsid w:val="00C3498E"/>
    <w:rsid w:val="00C37E3C"/>
    <w:rsid w:val="00C4214C"/>
    <w:rsid w:val="00C44ECA"/>
    <w:rsid w:val="00C46EA8"/>
    <w:rsid w:val="00C503FA"/>
    <w:rsid w:val="00C53C5A"/>
    <w:rsid w:val="00C542AD"/>
    <w:rsid w:val="00C54930"/>
    <w:rsid w:val="00C54C8F"/>
    <w:rsid w:val="00C6070A"/>
    <w:rsid w:val="00C71588"/>
    <w:rsid w:val="00C7270A"/>
    <w:rsid w:val="00C735A8"/>
    <w:rsid w:val="00C7376A"/>
    <w:rsid w:val="00C75E85"/>
    <w:rsid w:val="00C81155"/>
    <w:rsid w:val="00C85CBB"/>
    <w:rsid w:val="00C9036F"/>
    <w:rsid w:val="00C93D2C"/>
    <w:rsid w:val="00CA0302"/>
    <w:rsid w:val="00CA12D9"/>
    <w:rsid w:val="00CA2839"/>
    <w:rsid w:val="00CA4D3B"/>
    <w:rsid w:val="00CA5ADB"/>
    <w:rsid w:val="00CA74FD"/>
    <w:rsid w:val="00CA7D77"/>
    <w:rsid w:val="00CB0700"/>
    <w:rsid w:val="00CB3053"/>
    <w:rsid w:val="00CB37BE"/>
    <w:rsid w:val="00CC310D"/>
    <w:rsid w:val="00CC7F4C"/>
    <w:rsid w:val="00CD145F"/>
    <w:rsid w:val="00CD1996"/>
    <w:rsid w:val="00CD4F23"/>
    <w:rsid w:val="00CE36C9"/>
    <w:rsid w:val="00CE48A5"/>
    <w:rsid w:val="00CE5846"/>
    <w:rsid w:val="00CF02BF"/>
    <w:rsid w:val="00CF0DC7"/>
    <w:rsid w:val="00CF1CF4"/>
    <w:rsid w:val="00CF2C4F"/>
    <w:rsid w:val="00CF36A8"/>
    <w:rsid w:val="00D01402"/>
    <w:rsid w:val="00D032B5"/>
    <w:rsid w:val="00D05C16"/>
    <w:rsid w:val="00D05D70"/>
    <w:rsid w:val="00D05E38"/>
    <w:rsid w:val="00D07AAE"/>
    <w:rsid w:val="00D147C3"/>
    <w:rsid w:val="00D1672E"/>
    <w:rsid w:val="00D22D41"/>
    <w:rsid w:val="00D247C1"/>
    <w:rsid w:val="00D2668C"/>
    <w:rsid w:val="00D2765A"/>
    <w:rsid w:val="00D30FEA"/>
    <w:rsid w:val="00D31C7E"/>
    <w:rsid w:val="00D344E6"/>
    <w:rsid w:val="00D363EE"/>
    <w:rsid w:val="00D42805"/>
    <w:rsid w:val="00D51AF8"/>
    <w:rsid w:val="00D53E09"/>
    <w:rsid w:val="00D55011"/>
    <w:rsid w:val="00D61628"/>
    <w:rsid w:val="00D62ECB"/>
    <w:rsid w:val="00D65495"/>
    <w:rsid w:val="00D66D8A"/>
    <w:rsid w:val="00D76F8A"/>
    <w:rsid w:val="00D7715B"/>
    <w:rsid w:val="00D819F3"/>
    <w:rsid w:val="00D82145"/>
    <w:rsid w:val="00D921ED"/>
    <w:rsid w:val="00D97C35"/>
    <w:rsid w:val="00DA38CF"/>
    <w:rsid w:val="00DA504D"/>
    <w:rsid w:val="00DA68B0"/>
    <w:rsid w:val="00DA7A16"/>
    <w:rsid w:val="00DB328B"/>
    <w:rsid w:val="00DB40C6"/>
    <w:rsid w:val="00DB5435"/>
    <w:rsid w:val="00DB7D91"/>
    <w:rsid w:val="00DC3A7A"/>
    <w:rsid w:val="00DD0164"/>
    <w:rsid w:val="00DD40FF"/>
    <w:rsid w:val="00DD60C8"/>
    <w:rsid w:val="00DE19C7"/>
    <w:rsid w:val="00DE2314"/>
    <w:rsid w:val="00DE3E17"/>
    <w:rsid w:val="00DE4CFB"/>
    <w:rsid w:val="00DE604B"/>
    <w:rsid w:val="00DE7A39"/>
    <w:rsid w:val="00DF2883"/>
    <w:rsid w:val="00DF31A2"/>
    <w:rsid w:val="00DF373C"/>
    <w:rsid w:val="00DF4A4B"/>
    <w:rsid w:val="00DF6B31"/>
    <w:rsid w:val="00DF7B83"/>
    <w:rsid w:val="00E005FB"/>
    <w:rsid w:val="00E01C09"/>
    <w:rsid w:val="00E0519E"/>
    <w:rsid w:val="00E07028"/>
    <w:rsid w:val="00E12959"/>
    <w:rsid w:val="00E17B3F"/>
    <w:rsid w:val="00E20719"/>
    <w:rsid w:val="00E21957"/>
    <w:rsid w:val="00E24675"/>
    <w:rsid w:val="00E273DA"/>
    <w:rsid w:val="00E350EA"/>
    <w:rsid w:val="00E3719E"/>
    <w:rsid w:val="00E409AD"/>
    <w:rsid w:val="00E46533"/>
    <w:rsid w:val="00E5266D"/>
    <w:rsid w:val="00E5444C"/>
    <w:rsid w:val="00E5743C"/>
    <w:rsid w:val="00E60569"/>
    <w:rsid w:val="00E6189F"/>
    <w:rsid w:val="00E632B1"/>
    <w:rsid w:val="00E636D9"/>
    <w:rsid w:val="00E67CD4"/>
    <w:rsid w:val="00E7075F"/>
    <w:rsid w:val="00E72405"/>
    <w:rsid w:val="00E72DCA"/>
    <w:rsid w:val="00E764BF"/>
    <w:rsid w:val="00E82158"/>
    <w:rsid w:val="00E82296"/>
    <w:rsid w:val="00E83B46"/>
    <w:rsid w:val="00E950FC"/>
    <w:rsid w:val="00E97D33"/>
    <w:rsid w:val="00EA21AE"/>
    <w:rsid w:val="00EA759E"/>
    <w:rsid w:val="00EB2C8B"/>
    <w:rsid w:val="00EB6D9F"/>
    <w:rsid w:val="00EC02C3"/>
    <w:rsid w:val="00EC311E"/>
    <w:rsid w:val="00EC5281"/>
    <w:rsid w:val="00ED10E2"/>
    <w:rsid w:val="00ED162D"/>
    <w:rsid w:val="00ED277D"/>
    <w:rsid w:val="00ED5A19"/>
    <w:rsid w:val="00ED75D0"/>
    <w:rsid w:val="00ED79BD"/>
    <w:rsid w:val="00EE137D"/>
    <w:rsid w:val="00EE3A4D"/>
    <w:rsid w:val="00EE3DBE"/>
    <w:rsid w:val="00EE42C0"/>
    <w:rsid w:val="00EE6A9B"/>
    <w:rsid w:val="00EF1BA7"/>
    <w:rsid w:val="00EF2999"/>
    <w:rsid w:val="00EF4701"/>
    <w:rsid w:val="00EF4AC2"/>
    <w:rsid w:val="00EF4CDB"/>
    <w:rsid w:val="00EF5452"/>
    <w:rsid w:val="00EF587B"/>
    <w:rsid w:val="00EF659F"/>
    <w:rsid w:val="00F02B6E"/>
    <w:rsid w:val="00F043EE"/>
    <w:rsid w:val="00F04983"/>
    <w:rsid w:val="00F049A8"/>
    <w:rsid w:val="00F04C2E"/>
    <w:rsid w:val="00F065E7"/>
    <w:rsid w:val="00F06DB6"/>
    <w:rsid w:val="00F10BDE"/>
    <w:rsid w:val="00F11463"/>
    <w:rsid w:val="00F16B16"/>
    <w:rsid w:val="00F17672"/>
    <w:rsid w:val="00F179A8"/>
    <w:rsid w:val="00F20EB2"/>
    <w:rsid w:val="00F22074"/>
    <w:rsid w:val="00F22344"/>
    <w:rsid w:val="00F2659A"/>
    <w:rsid w:val="00F26C95"/>
    <w:rsid w:val="00F31894"/>
    <w:rsid w:val="00F31BBC"/>
    <w:rsid w:val="00F32A6A"/>
    <w:rsid w:val="00F3324F"/>
    <w:rsid w:val="00F3454F"/>
    <w:rsid w:val="00F3632F"/>
    <w:rsid w:val="00F36952"/>
    <w:rsid w:val="00F374AE"/>
    <w:rsid w:val="00F376E7"/>
    <w:rsid w:val="00F4077B"/>
    <w:rsid w:val="00F43FFF"/>
    <w:rsid w:val="00F50693"/>
    <w:rsid w:val="00F52397"/>
    <w:rsid w:val="00F55BDE"/>
    <w:rsid w:val="00F570AD"/>
    <w:rsid w:val="00F63B72"/>
    <w:rsid w:val="00F66412"/>
    <w:rsid w:val="00F66660"/>
    <w:rsid w:val="00F7050F"/>
    <w:rsid w:val="00F72B99"/>
    <w:rsid w:val="00F73422"/>
    <w:rsid w:val="00F7575D"/>
    <w:rsid w:val="00F75BD0"/>
    <w:rsid w:val="00F75FCE"/>
    <w:rsid w:val="00F80845"/>
    <w:rsid w:val="00F8086B"/>
    <w:rsid w:val="00F8118E"/>
    <w:rsid w:val="00F81C54"/>
    <w:rsid w:val="00F83C5E"/>
    <w:rsid w:val="00F84A29"/>
    <w:rsid w:val="00F85782"/>
    <w:rsid w:val="00F85B9F"/>
    <w:rsid w:val="00F90E2D"/>
    <w:rsid w:val="00F927E8"/>
    <w:rsid w:val="00F931A8"/>
    <w:rsid w:val="00FA049F"/>
    <w:rsid w:val="00FA3077"/>
    <w:rsid w:val="00FA3D7B"/>
    <w:rsid w:val="00FA3F19"/>
    <w:rsid w:val="00FA5521"/>
    <w:rsid w:val="00FA58D8"/>
    <w:rsid w:val="00FA6BB3"/>
    <w:rsid w:val="00FA73F7"/>
    <w:rsid w:val="00FB12EB"/>
    <w:rsid w:val="00FC0763"/>
    <w:rsid w:val="00FC1FB3"/>
    <w:rsid w:val="00FC254A"/>
    <w:rsid w:val="00FC31FA"/>
    <w:rsid w:val="00FC4573"/>
    <w:rsid w:val="00FC5B9D"/>
    <w:rsid w:val="00FC6045"/>
    <w:rsid w:val="00FC74F4"/>
    <w:rsid w:val="00FD08F5"/>
    <w:rsid w:val="00FD4F82"/>
    <w:rsid w:val="00FE187E"/>
    <w:rsid w:val="00FE29DC"/>
    <w:rsid w:val="00FE4BBC"/>
    <w:rsid w:val="00FE5D2D"/>
    <w:rsid w:val="00FE6274"/>
    <w:rsid w:val="00FE7E4F"/>
    <w:rsid w:val="00FE7F9E"/>
    <w:rsid w:val="00FF23AD"/>
    <w:rsid w:val="00FF246D"/>
    <w:rsid w:val="00FF42CA"/>
    <w:rsid w:val="00FF656C"/>
    <w:rsid w:val="0F2BA9C3"/>
    <w:rsid w:val="3BFCEE2C"/>
    <w:rsid w:val="7D85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2A3396"/>
  <w15:chartTrackingRefBased/>
  <w15:docId w15:val="{4EBCD319-F6EB-455D-879C-93160340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A83"/>
    <w:pPr>
      <w:ind w:firstLine="576"/>
    </w:pPr>
  </w:style>
  <w:style w:type="paragraph" w:styleId="Heading1">
    <w:name w:val="heading 1"/>
    <w:basedOn w:val="Normal"/>
    <w:next w:val="Normal"/>
    <w:link w:val="Heading1Char"/>
    <w:autoRedefine/>
    <w:uiPriority w:val="9"/>
    <w:qFormat/>
    <w:rsid w:val="00256F0C"/>
    <w:pPr>
      <w:keepNext/>
      <w:keepLines/>
      <w:pBdr>
        <w:top w:val="single" w:sz="4" w:space="1" w:color="auto" w:shadow="1"/>
        <w:left w:val="single" w:sz="4" w:space="4" w:color="auto" w:shadow="1"/>
        <w:bottom w:val="single" w:sz="4" w:space="1" w:color="auto" w:shadow="1"/>
        <w:right w:val="single" w:sz="4" w:space="4" w:color="auto" w:shadow="1"/>
      </w:pBdr>
      <w:shd w:val="clear" w:color="auto" w:fill="FFFFFF"/>
      <w:spacing w:after="0" w:line="240" w:lineRule="auto"/>
      <w:ind w:left="432" w:firstLine="0"/>
      <w:jc w:val="center"/>
      <w:outlineLvl w:val="0"/>
    </w:pPr>
    <w:rPr>
      <w:rFonts w:ascii="Lato" w:eastAsia="Times New Roman" w:hAnsi="Lato" w:cs="Times New Roman"/>
      <w:b/>
      <w:caps/>
      <w:color w:val="2D3B45"/>
      <w:kern w:val="36"/>
      <w:sz w:val="43"/>
      <w:szCs w:val="43"/>
    </w:rPr>
  </w:style>
  <w:style w:type="paragraph" w:styleId="Heading2">
    <w:name w:val="heading 2"/>
    <w:basedOn w:val="Normal"/>
    <w:next w:val="Normal"/>
    <w:link w:val="Heading2Char"/>
    <w:autoRedefine/>
    <w:uiPriority w:val="9"/>
    <w:unhideWhenUsed/>
    <w:qFormat/>
    <w:rsid w:val="0013358A"/>
    <w:pPr>
      <w:keepNext/>
      <w:keepLines/>
      <w:numPr>
        <w:ilvl w:val="1"/>
        <w:numId w:val="4"/>
      </w:numPr>
      <w:spacing w:before="360" w:after="0" w:line="480" w:lineRule="auto"/>
      <w:jc w:val="both"/>
      <w:outlineLvl w:val="1"/>
    </w:pPr>
    <w:rPr>
      <w:rFonts w:eastAsiaTheme="majorEastAsia" w:cstheme="majorBidi"/>
      <w:b/>
      <w:caps/>
      <w:sz w:val="28"/>
      <w:szCs w:val="28"/>
    </w:rPr>
  </w:style>
  <w:style w:type="paragraph" w:styleId="Heading3">
    <w:name w:val="heading 3"/>
    <w:basedOn w:val="Normal"/>
    <w:next w:val="Normal"/>
    <w:link w:val="Heading3Char"/>
    <w:uiPriority w:val="9"/>
    <w:unhideWhenUsed/>
    <w:qFormat/>
    <w:rsid w:val="008933D3"/>
    <w:pPr>
      <w:keepNext/>
      <w:keepLines/>
      <w:numPr>
        <w:ilvl w:val="2"/>
        <w:numId w:val="4"/>
      </w:numPr>
      <w:spacing w:before="40" w:after="120"/>
      <w:outlineLvl w:val="2"/>
    </w:pPr>
    <w:rPr>
      <w:rFonts w:asciiTheme="majorHAnsi" w:eastAsiaTheme="majorEastAsia" w:hAnsiTheme="majorHAnsi" w:cstheme="majorBidi"/>
      <w:b/>
      <w:sz w:val="26"/>
      <w:szCs w:val="26"/>
    </w:rPr>
  </w:style>
  <w:style w:type="paragraph" w:styleId="Heading4">
    <w:name w:val="heading 4"/>
    <w:basedOn w:val="Normal"/>
    <w:next w:val="Normal"/>
    <w:link w:val="Heading4Char"/>
    <w:uiPriority w:val="9"/>
    <w:semiHidden/>
    <w:unhideWhenUsed/>
    <w:qFormat/>
    <w:rsid w:val="007E2237"/>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2237"/>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2237"/>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2237"/>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223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223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2BB"/>
    <w:pPr>
      <w:spacing w:after="0" w:line="240" w:lineRule="auto"/>
    </w:pPr>
    <w:rPr>
      <w:rFonts w:ascii="Arial" w:eastAsiaTheme="minorEastAsia" w:hAnsi="Arial"/>
      <w:sz w:val="20"/>
    </w:rPr>
  </w:style>
  <w:style w:type="character" w:customStyle="1" w:styleId="NoSpacingChar">
    <w:name w:val="No Spacing Char"/>
    <w:basedOn w:val="DefaultParagraphFont"/>
    <w:link w:val="NoSpacing"/>
    <w:uiPriority w:val="1"/>
    <w:rsid w:val="007702BB"/>
    <w:rPr>
      <w:rFonts w:ascii="Arial" w:eastAsiaTheme="minorEastAsia" w:hAnsi="Arial"/>
      <w:sz w:val="20"/>
    </w:rPr>
  </w:style>
  <w:style w:type="character" w:customStyle="1" w:styleId="Heading1Char">
    <w:name w:val="Heading 1 Char"/>
    <w:basedOn w:val="DefaultParagraphFont"/>
    <w:link w:val="Heading1"/>
    <w:uiPriority w:val="9"/>
    <w:rsid w:val="00256F0C"/>
    <w:rPr>
      <w:rFonts w:ascii="Lato" w:eastAsia="Times New Roman" w:hAnsi="Lato" w:cs="Times New Roman"/>
      <w:b/>
      <w:caps/>
      <w:color w:val="2D3B45"/>
      <w:kern w:val="36"/>
      <w:sz w:val="43"/>
      <w:szCs w:val="43"/>
      <w:shd w:val="clear" w:color="auto" w:fill="FFFFFF"/>
    </w:rPr>
  </w:style>
  <w:style w:type="character" w:customStyle="1" w:styleId="Heading2Char">
    <w:name w:val="Heading 2 Char"/>
    <w:basedOn w:val="DefaultParagraphFont"/>
    <w:link w:val="Heading2"/>
    <w:uiPriority w:val="9"/>
    <w:rsid w:val="0013358A"/>
    <w:rPr>
      <w:rFonts w:eastAsiaTheme="majorEastAsia" w:cstheme="majorBidi"/>
      <w:b/>
      <w:caps/>
      <w:sz w:val="28"/>
      <w:szCs w:val="28"/>
    </w:rPr>
  </w:style>
  <w:style w:type="paragraph" w:styleId="ListParagraph">
    <w:name w:val="List Paragraph"/>
    <w:basedOn w:val="Normal"/>
    <w:uiPriority w:val="34"/>
    <w:qFormat/>
    <w:rsid w:val="00DD0164"/>
    <w:pPr>
      <w:ind w:left="720"/>
      <w:contextualSpacing/>
    </w:pPr>
  </w:style>
  <w:style w:type="character" w:customStyle="1" w:styleId="Heading3Char">
    <w:name w:val="Heading 3 Char"/>
    <w:basedOn w:val="DefaultParagraphFont"/>
    <w:link w:val="Heading3"/>
    <w:uiPriority w:val="9"/>
    <w:rsid w:val="008933D3"/>
    <w:rPr>
      <w:rFonts w:asciiTheme="majorHAnsi" w:eastAsiaTheme="majorEastAsia" w:hAnsiTheme="majorHAnsi" w:cstheme="majorBidi"/>
      <w:b/>
      <w:sz w:val="26"/>
      <w:szCs w:val="26"/>
    </w:rPr>
  </w:style>
  <w:style w:type="character" w:customStyle="1" w:styleId="Heading4Char">
    <w:name w:val="Heading 4 Char"/>
    <w:basedOn w:val="DefaultParagraphFont"/>
    <w:link w:val="Heading4"/>
    <w:uiPriority w:val="9"/>
    <w:semiHidden/>
    <w:rsid w:val="007E22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22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22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22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22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223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66CD1"/>
    <w:pPr>
      <w:pBdr>
        <w:top w:val="none" w:sz="0" w:space="0" w:color="auto"/>
        <w:left w:val="none" w:sz="0" w:space="0" w:color="auto"/>
        <w:bottom w:val="none" w:sz="0" w:space="0" w:color="auto"/>
        <w:right w:val="none" w:sz="0" w:space="0" w:color="auto"/>
      </w:pBdr>
      <w:ind w:left="0"/>
      <w:jc w:val="left"/>
      <w:outlineLvl w:val="9"/>
    </w:pPr>
    <w:rPr>
      <w:b w:val="0"/>
      <w:caps w:val="0"/>
    </w:rPr>
  </w:style>
  <w:style w:type="paragraph" w:styleId="TOC1">
    <w:name w:val="toc 1"/>
    <w:basedOn w:val="Normal"/>
    <w:next w:val="Normal"/>
    <w:autoRedefine/>
    <w:uiPriority w:val="39"/>
    <w:unhideWhenUsed/>
    <w:rsid w:val="00166CD1"/>
    <w:pPr>
      <w:spacing w:after="100"/>
    </w:pPr>
  </w:style>
  <w:style w:type="paragraph" w:styleId="TOC2">
    <w:name w:val="toc 2"/>
    <w:basedOn w:val="Normal"/>
    <w:next w:val="Normal"/>
    <w:autoRedefine/>
    <w:uiPriority w:val="39"/>
    <w:unhideWhenUsed/>
    <w:rsid w:val="00166CD1"/>
    <w:pPr>
      <w:spacing w:after="100"/>
      <w:ind w:left="220"/>
    </w:pPr>
  </w:style>
  <w:style w:type="character" w:styleId="Hyperlink">
    <w:name w:val="Hyperlink"/>
    <w:basedOn w:val="DefaultParagraphFont"/>
    <w:uiPriority w:val="99"/>
    <w:unhideWhenUsed/>
    <w:rsid w:val="00166CD1"/>
    <w:rPr>
      <w:color w:val="0563C1" w:themeColor="hyperlink"/>
      <w:u w:val="single"/>
    </w:rPr>
  </w:style>
  <w:style w:type="table" w:styleId="TableGrid">
    <w:name w:val="Table Grid"/>
    <w:basedOn w:val="TableNormal"/>
    <w:uiPriority w:val="39"/>
    <w:rsid w:val="001C1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1C164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1C164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1C16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3FEA"/>
    <w:pPr>
      <w:spacing w:after="0"/>
    </w:pPr>
  </w:style>
  <w:style w:type="paragraph" w:styleId="Header">
    <w:name w:val="header"/>
    <w:basedOn w:val="Normal"/>
    <w:link w:val="HeaderChar"/>
    <w:uiPriority w:val="99"/>
    <w:unhideWhenUsed/>
    <w:rsid w:val="007B6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D4F"/>
    <w:rPr>
      <w:rFonts w:ascii="Arial" w:hAnsi="Arial" w:cs="Arial"/>
      <w:sz w:val="24"/>
      <w:szCs w:val="24"/>
    </w:rPr>
  </w:style>
  <w:style w:type="paragraph" w:styleId="Footer">
    <w:name w:val="footer"/>
    <w:basedOn w:val="Normal"/>
    <w:link w:val="FooterChar"/>
    <w:uiPriority w:val="99"/>
    <w:unhideWhenUsed/>
    <w:rsid w:val="007B6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D4F"/>
    <w:rPr>
      <w:rFonts w:ascii="Arial" w:hAnsi="Arial" w:cs="Arial"/>
      <w:sz w:val="24"/>
      <w:szCs w:val="24"/>
    </w:rPr>
  </w:style>
  <w:style w:type="paragraph" w:styleId="TOC3">
    <w:name w:val="toc 3"/>
    <w:basedOn w:val="Normal"/>
    <w:next w:val="Normal"/>
    <w:autoRedefine/>
    <w:uiPriority w:val="39"/>
    <w:unhideWhenUsed/>
    <w:rsid w:val="003161C1"/>
    <w:pPr>
      <w:tabs>
        <w:tab w:val="left" w:pos="1810"/>
        <w:tab w:val="right" w:leader="dot" w:pos="9350"/>
      </w:tabs>
      <w:spacing w:after="0" w:line="240" w:lineRule="auto"/>
      <w:ind w:left="475"/>
    </w:pPr>
  </w:style>
  <w:style w:type="paragraph" w:styleId="BalloonText">
    <w:name w:val="Balloon Text"/>
    <w:basedOn w:val="Normal"/>
    <w:link w:val="BalloonTextChar"/>
    <w:uiPriority w:val="99"/>
    <w:semiHidden/>
    <w:unhideWhenUsed/>
    <w:rsid w:val="00BD0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6EA"/>
    <w:rPr>
      <w:rFonts w:ascii="Segoe UI" w:hAnsi="Segoe UI" w:cs="Segoe UI"/>
      <w:sz w:val="18"/>
      <w:szCs w:val="18"/>
    </w:rPr>
  </w:style>
  <w:style w:type="character" w:styleId="CommentReference">
    <w:name w:val="annotation reference"/>
    <w:basedOn w:val="DefaultParagraphFont"/>
    <w:uiPriority w:val="99"/>
    <w:semiHidden/>
    <w:unhideWhenUsed/>
    <w:rsid w:val="00F04983"/>
    <w:rPr>
      <w:sz w:val="16"/>
      <w:szCs w:val="16"/>
    </w:rPr>
  </w:style>
  <w:style w:type="paragraph" w:styleId="CommentText">
    <w:name w:val="annotation text"/>
    <w:basedOn w:val="Normal"/>
    <w:link w:val="CommentTextChar"/>
    <w:uiPriority w:val="99"/>
    <w:semiHidden/>
    <w:unhideWhenUsed/>
    <w:rsid w:val="00F04983"/>
    <w:pPr>
      <w:spacing w:line="240" w:lineRule="auto"/>
    </w:pPr>
    <w:rPr>
      <w:sz w:val="20"/>
      <w:szCs w:val="20"/>
    </w:rPr>
  </w:style>
  <w:style w:type="character" w:customStyle="1" w:styleId="CommentTextChar">
    <w:name w:val="Comment Text Char"/>
    <w:basedOn w:val="DefaultParagraphFont"/>
    <w:link w:val="CommentText"/>
    <w:uiPriority w:val="99"/>
    <w:semiHidden/>
    <w:rsid w:val="00F04983"/>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F04983"/>
    <w:rPr>
      <w:b/>
      <w:bCs/>
    </w:rPr>
  </w:style>
  <w:style w:type="character" w:customStyle="1" w:styleId="CommentSubjectChar">
    <w:name w:val="Comment Subject Char"/>
    <w:basedOn w:val="CommentTextChar"/>
    <w:link w:val="CommentSubject"/>
    <w:uiPriority w:val="99"/>
    <w:semiHidden/>
    <w:rsid w:val="00F04983"/>
    <w:rPr>
      <w:rFonts w:ascii="Arial" w:hAnsi="Arial" w:cs="Arial"/>
      <w:b/>
      <w:bCs/>
      <w:sz w:val="20"/>
      <w:szCs w:val="20"/>
    </w:rPr>
  </w:style>
  <w:style w:type="paragraph" w:styleId="Title">
    <w:name w:val="Title"/>
    <w:basedOn w:val="Normal"/>
    <w:link w:val="TitleChar"/>
    <w:qFormat/>
    <w:rsid w:val="003C4EAF"/>
    <w:pPr>
      <w:overflowPunct w:val="0"/>
      <w:autoSpaceDE w:val="0"/>
      <w:autoSpaceDN w:val="0"/>
      <w:adjustRightInd w:val="0"/>
      <w:spacing w:after="0" w:line="240" w:lineRule="auto"/>
      <w:ind w:firstLine="0"/>
      <w:jc w:val="center"/>
      <w:textAlignment w:val="baseline"/>
    </w:pPr>
    <w:rPr>
      <w:rFonts w:ascii="Times New Roman" w:eastAsia="Times New Roman" w:hAnsi="Times New Roman" w:cs="Times New Roman"/>
      <w:b/>
      <w:szCs w:val="20"/>
    </w:rPr>
  </w:style>
  <w:style w:type="character" w:customStyle="1" w:styleId="TitleChar">
    <w:name w:val="Title Char"/>
    <w:basedOn w:val="DefaultParagraphFont"/>
    <w:link w:val="Title"/>
    <w:rsid w:val="003C4EAF"/>
    <w:rPr>
      <w:rFonts w:ascii="Times New Roman" w:eastAsia="Times New Roman" w:hAnsi="Times New Roman" w:cs="Times New Roman"/>
      <w:b/>
      <w:szCs w:val="20"/>
    </w:rPr>
  </w:style>
  <w:style w:type="character" w:styleId="UnresolvedMention">
    <w:name w:val="Unresolved Mention"/>
    <w:basedOn w:val="DefaultParagraphFont"/>
    <w:uiPriority w:val="99"/>
    <w:semiHidden/>
    <w:unhideWhenUsed/>
    <w:rsid w:val="00CE36C9"/>
    <w:rPr>
      <w:color w:val="605E5C"/>
      <w:shd w:val="clear" w:color="auto" w:fill="E1DFDD"/>
    </w:rPr>
  </w:style>
  <w:style w:type="table" w:styleId="GridTable3-Accent5">
    <w:name w:val="Grid Table 3 Accent 5"/>
    <w:basedOn w:val="TableNormal"/>
    <w:uiPriority w:val="48"/>
    <w:rsid w:val="00B91E3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rmalWeb">
    <w:name w:val="Normal (Web)"/>
    <w:basedOn w:val="Normal"/>
    <w:uiPriority w:val="99"/>
    <w:unhideWhenUsed/>
    <w:rsid w:val="00783081"/>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hscoswrapper">
    <w:name w:val="hs_cos_wrapper"/>
    <w:basedOn w:val="DefaultParagraphFont"/>
    <w:rsid w:val="00E005FB"/>
  </w:style>
  <w:style w:type="character" w:styleId="Strong">
    <w:name w:val="Strong"/>
    <w:basedOn w:val="DefaultParagraphFont"/>
    <w:uiPriority w:val="22"/>
    <w:qFormat/>
    <w:rsid w:val="009D63CE"/>
    <w:rPr>
      <w:b/>
      <w:bCs/>
    </w:rPr>
  </w:style>
  <w:style w:type="character" w:styleId="FollowedHyperlink">
    <w:name w:val="FollowedHyperlink"/>
    <w:basedOn w:val="DefaultParagraphFont"/>
    <w:uiPriority w:val="99"/>
    <w:semiHidden/>
    <w:unhideWhenUsed/>
    <w:rsid w:val="000D28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4">
      <w:bodyDiv w:val="1"/>
      <w:marLeft w:val="0"/>
      <w:marRight w:val="0"/>
      <w:marTop w:val="0"/>
      <w:marBottom w:val="0"/>
      <w:divBdr>
        <w:top w:val="none" w:sz="0" w:space="0" w:color="auto"/>
        <w:left w:val="none" w:sz="0" w:space="0" w:color="auto"/>
        <w:bottom w:val="none" w:sz="0" w:space="0" w:color="auto"/>
        <w:right w:val="none" w:sz="0" w:space="0" w:color="auto"/>
      </w:divBdr>
    </w:div>
    <w:div w:id="59207375">
      <w:bodyDiv w:val="1"/>
      <w:marLeft w:val="0"/>
      <w:marRight w:val="0"/>
      <w:marTop w:val="0"/>
      <w:marBottom w:val="0"/>
      <w:divBdr>
        <w:top w:val="none" w:sz="0" w:space="0" w:color="auto"/>
        <w:left w:val="none" w:sz="0" w:space="0" w:color="auto"/>
        <w:bottom w:val="none" w:sz="0" w:space="0" w:color="auto"/>
        <w:right w:val="none" w:sz="0" w:space="0" w:color="auto"/>
      </w:divBdr>
    </w:div>
    <w:div w:id="159007649">
      <w:bodyDiv w:val="1"/>
      <w:marLeft w:val="0"/>
      <w:marRight w:val="0"/>
      <w:marTop w:val="0"/>
      <w:marBottom w:val="0"/>
      <w:divBdr>
        <w:top w:val="none" w:sz="0" w:space="0" w:color="auto"/>
        <w:left w:val="none" w:sz="0" w:space="0" w:color="auto"/>
        <w:bottom w:val="none" w:sz="0" w:space="0" w:color="auto"/>
        <w:right w:val="none" w:sz="0" w:space="0" w:color="auto"/>
      </w:divBdr>
    </w:div>
    <w:div w:id="159779484">
      <w:bodyDiv w:val="1"/>
      <w:marLeft w:val="0"/>
      <w:marRight w:val="0"/>
      <w:marTop w:val="0"/>
      <w:marBottom w:val="0"/>
      <w:divBdr>
        <w:top w:val="none" w:sz="0" w:space="0" w:color="auto"/>
        <w:left w:val="none" w:sz="0" w:space="0" w:color="auto"/>
        <w:bottom w:val="none" w:sz="0" w:space="0" w:color="auto"/>
        <w:right w:val="none" w:sz="0" w:space="0" w:color="auto"/>
      </w:divBdr>
    </w:div>
    <w:div w:id="373189543">
      <w:bodyDiv w:val="1"/>
      <w:marLeft w:val="0"/>
      <w:marRight w:val="0"/>
      <w:marTop w:val="0"/>
      <w:marBottom w:val="0"/>
      <w:divBdr>
        <w:top w:val="none" w:sz="0" w:space="0" w:color="auto"/>
        <w:left w:val="none" w:sz="0" w:space="0" w:color="auto"/>
        <w:bottom w:val="none" w:sz="0" w:space="0" w:color="auto"/>
        <w:right w:val="none" w:sz="0" w:space="0" w:color="auto"/>
      </w:divBdr>
    </w:div>
    <w:div w:id="514459333">
      <w:bodyDiv w:val="1"/>
      <w:marLeft w:val="0"/>
      <w:marRight w:val="0"/>
      <w:marTop w:val="0"/>
      <w:marBottom w:val="0"/>
      <w:divBdr>
        <w:top w:val="none" w:sz="0" w:space="0" w:color="auto"/>
        <w:left w:val="none" w:sz="0" w:space="0" w:color="auto"/>
        <w:bottom w:val="none" w:sz="0" w:space="0" w:color="auto"/>
        <w:right w:val="none" w:sz="0" w:space="0" w:color="auto"/>
      </w:divBdr>
    </w:div>
    <w:div w:id="538323482">
      <w:bodyDiv w:val="1"/>
      <w:marLeft w:val="0"/>
      <w:marRight w:val="0"/>
      <w:marTop w:val="0"/>
      <w:marBottom w:val="0"/>
      <w:divBdr>
        <w:top w:val="none" w:sz="0" w:space="0" w:color="auto"/>
        <w:left w:val="none" w:sz="0" w:space="0" w:color="auto"/>
        <w:bottom w:val="none" w:sz="0" w:space="0" w:color="auto"/>
        <w:right w:val="none" w:sz="0" w:space="0" w:color="auto"/>
      </w:divBdr>
    </w:div>
    <w:div w:id="560213086">
      <w:bodyDiv w:val="1"/>
      <w:marLeft w:val="0"/>
      <w:marRight w:val="0"/>
      <w:marTop w:val="0"/>
      <w:marBottom w:val="0"/>
      <w:divBdr>
        <w:top w:val="none" w:sz="0" w:space="0" w:color="auto"/>
        <w:left w:val="none" w:sz="0" w:space="0" w:color="auto"/>
        <w:bottom w:val="none" w:sz="0" w:space="0" w:color="auto"/>
        <w:right w:val="none" w:sz="0" w:space="0" w:color="auto"/>
      </w:divBdr>
    </w:div>
    <w:div w:id="645090502">
      <w:bodyDiv w:val="1"/>
      <w:marLeft w:val="0"/>
      <w:marRight w:val="0"/>
      <w:marTop w:val="0"/>
      <w:marBottom w:val="0"/>
      <w:divBdr>
        <w:top w:val="none" w:sz="0" w:space="0" w:color="auto"/>
        <w:left w:val="none" w:sz="0" w:space="0" w:color="auto"/>
        <w:bottom w:val="none" w:sz="0" w:space="0" w:color="auto"/>
        <w:right w:val="none" w:sz="0" w:space="0" w:color="auto"/>
      </w:divBdr>
    </w:div>
    <w:div w:id="656034400">
      <w:bodyDiv w:val="1"/>
      <w:marLeft w:val="0"/>
      <w:marRight w:val="0"/>
      <w:marTop w:val="0"/>
      <w:marBottom w:val="0"/>
      <w:divBdr>
        <w:top w:val="none" w:sz="0" w:space="0" w:color="auto"/>
        <w:left w:val="none" w:sz="0" w:space="0" w:color="auto"/>
        <w:bottom w:val="none" w:sz="0" w:space="0" w:color="auto"/>
        <w:right w:val="none" w:sz="0" w:space="0" w:color="auto"/>
      </w:divBdr>
    </w:div>
    <w:div w:id="666330170">
      <w:bodyDiv w:val="1"/>
      <w:marLeft w:val="0"/>
      <w:marRight w:val="0"/>
      <w:marTop w:val="0"/>
      <w:marBottom w:val="0"/>
      <w:divBdr>
        <w:top w:val="none" w:sz="0" w:space="0" w:color="auto"/>
        <w:left w:val="none" w:sz="0" w:space="0" w:color="auto"/>
        <w:bottom w:val="none" w:sz="0" w:space="0" w:color="auto"/>
        <w:right w:val="none" w:sz="0" w:space="0" w:color="auto"/>
      </w:divBdr>
    </w:div>
    <w:div w:id="794519861">
      <w:bodyDiv w:val="1"/>
      <w:marLeft w:val="0"/>
      <w:marRight w:val="0"/>
      <w:marTop w:val="0"/>
      <w:marBottom w:val="0"/>
      <w:divBdr>
        <w:top w:val="none" w:sz="0" w:space="0" w:color="auto"/>
        <w:left w:val="none" w:sz="0" w:space="0" w:color="auto"/>
        <w:bottom w:val="none" w:sz="0" w:space="0" w:color="auto"/>
        <w:right w:val="none" w:sz="0" w:space="0" w:color="auto"/>
      </w:divBdr>
    </w:div>
    <w:div w:id="821197003">
      <w:bodyDiv w:val="1"/>
      <w:marLeft w:val="0"/>
      <w:marRight w:val="0"/>
      <w:marTop w:val="0"/>
      <w:marBottom w:val="0"/>
      <w:divBdr>
        <w:top w:val="none" w:sz="0" w:space="0" w:color="auto"/>
        <w:left w:val="none" w:sz="0" w:space="0" w:color="auto"/>
        <w:bottom w:val="none" w:sz="0" w:space="0" w:color="auto"/>
        <w:right w:val="none" w:sz="0" w:space="0" w:color="auto"/>
      </w:divBdr>
    </w:div>
    <w:div w:id="993533543">
      <w:bodyDiv w:val="1"/>
      <w:marLeft w:val="0"/>
      <w:marRight w:val="0"/>
      <w:marTop w:val="0"/>
      <w:marBottom w:val="0"/>
      <w:divBdr>
        <w:top w:val="none" w:sz="0" w:space="0" w:color="auto"/>
        <w:left w:val="none" w:sz="0" w:space="0" w:color="auto"/>
        <w:bottom w:val="none" w:sz="0" w:space="0" w:color="auto"/>
        <w:right w:val="none" w:sz="0" w:space="0" w:color="auto"/>
      </w:divBdr>
    </w:div>
    <w:div w:id="1012730099">
      <w:bodyDiv w:val="1"/>
      <w:marLeft w:val="0"/>
      <w:marRight w:val="0"/>
      <w:marTop w:val="0"/>
      <w:marBottom w:val="0"/>
      <w:divBdr>
        <w:top w:val="none" w:sz="0" w:space="0" w:color="auto"/>
        <w:left w:val="none" w:sz="0" w:space="0" w:color="auto"/>
        <w:bottom w:val="none" w:sz="0" w:space="0" w:color="auto"/>
        <w:right w:val="none" w:sz="0" w:space="0" w:color="auto"/>
      </w:divBdr>
    </w:div>
    <w:div w:id="1016227031">
      <w:bodyDiv w:val="1"/>
      <w:marLeft w:val="0"/>
      <w:marRight w:val="0"/>
      <w:marTop w:val="0"/>
      <w:marBottom w:val="0"/>
      <w:divBdr>
        <w:top w:val="none" w:sz="0" w:space="0" w:color="auto"/>
        <w:left w:val="none" w:sz="0" w:space="0" w:color="auto"/>
        <w:bottom w:val="none" w:sz="0" w:space="0" w:color="auto"/>
        <w:right w:val="none" w:sz="0" w:space="0" w:color="auto"/>
      </w:divBdr>
    </w:div>
    <w:div w:id="1095174597">
      <w:bodyDiv w:val="1"/>
      <w:marLeft w:val="0"/>
      <w:marRight w:val="0"/>
      <w:marTop w:val="0"/>
      <w:marBottom w:val="0"/>
      <w:divBdr>
        <w:top w:val="none" w:sz="0" w:space="0" w:color="auto"/>
        <w:left w:val="none" w:sz="0" w:space="0" w:color="auto"/>
        <w:bottom w:val="none" w:sz="0" w:space="0" w:color="auto"/>
        <w:right w:val="none" w:sz="0" w:space="0" w:color="auto"/>
      </w:divBdr>
    </w:div>
    <w:div w:id="1245608394">
      <w:bodyDiv w:val="1"/>
      <w:marLeft w:val="0"/>
      <w:marRight w:val="0"/>
      <w:marTop w:val="0"/>
      <w:marBottom w:val="0"/>
      <w:divBdr>
        <w:top w:val="none" w:sz="0" w:space="0" w:color="auto"/>
        <w:left w:val="none" w:sz="0" w:space="0" w:color="auto"/>
        <w:bottom w:val="none" w:sz="0" w:space="0" w:color="auto"/>
        <w:right w:val="none" w:sz="0" w:space="0" w:color="auto"/>
      </w:divBdr>
    </w:div>
    <w:div w:id="1366103997">
      <w:bodyDiv w:val="1"/>
      <w:marLeft w:val="0"/>
      <w:marRight w:val="0"/>
      <w:marTop w:val="0"/>
      <w:marBottom w:val="0"/>
      <w:divBdr>
        <w:top w:val="none" w:sz="0" w:space="0" w:color="auto"/>
        <w:left w:val="none" w:sz="0" w:space="0" w:color="auto"/>
        <w:bottom w:val="none" w:sz="0" w:space="0" w:color="auto"/>
        <w:right w:val="none" w:sz="0" w:space="0" w:color="auto"/>
      </w:divBdr>
    </w:div>
    <w:div w:id="1466197758">
      <w:bodyDiv w:val="1"/>
      <w:marLeft w:val="0"/>
      <w:marRight w:val="0"/>
      <w:marTop w:val="0"/>
      <w:marBottom w:val="0"/>
      <w:divBdr>
        <w:top w:val="none" w:sz="0" w:space="0" w:color="auto"/>
        <w:left w:val="none" w:sz="0" w:space="0" w:color="auto"/>
        <w:bottom w:val="none" w:sz="0" w:space="0" w:color="auto"/>
        <w:right w:val="none" w:sz="0" w:space="0" w:color="auto"/>
      </w:divBdr>
    </w:div>
    <w:div w:id="1530803740">
      <w:bodyDiv w:val="1"/>
      <w:marLeft w:val="0"/>
      <w:marRight w:val="0"/>
      <w:marTop w:val="0"/>
      <w:marBottom w:val="0"/>
      <w:divBdr>
        <w:top w:val="none" w:sz="0" w:space="0" w:color="auto"/>
        <w:left w:val="none" w:sz="0" w:space="0" w:color="auto"/>
        <w:bottom w:val="none" w:sz="0" w:space="0" w:color="auto"/>
        <w:right w:val="none" w:sz="0" w:space="0" w:color="auto"/>
      </w:divBdr>
    </w:div>
    <w:div w:id="1543709099">
      <w:bodyDiv w:val="1"/>
      <w:marLeft w:val="0"/>
      <w:marRight w:val="0"/>
      <w:marTop w:val="0"/>
      <w:marBottom w:val="0"/>
      <w:divBdr>
        <w:top w:val="none" w:sz="0" w:space="0" w:color="auto"/>
        <w:left w:val="none" w:sz="0" w:space="0" w:color="auto"/>
        <w:bottom w:val="none" w:sz="0" w:space="0" w:color="auto"/>
        <w:right w:val="none" w:sz="0" w:space="0" w:color="auto"/>
      </w:divBdr>
    </w:div>
    <w:div w:id="1576087149">
      <w:bodyDiv w:val="1"/>
      <w:marLeft w:val="0"/>
      <w:marRight w:val="0"/>
      <w:marTop w:val="0"/>
      <w:marBottom w:val="0"/>
      <w:divBdr>
        <w:top w:val="none" w:sz="0" w:space="0" w:color="auto"/>
        <w:left w:val="none" w:sz="0" w:space="0" w:color="auto"/>
        <w:bottom w:val="none" w:sz="0" w:space="0" w:color="auto"/>
        <w:right w:val="none" w:sz="0" w:space="0" w:color="auto"/>
      </w:divBdr>
    </w:div>
    <w:div w:id="1732579172">
      <w:bodyDiv w:val="1"/>
      <w:marLeft w:val="0"/>
      <w:marRight w:val="0"/>
      <w:marTop w:val="0"/>
      <w:marBottom w:val="0"/>
      <w:divBdr>
        <w:top w:val="none" w:sz="0" w:space="0" w:color="auto"/>
        <w:left w:val="none" w:sz="0" w:space="0" w:color="auto"/>
        <w:bottom w:val="none" w:sz="0" w:space="0" w:color="auto"/>
        <w:right w:val="none" w:sz="0" w:space="0" w:color="auto"/>
      </w:divBdr>
    </w:div>
    <w:div w:id="1866406965">
      <w:bodyDiv w:val="1"/>
      <w:marLeft w:val="0"/>
      <w:marRight w:val="0"/>
      <w:marTop w:val="0"/>
      <w:marBottom w:val="0"/>
      <w:divBdr>
        <w:top w:val="none" w:sz="0" w:space="0" w:color="auto"/>
        <w:left w:val="none" w:sz="0" w:space="0" w:color="auto"/>
        <w:bottom w:val="none" w:sz="0" w:space="0" w:color="auto"/>
        <w:right w:val="none" w:sz="0" w:space="0" w:color="auto"/>
      </w:divBdr>
    </w:div>
    <w:div w:id="1925334456">
      <w:bodyDiv w:val="1"/>
      <w:marLeft w:val="0"/>
      <w:marRight w:val="0"/>
      <w:marTop w:val="0"/>
      <w:marBottom w:val="0"/>
      <w:divBdr>
        <w:top w:val="none" w:sz="0" w:space="0" w:color="auto"/>
        <w:left w:val="none" w:sz="0" w:space="0" w:color="auto"/>
        <w:bottom w:val="none" w:sz="0" w:space="0" w:color="auto"/>
        <w:right w:val="none" w:sz="0" w:space="0" w:color="auto"/>
      </w:divBdr>
    </w:div>
    <w:div w:id="1940794229">
      <w:bodyDiv w:val="1"/>
      <w:marLeft w:val="0"/>
      <w:marRight w:val="0"/>
      <w:marTop w:val="0"/>
      <w:marBottom w:val="0"/>
      <w:divBdr>
        <w:top w:val="none" w:sz="0" w:space="0" w:color="auto"/>
        <w:left w:val="none" w:sz="0" w:space="0" w:color="auto"/>
        <w:bottom w:val="none" w:sz="0" w:space="0" w:color="auto"/>
        <w:right w:val="none" w:sz="0" w:space="0" w:color="auto"/>
      </w:divBdr>
    </w:div>
    <w:div w:id="1952475735">
      <w:bodyDiv w:val="1"/>
      <w:marLeft w:val="0"/>
      <w:marRight w:val="0"/>
      <w:marTop w:val="0"/>
      <w:marBottom w:val="0"/>
      <w:divBdr>
        <w:top w:val="none" w:sz="0" w:space="0" w:color="auto"/>
        <w:left w:val="none" w:sz="0" w:space="0" w:color="auto"/>
        <w:bottom w:val="none" w:sz="0" w:space="0" w:color="auto"/>
        <w:right w:val="none" w:sz="0" w:space="0" w:color="auto"/>
      </w:divBdr>
    </w:div>
    <w:div w:id="1970820601">
      <w:bodyDiv w:val="1"/>
      <w:marLeft w:val="0"/>
      <w:marRight w:val="0"/>
      <w:marTop w:val="0"/>
      <w:marBottom w:val="0"/>
      <w:divBdr>
        <w:top w:val="none" w:sz="0" w:space="0" w:color="auto"/>
        <w:left w:val="none" w:sz="0" w:space="0" w:color="auto"/>
        <w:bottom w:val="none" w:sz="0" w:space="0" w:color="auto"/>
        <w:right w:val="none" w:sz="0" w:space="0" w:color="auto"/>
      </w:divBdr>
    </w:div>
    <w:div w:id="213510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customXml" Target="../customXml/item3.xml"/><Relationship Id="rId21" Type="http://schemas.microsoft.com/office/2014/relationships/chartEx" Target="charts/chartEx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chart" Target="charts/chart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chart" Target="charts/chart4.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aran%20Kumar\Desktop\Supply%20chain%20analytics\Phase%203%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aran%20Kumar\Desktop\Supply%20chain%20analytics\Phase%203%20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aran%20Kumar\Desktop\Supply%20chain%20analytics\Phase%203%20excel.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aran%20Kumar\Desktop\Supply%20chain%20analytics\Phase%203%20excel.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Taran%20Kumar\Desktop\Supply%20chain%20analytics\Phase%203%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Financial</a:t>
            </a:r>
            <a:r>
              <a:rPr lang="en-US" baseline="0"/>
              <a:t> Scoring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financial!$I$1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financial!$A$2:$A$13</c:f>
              <c:strCache>
                <c:ptCount val="12"/>
                <c:pt idx="0">
                  <c:v>Plaxian</c:v>
                </c:pt>
                <c:pt idx="1">
                  <c:v>GutesGlas</c:v>
                </c:pt>
                <c:pt idx="2">
                  <c:v>Boavidro</c:v>
                </c:pt>
                <c:pt idx="3">
                  <c:v>Saanch</c:v>
                </c:pt>
                <c:pt idx="4">
                  <c:v>RealGlass</c:v>
                </c:pt>
                <c:pt idx="5">
                  <c:v>Optikiet</c:v>
                </c:pt>
                <c:pt idx="6">
                  <c:v>BestOGlass</c:v>
                </c:pt>
                <c:pt idx="7">
                  <c:v>MedicMetric</c:v>
                </c:pt>
                <c:pt idx="8">
                  <c:v>Shale</c:v>
                </c:pt>
                <c:pt idx="9">
                  <c:v>Opticful</c:v>
                </c:pt>
                <c:pt idx="10">
                  <c:v>basicPharm</c:v>
                </c:pt>
                <c:pt idx="11">
                  <c:v>PharmyLeaf</c:v>
                </c:pt>
              </c:strCache>
            </c:strRef>
          </c:cat>
          <c:val>
            <c:numRef>
              <c:f>financial!$I$2:$I$13</c:f>
              <c:numCache>
                <c:formatCode>General</c:formatCode>
                <c:ptCount val="12"/>
                <c:pt idx="0">
                  <c:v>67.5</c:v>
                </c:pt>
                <c:pt idx="1">
                  <c:v>79</c:v>
                </c:pt>
                <c:pt idx="2">
                  <c:v>70.5</c:v>
                </c:pt>
                <c:pt idx="3">
                  <c:v>60.5</c:v>
                </c:pt>
                <c:pt idx="4">
                  <c:v>84</c:v>
                </c:pt>
                <c:pt idx="5">
                  <c:v>52.5</c:v>
                </c:pt>
                <c:pt idx="6">
                  <c:v>52</c:v>
                </c:pt>
                <c:pt idx="7">
                  <c:v>51</c:v>
                </c:pt>
                <c:pt idx="8">
                  <c:v>63</c:v>
                </c:pt>
                <c:pt idx="9">
                  <c:v>45.5</c:v>
                </c:pt>
                <c:pt idx="10">
                  <c:v>58</c:v>
                </c:pt>
                <c:pt idx="11">
                  <c:v>57.5</c:v>
                </c:pt>
              </c:numCache>
            </c:numRef>
          </c:val>
          <c:extLst>
            <c:ext xmlns:c16="http://schemas.microsoft.com/office/drawing/2014/chart" uri="{C3380CC4-5D6E-409C-BE32-E72D297353CC}">
              <c16:uniqueId val="{00000000-7B2C-4B7C-A47E-AD96A5DF4FC6}"/>
            </c:ext>
          </c:extLst>
        </c:ser>
        <c:dLbls>
          <c:dLblPos val="outEnd"/>
          <c:showLegendKey val="0"/>
          <c:showVal val="1"/>
          <c:showCatName val="0"/>
          <c:showSerName val="0"/>
          <c:showPercent val="0"/>
          <c:showBubbleSize val="0"/>
        </c:dLbls>
        <c:gapWidth val="219"/>
        <c:overlap val="-27"/>
        <c:axId val="1842894128"/>
        <c:axId val="1842886640"/>
      </c:barChart>
      <c:catAx>
        <c:axId val="184289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2886640"/>
        <c:crosses val="autoZero"/>
        <c:auto val="1"/>
        <c:lblAlgn val="ctr"/>
        <c:lblOffset val="100"/>
        <c:noMultiLvlLbl val="0"/>
      </c:catAx>
      <c:valAx>
        <c:axId val="1842886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28941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'Regulatory RIsk'!$G$1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'Regulatory RIsk'!$A$2:$A$13</c:f>
              <c:strCache>
                <c:ptCount val="12"/>
                <c:pt idx="0">
                  <c:v>Plaxian</c:v>
                </c:pt>
                <c:pt idx="1">
                  <c:v>GutesGlas</c:v>
                </c:pt>
                <c:pt idx="2">
                  <c:v>Boavidro</c:v>
                </c:pt>
                <c:pt idx="3">
                  <c:v>Saanch</c:v>
                </c:pt>
                <c:pt idx="4">
                  <c:v>RealGlass</c:v>
                </c:pt>
                <c:pt idx="5">
                  <c:v>Optikiet</c:v>
                </c:pt>
                <c:pt idx="6">
                  <c:v>BestOGlass</c:v>
                </c:pt>
                <c:pt idx="7">
                  <c:v>MedicMetric</c:v>
                </c:pt>
                <c:pt idx="8">
                  <c:v>Shale</c:v>
                </c:pt>
                <c:pt idx="9">
                  <c:v>Opticful</c:v>
                </c:pt>
                <c:pt idx="10">
                  <c:v>basicPharm</c:v>
                </c:pt>
                <c:pt idx="11">
                  <c:v>PharmyLeaf</c:v>
                </c:pt>
              </c:strCache>
            </c:strRef>
          </c:cat>
          <c:val>
            <c:numRef>
              <c:f>'Regulatory RIsk'!$G$2:$G$13</c:f>
              <c:numCache>
                <c:formatCode>General</c:formatCode>
                <c:ptCount val="12"/>
                <c:pt idx="0">
                  <c:v>70</c:v>
                </c:pt>
                <c:pt idx="1">
                  <c:v>100</c:v>
                </c:pt>
                <c:pt idx="2">
                  <c:v>100</c:v>
                </c:pt>
                <c:pt idx="3">
                  <c:v>100</c:v>
                </c:pt>
                <c:pt idx="4">
                  <c:v>60</c:v>
                </c:pt>
                <c:pt idx="5">
                  <c:v>100</c:v>
                </c:pt>
                <c:pt idx="6">
                  <c:v>100</c:v>
                </c:pt>
                <c:pt idx="7">
                  <c:v>100</c:v>
                </c:pt>
                <c:pt idx="8">
                  <c:v>90</c:v>
                </c:pt>
                <c:pt idx="9">
                  <c:v>100</c:v>
                </c:pt>
                <c:pt idx="10">
                  <c:v>100</c:v>
                </c:pt>
                <c:pt idx="11">
                  <c:v>100</c:v>
                </c:pt>
              </c:numCache>
            </c:numRef>
          </c:val>
          <c:extLst>
            <c:ext xmlns:c16="http://schemas.microsoft.com/office/drawing/2014/chart" uri="{C3380CC4-5D6E-409C-BE32-E72D297353CC}">
              <c16:uniqueId val="{00000000-DCD0-4FD8-B6FC-7F882A83F00D}"/>
            </c:ext>
          </c:extLst>
        </c:ser>
        <c:dLbls>
          <c:showLegendKey val="0"/>
          <c:showVal val="0"/>
          <c:showCatName val="0"/>
          <c:showSerName val="0"/>
          <c:showPercent val="0"/>
          <c:showBubbleSize val="0"/>
        </c:dLbls>
        <c:gapWidth val="75"/>
        <c:overlap val="40"/>
        <c:axId val="1791343536"/>
        <c:axId val="1791345200"/>
      </c:barChart>
      <c:catAx>
        <c:axId val="17913435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345200"/>
        <c:crosses val="autoZero"/>
        <c:auto val="1"/>
        <c:lblAlgn val="ctr"/>
        <c:lblOffset val="100"/>
        <c:noMultiLvlLbl val="0"/>
      </c:catAx>
      <c:valAx>
        <c:axId val="1791345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13435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'Data Management Risk'!$I$1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 Management Risk'!$A$2:$A$13</c:f>
              <c:strCache>
                <c:ptCount val="12"/>
                <c:pt idx="0">
                  <c:v>Plaxian</c:v>
                </c:pt>
                <c:pt idx="1">
                  <c:v>GutesGlas</c:v>
                </c:pt>
                <c:pt idx="2">
                  <c:v>Boavidro</c:v>
                </c:pt>
                <c:pt idx="3">
                  <c:v>Saanch</c:v>
                </c:pt>
                <c:pt idx="4">
                  <c:v>RealGlass</c:v>
                </c:pt>
                <c:pt idx="5">
                  <c:v>Optikiet</c:v>
                </c:pt>
                <c:pt idx="6">
                  <c:v>BestOGlass</c:v>
                </c:pt>
                <c:pt idx="7">
                  <c:v>MedicMetric</c:v>
                </c:pt>
                <c:pt idx="8">
                  <c:v>Shale</c:v>
                </c:pt>
                <c:pt idx="9">
                  <c:v>Opticful</c:v>
                </c:pt>
                <c:pt idx="10">
                  <c:v>basicPharm</c:v>
                </c:pt>
                <c:pt idx="11">
                  <c:v>PharmyLeaf</c:v>
                </c:pt>
              </c:strCache>
            </c:strRef>
          </c:cat>
          <c:val>
            <c:numRef>
              <c:f>'Data Management Risk'!$I$2:$I$13</c:f>
              <c:numCache>
                <c:formatCode>General</c:formatCode>
                <c:ptCount val="12"/>
                <c:pt idx="0">
                  <c:v>66</c:v>
                </c:pt>
                <c:pt idx="1">
                  <c:v>77</c:v>
                </c:pt>
                <c:pt idx="2">
                  <c:v>77</c:v>
                </c:pt>
                <c:pt idx="3">
                  <c:v>81</c:v>
                </c:pt>
                <c:pt idx="4">
                  <c:v>85</c:v>
                </c:pt>
                <c:pt idx="5">
                  <c:v>73</c:v>
                </c:pt>
                <c:pt idx="6">
                  <c:v>70</c:v>
                </c:pt>
                <c:pt idx="7">
                  <c:v>73</c:v>
                </c:pt>
                <c:pt idx="8">
                  <c:v>77</c:v>
                </c:pt>
                <c:pt idx="9">
                  <c:v>65</c:v>
                </c:pt>
                <c:pt idx="10">
                  <c:v>73</c:v>
                </c:pt>
                <c:pt idx="11">
                  <c:v>77</c:v>
                </c:pt>
              </c:numCache>
            </c:numRef>
          </c:val>
          <c:extLst>
            <c:ext xmlns:c16="http://schemas.microsoft.com/office/drawing/2014/chart" uri="{C3380CC4-5D6E-409C-BE32-E72D297353CC}">
              <c16:uniqueId val="{00000000-DA5C-411B-82DF-E009B965C8C9}"/>
            </c:ext>
          </c:extLst>
        </c:ser>
        <c:dLbls>
          <c:showLegendKey val="0"/>
          <c:showVal val="1"/>
          <c:showCatName val="0"/>
          <c:showSerName val="0"/>
          <c:showPercent val="0"/>
          <c:showBubbleSize val="0"/>
        </c:dLbls>
        <c:gapWidth val="75"/>
        <c:axId val="1639614640"/>
        <c:axId val="1639595920"/>
      </c:barChart>
      <c:catAx>
        <c:axId val="16396146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595920"/>
        <c:crosses val="autoZero"/>
        <c:auto val="1"/>
        <c:lblAlgn val="ctr"/>
        <c:lblOffset val="100"/>
        <c:noMultiLvlLbl val="0"/>
      </c:catAx>
      <c:valAx>
        <c:axId val="16395959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614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Total!$G$1</c:f>
              <c:strCache>
                <c:ptCount val="1"/>
                <c:pt idx="0">
                  <c:v>Total Scores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Total!$A$2:$A$13</c:f>
              <c:strCache>
                <c:ptCount val="12"/>
                <c:pt idx="0">
                  <c:v>Plaxian</c:v>
                </c:pt>
                <c:pt idx="1">
                  <c:v>GutesGlas</c:v>
                </c:pt>
                <c:pt idx="2">
                  <c:v>Boavidro</c:v>
                </c:pt>
                <c:pt idx="3">
                  <c:v>Saanch</c:v>
                </c:pt>
                <c:pt idx="4">
                  <c:v>RealGlass</c:v>
                </c:pt>
                <c:pt idx="5">
                  <c:v>Optikiet</c:v>
                </c:pt>
                <c:pt idx="6">
                  <c:v>BestOGlass</c:v>
                </c:pt>
                <c:pt idx="7">
                  <c:v>MedicMetric</c:v>
                </c:pt>
                <c:pt idx="8">
                  <c:v>Shale</c:v>
                </c:pt>
                <c:pt idx="9">
                  <c:v>Opticful</c:v>
                </c:pt>
                <c:pt idx="10">
                  <c:v>basicPharm</c:v>
                </c:pt>
                <c:pt idx="11">
                  <c:v>PharmyLeaf</c:v>
                </c:pt>
              </c:strCache>
            </c:strRef>
          </c:cat>
          <c:val>
            <c:numRef>
              <c:f>Total!$G$2:$G$13</c:f>
              <c:numCache>
                <c:formatCode>General</c:formatCode>
                <c:ptCount val="12"/>
                <c:pt idx="0">
                  <c:v>70.3</c:v>
                </c:pt>
                <c:pt idx="1">
                  <c:v>85.5</c:v>
                </c:pt>
                <c:pt idx="2">
                  <c:v>79.900000000000006</c:v>
                </c:pt>
                <c:pt idx="3">
                  <c:v>79.400000000000006</c:v>
                </c:pt>
                <c:pt idx="4">
                  <c:v>76.800000000000011</c:v>
                </c:pt>
                <c:pt idx="5">
                  <c:v>74.400000000000006</c:v>
                </c:pt>
                <c:pt idx="6">
                  <c:v>72.599999999999994</c:v>
                </c:pt>
                <c:pt idx="7">
                  <c:v>74.400000000000006</c:v>
                </c:pt>
                <c:pt idx="8">
                  <c:v>76.2</c:v>
                </c:pt>
                <c:pt idx="9">
                  <c:v>70.400000000000006</c:v>
                </c:pt>
                <c:pt idx="10">
                  <c:v>76.599999999999994</c:v>
                </c:pt>
                <c:pt idx="11">
                  <c:v>76.3</c:v>
                </c:pt>
              </c:numCache>
            </c:numRef>
          </c:val>
          <c:extLst>
            <c:ext xmlns:c16="http://schemas.microsoft.com/office/drawing/2014/chart" uri="{C3380CC4-5D6E-409C-BE32-E72D297353CC}">
              <c16:uniqueId val="{00000000-D9B1-4C66-846A-D8652E641C7B}"/>
            </c:ext>
          </c:extLst>
        </c:ser>
        <c:dLbls>
          <c:showLegendKey val="0"/>
          <c:showVal val="1"/>
          <c:showCatName val="0"/>
          <c:showSerName val="0"/>
          <c:showPercent val="0"/>
          <c:showBubbleSize val="0"/>
        </c:dLbls>
        <c:gapWidth val="75"/>
        <c:axId val="1929682848"/>
        <c:axId val="1929686176"/>
      </c:barChart>
      <c:catAx>
        <c:axId val="19296828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686176"/>
        <c:crosses val="autoZero"/>
        <c:auto val="1"/>
        <c:lblAlgn val="ctr"/>
        <c:lblOffset val="100"/>
        <c:noMultiLvlLbl val="0"/>
      </c:catAx>
      <c:valAx>
        <c:axId val="192968617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682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Operations!$A$2:$A$13</cx:f>
        <cx:lvl ptCount="12">
          <cx:pt idx="0">Plaxian</cx:pt>
          <cx:pt idx="1">GutesGlas</cx:pt>
          <cx:pt idx="2">Boavidro</cx:pt>
          <cx:pt idx="3">Saanch</cx:pt>
          <cx:pt idx="4">RealGlass</cx:pt>
          <cx:pt idx="5">Optikiet</cx:pt>
          <cx:pt idx="6">BestOGlass</cx:pt>
          <cx:pt idx="7">MedicMetric</cx:pt>
          <cx:pt idx="8">Shale</cx:pt>
          <cx:pt idx="9">Opticful</cx:pt>
          <cx:pt idx="10">basicPharm</cx:pt>
          <cx:pt idx="11">PharmyLeaf</cx:pt>
        </cx:lvl>
      </cx:strDim>
      <cx:numDim type="val">
        <cx:f>Operations!$D$2:$D$13</cx:f>
        <cx:lvl ptCount="12" formatCode="General">
          <cx:pt idx="0">91</cx:pt>
          <cx:pt idx="1">85</cx:pt>
          <cx:pt idx="2">63</cx:pt>
          <cx:pt idx="3">90</cx:pt>
          <cx:pt idx="4">82</cx:pt>
          <cx:pt idx="5">88</cx:pt>
          <cx:pt idx="6">78</cx:pt>
          <cx:pt idx="7">94</cx:pt>
          <cx:pt idx="8">86</cx:pt>
          <cx:pt idx="9">92</cx:pt>
          <cx:pt idx="10">88</cx:pt>
          <cx:pt idx="11">79</cx:pt>
        </cx:lvl>
      </cx:numDim>
    </cx:data>
  </cx:chartData>
  <cx:chart>
    <cx:title pos="t" align="ctr" overlay="0">
      <cx:tx>
        <cx:txData>
          <cx:v>Supplier On time delivery performance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Supplier On time delivery performance</a:t>
          </a:r>
        </a:p>
      </cx:txPr>
    </cx:title>
    <cx:plotArea>
      <cx:plotAreaRegion>
        <cx:series layoutId="clusteredColumn" uniqueId="{F0127B3D-6079-4B48-9096-2BE929625CF7}">
          <cx:tx>
            <cx:txData>
              <cx:f>Operations!$D$1</cx:f>
              <cx:v>Score</cx:v>
            </cx:txData>
          </cx:tx>
          <cx:dataId val="0"/>
          <cx:layoutPr>
            <cx:aggregation/>
          </cx:layoutPr>
          <cx:axisId val="1"/>
        </cx:series>
        <cx:series layoutId="paretoLine" ownerIdx="0" uniqueId="{9E224165-4B8C-4498-BEE6-76CBB14229E6}">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2022-12-04T00:00:00</PublishDate>
  <Abstract/>
  <CompanyAddress>Stevens Institute of Technology – Fall 2022</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5E7B301C7591643AA6D2BBEBA0D50E7" ma:contentTypeVersion="13" ma:contentTypeDescription="Create a new document." ma:contentTypeScope="" ma:versionID="e2c7c28bf17c0cc7f08488fa92e250ab">
  <xsd:schema xmlns:xsd="http://www.w3.org/2001/XMLSchema" xmlns:xs="http://www.w3.org/2001/XMLSchema" xmlns:p="http://schemas.microsoft.com/office/2006/metadata/properties" xmlns:ns3="08d13604-f578-4abf-acb7-8599a9dc7d57" xmlns:ns4="e0e21a84-0ebd-47c0-8bd1-00ee75ef431c" targetNamespace="http://schemas.microsoft.com/office/2006/metadata/properties" ma:root="true" ma:fieldsID="470e4c5eb962a5b24c7d762352c0a3b5" ns3:_="" ns4:_="">
    <xsd:import namespace="08d13604-f578-4abf-acb7-8599a9dc7d57"/>
    <xsd:import namespace="e0e21a84-0ebd-47c0-8bd1-00ee75ef431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DateTaken"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13604-f578-4abf-acb7-8599a9dc7d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e21a84-0ebd-47c0-8bd1-00ee75ef431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4220D6-3E01-4C44-97BD-190105693C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A05421-890C-4B3E-921F-9B1E38ADA9D1}">
  <ds:schemaRefs>
    <ds:schemaRef ds:uri="http://schemas.openxmlformats.org/officeDocument/2006/bibliography"/>
  </ds:schemaRefs>
</ds:datastoreItem>
</file>

<file path=customXml/itemProps4.xml><?xml version="1.0" encoding="utf-8"?>
<ds:datastoreItem xmlns:ds="http://schemas.openxmlformats.org/officeDocument/2006/customXml" ds:itemID="{8EE5576B-80B8-47E1-9D6A-271CFEF6D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13604-f578-4abf-acb7-8599a9dc7d57"/>
    <ds:schemaRef ds:uri="e0e21a84-0ebd-47c0-8bd1-00ee75ef43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B8717F3-7AF9-406D-B1B9-AC0567800C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Executive summary</vt:lpstr>
    </vt:vector>
  </TitlesOfParts>
  <Company>BIA-674 supply chain ANALYTICS</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subject/>
  <dc:creator>Taran kumar</dc:creator>
  <cp:keywords/>
  <dc:description/>
  <cp:lastModifiedBy>Taran Kumar</cp:lastModifiedBy>
  <cp:revision>3</cp:revision>
  <cp:lastPrinted>2022-10-31T22:54:00Z</cp:lastPrinted>
  <dcterms:created xsi:type="dcterms:W3CDTF">2022-12-04T22:45:00Z</dcterms:created>
  <dcterms:modified xsi:type="dcterms:W3CDTF">2022-12-04T22:47:00Z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0x01010015E7B301C7591643AA6D2BBEBA0D50E7</vt:lpwstr>
  </property>
  <property fmtid="{D5CDD505-2E9C-101B-9397-08002B2CF9AE}" pid="3" name="GrammarlyDocumentId">
    <vt:lpwstr>8cc359a8385362fc79854a86afdda6e29921e58d57f8c7a859f2f154c8333c20</vt:lpwstr>
  </property>
</Properties>
</file>