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3E7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F4103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451E84EA" w14:textId="77777777" w:rsidR="0067131D" w:rsidRDefault="0067131D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7131D" w14:paraId="3D7C470D" w14:textId="77777777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DFAC" w14:textId="77777777" w:rsidR="0067131D" w:rsidRDefault="006E652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9B14" w14:textId="77777777" w:rsidR="0067131D" w:rsidRDefault="006E6522">
            <w:pPr>
              <w:pStyle w:val="normal1"/>
            </w:pPr>
            <w:r>
              <w:t>1 February 2026</w:t>
            </w:r>
          </w:p>
        </w:tc>
      </w:tr>
      <w:tr w:rsidR="0067131D" w14:paraId="2D4D7F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9011" w14:textId="77777777" w:rsidR="0067131D" w:rsidRDefault="006E652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CDEB" w14:textId="48E49EA2" w:rsidR="0067131D" w:rsidRDefault="00430AEC">
            <w:pPr>
              <w:pStyle w:val="normal1"/>
              <w:rPr>
                <w:lang w:val="en-US"/>
              </w:rPr>
            </w:pPr>
            <w:r w:rsidRPr="00430AEC">
              <w:rPr>
                <w:rFonts w:ascii="Verdana" w:hAnsi="Verdana"/>
                <w:color w:val="222222"/>
                <w:sz w:val="20"/>
              </w:rPr>
              <w:t>LTVIP2026TMID</w:t>
            </w:r>
            <w:r w:rsidR="00343445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67131D" w14:paraId="7809E2AC" w14:textId="77777777">
        <w:trPr>
          <w:trHeight w:val="94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5D24" w14:textId="77777777" w:rsidR="0067131D" w:rsidRDefault="006E652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DA5C" w14:textId="77777777" w:rsidR="0067131D" w:rsidRDefault="006E6522">
            <w:pPr>
              <w:pStyle w:val="Heading3"/>
              <w:keepNext w:val="0"/>
              <w:keepLines w:val="0"/>
              <w:spacing w:before="240" w:after="120" w:line="456" w:lineRule="atLeast"/>
              <w:rPr>
                <w:color w:val="000000"/>
              </w:rPr>
            </w:pPr>
            <w:r>
              <w:rPr>
                <w:rFonts w:eastAsia="sans-serif"/>
                <w:b w:val="0"/>
                <w:color w:val="2D2828"/>
                <w:sz w:val="22"/>
                <w:szCs w:val="22"/>
                <w:shd w:val="clear" w:color="auto" w:fill="FFFFFF"/>
              </w:rPr>
              <w:t>Civil Engineering Insight Studio</w:t>
            </w:r>
          </w:p>
        </w:tc>
      </w:tr>
      <w:tr w:rsidR="0067131D" w14:paraId="1592B2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C5DD" w14:textId="77777777" w:rsidR="0067131D" w:rsidRDefault="006E652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7FFB" w14:textId="77777777" w:rsidR="0067131D" w:rsidRDefault="006E6522">
            <w:pPr>
              <w:pStyle w:val="normal1"/>
            </w:pPr>
            <w:r>
              <w:t>4 Marks</w:t>
            </w:r>
          </w:p>
        </w:tc>
      </w:tr>
    </w:tbl>
    <w:p w14:paraId="37C66057" w14:textId="77777777" w:rsidR="0067131D" w:rsidRDefault="0067131D">
      <w:pPr>
        <w:pStyle w:val="normal1"/>
        <w:rPr>
          <w:b/>
          <w:sz w:val="24"/>
          <w:szCs w:val="24"/>
        </w:rPr>
      </w:pPr>
    </w:p>
    <w:p w14:paraId="506AB07D" w14:textId="77777777" w:rsidR="0067131D" w:rsidRDefault="006E652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28017ECF" w14:textId="77777777" w:rsidR="0067131D" w:rsidRDefault="006E6522">
      <w:pPr>
        <w:pStyle w:val="Heading3"/>
        <w:keepNext w:val="0"/>
        <w:keepLines w:val="0"/>
        <w:spacing w:before="240" w:after="120" w:line="456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eastAsia="sans-serif" w:hAnsi="Times New Roman" w:cs="Times New Roman"/>
          <w:bCs/>
          <w:color w:val="2D2828"/>
          <w:sz w:val="20"/>
          <w:szCs w:val="20"/>
          <w:shd w:val="clear" w:color="auto" w:fill="FFFFFF"/>
        </w:rPr>
        <w:t>Civil Engineering Insight Studio</w:t>
      </w:r>
    </w:p>
    <w:p w14:paraId="5C6A850B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7D7ED986" w14:textId="77777777" w:rsidR="0067131D" w:rsidRDefault="006E6522">
      <w:pPr>
        <w:pStyle w:val="normal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 w14:paraId="066BE46B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team conducted a structured brainstorming session to identify real-world applications of Generative AI in engineering domains. The focus was on solving practical industry problems where AI could reduce manual effort and improve documentation accuracy.</w:t>
      </w:r>
    </w:p>
    <w:p w14:paraId="74267E5C" w14:textId="77777777" w:rsidR="0067131D" w:rsidRDefault="006E6522">
      <w:pPr>
        <w:pStyle w:val="normal1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Discussion Areas Explored:</w:t>
      </w:r>
    </w:p>
    <w:p w14:paraId="03CA970C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academic content generator</w:t>
      </w:r>
    </w:p>
    <w:p w14:paraId="0E115226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travel itinerary planner</w:t>
      </w:r>
    </w:p>
    <w:p w14:paraId="4989246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fitness plan creator</w:t>
      </w:r>
    </w:p>
    <w:p w14:paraId="2D46E19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recipe blog generator</w:t>
      </w:r>
    </w:p>
    <w:p w14:paraId="1348DA4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civil structure analysis tool</w:t>
      </w:r>
    </w:p>
    <w:p w14:paraId="6CE9FA9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construction progress documentation system</w:t>
      </w:r>
    </w:p>
    <w:p w14:paraId="673FE3F9" w14:textId="77777777" w:rsidR="0067131D" w:rsidRDefault="006E6522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1919B561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0A500FA0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3C74283E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4F38B86D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4E0808A3" w14:textId="77777777" w:rsidR="0067131D" w:rsidRDefault="006E6522">
      <w:pPr>
        <w:pStyle w:val="Heading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2540234B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Problem:</w:t>
      </w:r>
      <w:r>
        <w:rPr>
          <w:sz w:val="20"/>
          <w:szCs w:val="20"/>
        </w:rPr>
        <w:br/>
        <w:t>Civil engineers manually describe structures based on site images. Generating detailed documentation including materials, structural components, construction methods, and progress status is time-consuming and subjective.</w:t>
      </w:r>
    </w:p>
    <w:p w14:paraId="2896B210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Develop an AI-powered web application using Google Gemini Vision API and Streamlit to analyze civil engineering structure images and generate professional structural documentation</w:t>
      </w:r>
    </w:p>
    <w:p w14:paraId="3839E408" w14:textId="77777777" w:rsidR="0067131D" w:rsidRDefault="0067131D">
      <w:pPr>
        <w:pStyle w:val="normal1"/>
        <w:rPr>
          <w:bCs/>
          <w:sz w:val="20"/>
          <w:szCs w:val="20"/>
        </w:rPr>
      </w:pPr>
    </w:p>
    <w:p w14:paraId="1FEDE70B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04183490" wp14:editId="2FA52F29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54633" w14:textId="77777777" w:rsidR="0067131D" w:rsidRDefault="0067131D">
      <w:pPr>
        <w:pStyle w:val="normal1"/>
      </w:pPr>
    </w:p>
    <w:p w14:paraId="1F22C4A8" w14:textId="77777777" w:rsidR="0067131D" w:rsidRDefault="006E6522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13DF285E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731C4EA0" w14:textId="77777777" w:rsidR="0067131D" w:rsidRDefault="006E6522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0013DF9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6AB33805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materials (concrete, steel, bricks)</w:t>
      </w:r>
    </w:p>
    <w:p w14:paraId="78790B5A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structural components (beams, columns, slabs, trusses)</w:t>
      </w:r>
    </w:p>
    <w:p w14:paraId="56B57F5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stage (foundation, framing, finishing)</w:t>
      </w:r>
    </w:p>
    <w:p w14:paraId="0BE3325B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professional engineering report format</w:t>
      </w:r>
    </w:p>
    <w:p w14:paraId="260F894E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possible structural risks</w:t>
      </w:r>
    </w:p>
    <w:p w14:paraId="3D132A50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visible material elements</w:t>
      </w:r>
    </w:p>
    <w:p w14:paraId="234B02A6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two site images for progress tracking</w:t>
      </w:r>
    </w:p>
    <w:p w14:paraId="0FB16E01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structural report as PDF</w:t>
      </w:r>
    </w:p>
    <w:p w14:paraId="24D5CBB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safety observation detection</w:t>
      </w:r>
    </w:p>
    <w:p w14:paraId="38F523E4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Multi-language report generation</w:t>
      </w:r>
    </w:p>
    <w:p w14:paraId="2F6EB7B3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</w:rPr>
        <w:t>Dark mode UI</w:t>
      </w:r>
    </w:p>
    <w:p w14:paraId="458A07A6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6F0F103C" wp14:editId="2FEEAD8E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438EE" w14:textId="77777777" w:rsidR="0067131D" w:rsidRDefault="0067131D">
      <w:pPr>
        <w:pStyle w:val="normal1"/>
      </w:pPr>
    </w:p>
    <w:p w14:paraId="4918E331" w14:textId="77777777" w:rsidR="0067131D" w:rsidRDefault="006E6522">
      <w:pPr>
        <w:pStyle w:val="normal1"/>
        <w:rPr>
          <w:b/>
        </w:rPr>
      </w:pPr>
      <w:r>
        <w:rPr>
          <w:b/>
        </w:rPr>
        <w:t>Step-3: Idea Prioritization</w:t>
      </w:r>
    </w:p>
    <w:p w14:paraId="5AD0BBBF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prioritization matrix was applied using two key factors: Impact (Value to Civil Engineers) and Effort (Development Complexity).</w:t>
      </w:r>
    </w:p>
    <w:p w14:paraId="14BF6C46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0EA983C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image + text structural analysis</w:t>
      </w:r>
    </w:p>
    <w:p w14:paraId="18308A8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Material identification</w:t>
      </w:r>
    </w:p>
    <w:p w14:paraId="193E7FAF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Structural component identification</w:t>
      </w:r>
    </w:p>
    <w:p w14:paraId="0DB529FB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Professional engineering documentation format</w:t>
      </w:r>
    </w:p>
    <w:p w14:paraId="7A1827A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Streamlit-based interactive UI</w:t>
      </w:r>
    </w:p>
    <w:p w14:paraId="0BB5DE41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Google Gemini Vision integration</w:t>
      </w:r>
    </w:p>
    <w:p w14:paraId="5B1C1A16" w14:textId="77777777" w:rsidR="0067131D" w:rsidRDefault="0067131D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02199DA" w14:textId="77777777" w:rsidR="0067131D" w:rsidRDefault="006E6522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84FFD1" wp14:editId="7356EFF5">
            <wp:extent cx="3223895" cy="4322445"/>
            <wp:effectExtent l="0" t="0" r="6985" b="5715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131D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E03A" w14:textId="77777777" w:rsidR="006E6522" w:rsidRDefault="006E6522">
      <w:pPr>
        <w:spacing w:line="240" w:lineRule="auto"/>
      </w:pPr>
      <w:r>
        <w:separator/>
      </w:r>
    </w:p>
  </w:endnote>
  <w:endnote w:type="continuationSeparator" w:id="0">
    <w:p w14:paraId="40E24410" w14:textId="77777777" w:rsidR="006E6522" w:rsidRDefault="006E6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ns-serif">
    <w:altName w:val="Segoe Print"/>
    <w:charset w:val="00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155F" w14:textId="77777777" w:rsidR="006E6522" w:rsidRDefault="006E6522">
      <w:pPr>
        <w:spacing w:after="0"/>
      </w:pPr>
      <w:r>
        <w:separator/>
      </w:r>
    </w:p>
  </w:footnote>
  <w:footnote w:type="continuationSeparator" w:id="0">
    <w:p w14:paraId="367230E3" w14:textId="77777777" w:rsidR="006E6522" w:rsidRDefault="006E65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7F0E"/>
    <w:multiLevelType w:val="singleLevel"/>
    <w:tmpl w:val="10137F0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7365A46"/>
    <w:multiLevelType w:val="multilevel"/>
    <w:tmpl w:val="37365A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659649913">
    <w:abstractNumId w:val="0"/>
  </w:num>
  <w:num w:numId="2" w16cid:durableId="6071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A8"/>
    <w:rsid w:val="00051D2C"/>
    <w:rsid w:val="0015472F"/>
    <w:rsid w:val="001904FB"/>
    <w:rsid w:val="00284555"/>
    <w:rsid w:val="002A02A8"/>
    <w:rsid w:val="00343445"/>
    <w:rsid w:val="00407F42"/>
    <w:rsid w:val="00430AEC"/>
    <w:rsid w:val="00537B3B"/>
    <w:rsid w:val="005458A0"/>
    <w:rsid w:val="005508B0"/>
    <w:rsid w:val="005A61BF"/>
    <w:rsid w:val="00603127"/>
    <w:rsid w:val="0067131D"/>
    <w:rsid w:val="006B6208"/>
    <w:rsid w:val="006E6522"/>
    <w:rsid w:val="0078665A"/>
    <w:rsid w:val="008A5D8D"/>
    <w:rsid w:val="00954072"/>
    <w:rsid w:val="00B828EE"/>
    <w:rsid w:val="00BE3371"/>
    <w:rsid w:val="00C0760B"/>
    <w:rsid w:val="00C24ED8"/>
    <w:rsid w:val="00CA4700"/>
    <w:rsid w:val="00CF1BCA"/>
    <w:rsid w:val="00DD6B48"/>
    <w:rsid w:val="00ED54D7"/>
    <w:rsid w:val="73E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0CE4"/>
  <w15:docId w15:val="{76219FA8-A156-45BA-A05C-AE636019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1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eastAsia="Calibri" w:hAnsi="IBM Plex Sans" w:cs="IBM Plex Sans"/>
      <w:color w:val="000000"/>
      <w:sz w:val="24"/>
      <w:szCs w:val="24"/>
      <w:lang w:val="en-IN" w:eastAsia="zh-CN" w:bidi="hi-IN"/>
    </w:rPr>
  </w:style>
  <w:style w:type="paragraph" w:customStyle="1" w:styleId="normal2">
    <w:name w:val="normal2"/>
    <w:qFormat/>
    <w:pPr>
      <w:suppressAutoHyphens/>
      <w:spacing w:line="276" w:lineRule="auto"/>
    </w:pPr>
    <w:rPr>
      <w:rFonts w:ascii="Calibri" w:eastAsia="Calibri" w:hAnsi="Calibri" w:cs="Calibri"/>
      <w:sz w:val="22"/>
      <w:szCs w:val="22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Taranya siddineni</cp:lastModifiedBy>
  <cp:revision>2</cp:revision>
  <dcterms:created xsi:type="dcterms:W3CDTF">2026-02-20T10:25:00Z</dcterms:created>
  <dcterms:modified xsi:type="dcterms:W3CDTF">2026-02-20T10:25:00Z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859C1486B6FC404FA4E3C516DC2B26DD_13</vt:lpwstr>
  </property>
</Properties>
</file>