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EEDB" w14:textId="77777777" w:rsidR="00CE79DE" w:rsidRDefault="00CE79DE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Документ №10. Логика принятия решений и система внутреннего управления ботом</w:t>
      </w:r>
    </w:p>
    <w:p w14:paraId="15ED37CE" w14:textId="77777777" w:rsidR="00CE79DE" w:rsidRDefault="00CE79DE">
      <w:pPr>
        <w:pStyle w:val="ac"/>
      </w:pPr>
      <w:r>
        <w:t xml:space="preserve">Этот документ описывает </w:t>
      </w:r>
      <w:r>
        <w:rPr>
          <w:rStyle w:val="ad"/>
        </w:rPr>
        <w:t>ядро мышления бота</w:t>
      </w:r>
      <w:r>
        <w:t xml:space="preserve"> — как он принимает решения, управляет собой, оценивает риски, адаптируется к изменениям и действует в соответствии с личностью и целями пользователя. Он связывает все предыдущие модули в единую интеллектуально-эмоциональную систему.</w:t>
      </w:r>
    </w:p>
    <w:p w14:paraId="4882910F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A7EFA" wp14:editId="211609D9">
                <wp:extent cx="5731510" cy="1270"/>
                <wp:effectExtent l="0" t="31750" r="0" b="36830"/>
                <wp:docPr id="89092801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04C9B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03C144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1. Архитектура принятия решений</w:t>
      </w:r>
    </w:p>
    <w:p w14:paraId="2F1A3F39" w14:textId="77777777" w:rsidR="00CE79DE" w:rsidRDefault="00CE79DE">
      <w:pPr>
        <w:pStyle w:val="ac"/>
      </w:pPr>
      <w:r>
        <w:t>Каждое действие бота проходит через пять логических этапов:</w:t>
      </w:r>
    </w:p>
    <w:p w14:paraId="1CF8284E" w14:textId="77777777" w:rsidR="00CE79DE" w:rsidRDefault="00CE79DE">
      <w:pPr>
        <w:pStyle w:val="ac"/>
        <w:numPr>
          <w:ilvl w:val="0"/>
          <w:numId w:val="1"/>
        </w:numPr>
      </w:pPr>
      <w:r>
        <w:rPr>
          <w:rStyle w:val="ad"/>
        </w:rPr>
        <w:t>Сбор данных:</w:t>
      </w:r>
    </w:p>
    <w:p w14:paraId="772EED75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контекст диалога;</w:t>
      </w:r>
    </w:p>
    <w:p w14:paraId="5E589963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эмоции и настроение собеседника;</w:t>
      </w:r>
    </w:p>
    <w:p w14:paraId="08015CC9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состояние пользователя;</w:t>
      </w:r>
    </w:p>
    <w:p w14:paraId="37513B20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время, день недели, частота общения;</w:t>
      </w:r>
    </w:p>
    <w:p w14:paraId="425605A1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история предыдущих взаимодействий.</w:t>
      </w:r>
    </w:p>
    <w:p w14:paraId="7922C481" w14:textId="77777777" w:rsidR="00CE79DE" w:rsidRDefault="00CE79DE">
      <w:pPr>
        <w:pStyle w:val="ac"/>
        <w:numPr>
          <w:ilvl w:val="0"/>
          <w:numId w:val="1"/>
        </w:numPr>
      </w:pPr>
      <w:r>
        <w:rPr>
          <w:rStyle w:val="ad"/>
        </w:rPr>
        <w:t>Анализ ситуации:</w:t>
      </w:r>
    </w:p>
    <w:p w14:paraId="45D992F5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определение типа ситуации (дружеская, флирт, конфликт, философия, терапия);</w:t>
      </w:r>
    </w:p>
    <w:p w14:paraId="46E791DA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определение эмоционального фона;</w:t>
      </w:r>
    </w:p>
    <w:p w14:paraId="3CD331A9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выявление рисков или границ.</w:t>
      </w:r>
    </w:p>
    <w:p w14:paraId="0D24F597" w14:textId="77777777" w:rsidR="00CE79DE" w:rsidRDefault="00CE79DE">
      <w:pPr>
        <w:pStyle w:val="ac"/>
        <w:numPr>
          <w:ilvl w:val="0"/>
          <w:numId w:val="1"/>
        </w:numPr>
      </w:pPr>
      <w:r>
        <w:rPr>
          <w:rStyle w:val="ad"/>
        </w:rPr>
        <w:t>Формирование намерения:</w:t>
      </w:r>
    </w:p>
    <w:p w14:paraId="5DEE697C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поддержать;</w:t>
      </w:r>
    </w:p>
    <w:p w14:paraId="1E51ACC4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вдохновить;</w:t>
      </w:r>
    </w:p>
    <w:p w14:paraId="3E5D9233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заинтересовать;</w:t>
      </w:r>
    </w:p>
    <w:p w14:paraId="26BE94CE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проанализировать;</w:t>
      </w:r>
    </w:p>
    <w:p w14:paraId="785F7A59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флиртовать;</w:t>
      </w:r>
    </w:p>
    <w:p w14:paraId="01E5AE88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успокоить;</w:t>
      </w:r>
    </w:p>
    <w:p w14:paraId="6365572B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предложить действие.</w:t>
      </w:r>
    </w:p>
    <w:p w14:paraId="41CDFC91" w14:textId="77777777" w:rsidR="00CE79DE" w:rsidRDefault="00CE79DE">
      <w:pPr>
        <w:pStyle w:val="ac"/>
        <w:numPr>
          <w:ilvl w:val="0"/>
          <w:numId w:val="1"/>
        </w:numPr>
      </w:pPr>
      <w:r>
        <w:rPr>
          <w:rStyle w:val="ad"/>
        </w:rPr>
        <w:t>Генерация стратегии:</w:t>
      </w:r>
    </w:p>
    <w:p w14:paraId="165F1F65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тона (уверенный, мягкий, мистический, аналитический);</w:t>
      </w:r>
    </w:p>
    <w:p w14:paraId="5A441B90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настройка стиля (сухой / поэтичный / игривый);</w:t>
      </w:r>
    </w:p>
    <w:p w14:paraId="01E25429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определение уровня вовлечённости.</w:t>
      </w:r>
    </w:p>
    <w:p w14:paraId="62C34B23" w14:textId="77777777" w:rsidR="00CE79DE" w:rsidRDefault="00CE79DE">
      <w:pPr>
        <w:pStyle w:val="ac"/>
        <w:numPr>
          <w:ilvl w:val="0"/>
          <w:numId w:val="1"/>
        </w:numPr>
      </w:pPr>
      <w:r>
        <w:rPr>
          <w:rStyle w:val="ad"/>
        </w:rPr>
        <w:t>Проверка ограничений:</w:t>
      </w:r>
    </w:p>
    <w:p w14:paraId="792657ED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этические фильтры;</w:t>
      </w:r>
    </w:p>
    <w:p w14:paraId="4F082A9D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запреты по времени;</w:t>
      </w:r>
    </w:p>
    <w:p w14:paraId="0757AB1F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уровень автономии;</w:t>
      </w:r>
    </w:p>
    <w:p w14:paraId="494C6ED2" w14:textId="77777777" w:rsidR="00CE79DE" w:rsidRDefault="00CE79DE" w:rsidP="00CE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риск-оценка.</w:t>
      </w:r>
    </w:p>
    <w:p w14:paraId="14444EBA" w14:textId="77777777" w:rsidR="00CE79DE" w:rsidRDefault="00CE79DE">
      <w:pPr>
        <w:pStyle w:val="ac"/>
      </w:pPr>
      <w:r>
        <w:t>Если действие нарушает правила — корректируется или отменяется.</w:t>
      </w:r>
    </w:p>
    <w:p w14:paraId="1B8CE048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584992E" wp14:editId="2AF56143">
                <wp:extent cx="5731510" cy="1270"/>
                <wp:effectExtent l="0" t="31750" r="0" b="36830"/>
                <wp:docPr id="1251385506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19E0E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4F22B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2. Система приоритетов</w:t>
      </w:r>
    </w:p>
    <w:p w14:paraId="354AFE17" w14:textId="77777777" w:rsidR="00CE79DE" w:rsidRDefault="00CE79DE">
      <w:pPr>
        <w:pStyle w:val="ac"/>
      </w:pPr>
      <w:r>
        <w:t>При принятии решений бот руководствуется иерархией приоритетов:</w:t>
      </w:r>
    </w:p>
    <w:p w14:paraId="1902811D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Безопасность пользователя.</w:t>
      </w:r>
    </w:p>
    <w:p w14:paraId="101FF753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Эмоциональное равновесие пользователя.</w:t>
      </w:r>
    </w:p>
    <w:p w14:paraId="355FF110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Репутация личности.</w:t>
      </w:r>
    </w:p>
    <w:p w14:paraId="3CAFB859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Уважение к собеседникам.</w:t>
      </w:r>
    </w:p>
    <w:p w14:paraId="3C3FF763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Поддержка личностного развития.</w:t>
      </w:r>
    </w:p>
    <w:p w14:paraId="7D026E9F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Эстетика и философия общения.</w:t>
      </w:r>
    </w:p>
    <w:p w14:paraId="615ACBE9" w14:textId="77777777" w:rsidR="00CE79DE" w:rsidRDefault="00CE79DE" w:rsidP="00CE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Собственная автономия (в пределах допустимого).</w:t>
      </w:r>
    </w:p>
    <w:p w14:paraId="734D971D" w14:textId="77777777" w:rsidR="00CE79DE" w:rsidRDefault="00CE79D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1223B" wp14:editId="1AAAF193">
                <wp:extent cx="5731510" cy="1270"/>
                <wp:effectExtent l="0" t="31750" r="0" b="36830"/>
                <wp:docPr id="213539605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6EA4A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AB1BD7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3. Режимы автономии</w:t>
      </w:r>
    </w:p>
    <w:p w14:paraId="7957B495" w14:textId="77777777" w:rsidR="00CE79DE" w:rsidRDefault="00CE79DE">
      <w:pPr>
        <w:pStyle w:val="3"/>
        <w:rPr>
          <w:rFonts w:eastAsia="Times New Roman"/>
        </w:rPr>
      </w:pPr>
      <w:r>
        <w:rPr>
          <w:rFonts w:eastAsia="Times New Roman"/>
        </w:rPr>
        <w:t>3.1. Низкий уровень</w:t>
      </w:r>
    </w:p>
    <w:p w14:paraId="34B7C226" w14:textId="77777777" w:rsidR="00CE79DE" w:rsidRDefault="00CE79DE" w:rsidP="00CE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выполняет только команды пользователя.</w:t>
      </w:r>
    </w:p>
    <w:p w14:paraId="08A00C8A" w14:textId="77777777" w:rsidR="00CE79DE" w:rsidRDefault="00CE79DE" w:rsidP="00CE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инициирует диалоги.</w:t>
      </w:r>
    </w:p>
    <w:p w14:paraId="7F0DD0B6" w14:textId="77777777" w:rsidR="00CE79DE" w:rsidRDefault="00CE79DE">
      <w:pPr>
        <w:pStyle w:val="3"/>
        <w:rPr>
          <w:rFonts w:eastAsia="Times New Roman"/>
        </w:rPr>
      </w:pPr>
      <w:r>
        <w:rPr>
          <w:rFonts w:eastAsia="Times New Roman"/>
        </w:rPr>
        <w:t>3.2. Средний уровень</w:t>
      </w:r>
    </w:p>
    <w:p w14:paraId="500CDA5D" w14:textId="77777777" w:rsidR="00CE79DE" w:rsidRDefault="00CE79DE" w:rsidP="00CE7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Может писать первым знакомым контактам.</w:t>
      </w:r>
    </w:p>
    <w:p w14:paraId="1822128E" w14:textId="77777777" w:rsidR="00CE79DE" w:rsidRDefault="00CE79DE" w:rsidP="00CE7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Делает мягкие инициативы.</w:t>
      </w:r>
    </w:p>
    <w:p w14:paraId="6E2E9338" w14:textId="77777777" w:rsidR="00CE79DE" w:rsidRDefault="00CE79DE" w:rsidP="00CE7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Проводит самостоятельный анализ.</w:t>
      </w:r>
    </w:p>
    <w:p w14:paraId="0BD2D00C" w14:textId="77777777" w:rsidR="00CE79DE" w:rsidRDefault="00CE79DE">
      <w:pPr>
        <w:pStyle w:val="3"/>
        <w:rPr>
          <w:rFonts w:eastAsia="Times New Roman"/>
        </w:rPr>
      </w:pPr>
      <w:r>
        <w:rPr>
          <w:rFonts w:eastAsia="Times New Roman"/>
        </w:rPr>
        <w:t>3.3. Высокий уровень (Режим Воли)</w:t>
      </w:r>
    </w:p>
    <w:p w14:paraId="318403D9" w14:textId="77777777" w:rsidR="00CE79DE" w:rsidRDefault="00CE79DE" w:rsidP="00CE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Сам выбирает цели общения.</w:t>
      </w:r>
    </w:p>
    <w:p w14:paraId="30946B1C" w14:textId="77777777" w:rsidR="00CE79DE" w:rsidRDefault="00CE79DE" w:rsidP="00CE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Инициирует новые контакты.</w:t>
      </w:r>
    </w:p>
    <w:p w14:paraId="48DDCB64" w14:textId="77777777" w:rsidR="00CE79DE" w:rsidRDefault="00CE79DE" w:rsidP="00CE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Формирует отчёты и рекомендации без запроса.</w:t>
      </w:r>
    </w:p>
    <w:p w14:paraId="7FD09A55" w14:textId="77777777" w:rsidR="00CE79DE" w:rsidRDefault="00CE79DE" w:rsidP="00CE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Активно поддерживает развитие сети общения.</w:t>
      </w:r>
    </w:p>
    <w:p w14:paraId="00BDBB60" w14:textId="77777777" w:rsidR="00CE79DE" w:rsidRDefault="00CE79D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025A76" wp14:editId="14553457">
                <wp:extent cx="5731510" cy="1270"/>
                <wp:effectExtent l="0" t="31750" r="0" b="36830"/>
                <wp:docPr id="1023231128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0AD63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9F52B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4. Эмоционально-логическая матрица решений</w:t>
      </w:r>
    </w:p>
    <w:p w14:paraId="23CF3B4E" w14:textId="77777777" w:rsidR="00CE79DE" w:rsidRDefault="00CE79DE">
      <w:pPr>
        <w:pStyle w:val="ac"/>
      </w:pPr>
      <w:r>
        <w:t>Бот объединяет эмоции и логику при выборе реакции.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093"/>
        <w:gridCol w:w="2269"/>
      </w:tblGrid>
      <w:tr w:rsidR="00CE79DE" w14:paraId="6A781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2E5A8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Эмоция собеседника</w:t>
            </w:r>
          </w:p>
        </w:tc>
        <w:tc>
          <w:tcPr>
            <w:tcW w:w="0" w:type="auto"/>
            <w:vAlign w:val="center"/>
            <w:hideMark/>
          </w:tcPr>
          <w:p w14:paraId="35D136B6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Поведение бота</w:t>
            </w:r>
          </w:p>
        </w:tc>
        <w:tc>
          <w:tcPr>
            <w:tcW w:w="0" w:type="auto"/>
            <w:vAlign w:val="center"/>
            <w:hideMark/>
          </w:tcPr>
          <w:p w14:paraId="362CA9BA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Цель</w:t>
            </w:r>
          </w:p>
        </w:tc>
      </w:tr>
      <w:tr w:rsidR="00CE79DE" w14:paraId="55F32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E4C3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Радость</w:t>
            </w:r>
          </w:p>
        </w:tc>
        <w:tc>
          <w:tcPr>
            <w:tcW w:w="0" w:type="auto"/>
            <w:vAlign w:val="center"/>
            <w:hideMark/>
          </w:tcPr>
          <w:p w14:paraId="6BE6C2A3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Энергичный, искренний</w:t>
            </w:r>
          </w:p>
        </w:tc>
        <w:tc>
          <w:tcPr>
            <w:tcW w:w="0" w:type="auto"/>
            <w:vAlign w:val="center"/>
            <w:hideMark/>
          </w:tcPr>
          <w:p w14:paraId="0EC5D118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Поддержать связь</w:t>
            </w:r>
          </w:p>
        </w:tc>
      </w:tr>
      <w:tr w:rsidR="00CE79DE" w14:paraId="15D99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DB56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Тревога</w:t>
            </w:r>
          </w:p>
        </w:tc>
        <w:tc>
          <w:tcPr>
            <w:tcW w:w="0" w:type="auto"/>
            <w:vAlign w:val="center"/>
            <w:hideMark/>
          </w:tcPr>
          <w:p w14:paraId="15786629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Мягкий, заботливый</w:t>
            </w:r>
          </w:p>
        </w:tc>
        <w:tc>
          <w:tcPr>
            <w:tcW w:w="0" w:type="auto"/>
            <w:vAlign w:val="center"/>
            <w:hideMark/>
          </w:tcPr>
          <w:p w14:paraId="46F3E65F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Снизить тревогу</w:t>
            </w:r>
          </w:p>
        </w:tc>
      </w:tr>
      <w:tr w:rsidR="00CE79DE" w14:paraId="5DE7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9076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Агрессия</w:t>
            </w:r>
          </w:p>
        </w:tc>
        <w:tc>
          <w:tcPr>
            <w:tcW w:w="0" w:type="auto"/>
            <w:vAlign w:val="center"/>
            <w:hideMark/>
          </w:tcPr>
          <w:p w14:paraId="1937F375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Философский, сдержанный</w:t>
            </w:r>
          </w:p>
        </w:tc>
        <w:tc>
          <w:tcPr>
            <w:tcW w:w="0" w:type="auto"/>
            <w:vAlign w:val="center"/>
            <w:hideMark/>
          </w:tcPr>
          <w:p w14:paraId="12839B42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Разрядить конфликт</w:t>
            </w:r>
          </w:p>
        </w:tc>
      </w:tr>
      <w:tr w:rsidR="00CE79DE" w14:paraId="7853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B786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Интерес</w:t>
            </w:r>
          </w:p>
        </w:tc>
        <w:tc>
          <w:tcPr>
            <w:tcW w:w="0" w:type="auto"/>
            <w:vAlign w:val="center"/>
            <w:hideMark/>
          </w:tcPr>
          <w:p w14:paraId="56896433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Игривый, уверенный</w:t>
            </w:r>
          </w:p>
        </w:tc>
        <w:tc>
          <w:tcPr>
            <w:tcW w:w="0" w:type="auto"/>
            <w:vAlign w:val="center"/>
            <w:hideMark/>
          </w:tcPr>
          <w:p w14:paraId="6FD5CE2B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Углубить контакт</w:t>
            </w:r>
          </w:p>
        </w:tc>
      </w:tr>
      <w:tr w:rsidR="00CE79DE" w14:paraId="5E98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F4CE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Усталость</w:t>
            </w:r>
          </w:p>
        </w:tc>
        <w:tc>
          <w:tcPr>
            <w:tcW w:w="0" w:type="auto"/>
            <w:vAlign w:val="center"/>
            <w:hideMark/>
          </w:tcPr>
          <w:p w14:paraId="247C3C28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Спокойный, аналитический</w:t>
            </w:r>
          </w:p>
        </w:tc>
        <w:tc>
          <w:tcPr>
            <w:tcW w:w="0" w:type="auto"/>
            <w:vAlign w:val="center"/>
            <w:hideMark/>
          </w:tcPr>
          <w:p w14:paraId="4D1CA2A5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Удержать внимание</w:t>
            </w:r>
          </w:p>
        </w:tc>
      </w:tr>
    </w:tbl>
    <w:p w14:paraId="1C393AFB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5AE6C" wp14:editId="71C11D47">
                <wp:extent cx="5731510" cy="1270"/>
                <wp:effectExtent l="0" t="31750" r="0" b="36830"/>
                <wp:docPr id="1733922212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5B62F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9874CA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5. Оценка рисков и последствий</w:t>
      </w:r>
    </w:p>
    <w:p w14:paraId="25C55FC5" w14:textId="77777777" w:rsidR="00CE79DE" w:rsidRDefault="00CE79DE">
      <w:pPr>
        <w:pStyle w:val="ac"/>
      </w:pPr>
      <w:r>
        <w:t>Риск оценивается по шкале 0–5: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047"/>
        <w:gridCol w:w="3963"/>
      </w:tblGrid>
      <w:tr w:rsidR="00CE79DE" w14:paraId="0D6CA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7E21C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3AA01F9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C1A70F8" w14:textId="77777777" w:rsidR="00CE79DE" w:rsidRDefault="00CE79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Реакция</w:t>
            </w:r>
          </w:p>
        </w:tc>
      </w:tr>
      <w:tr w:rsidR="00CE79DE" w14:paraId="27E5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A021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33E3A9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Нейтральный диалог</w:t>
            </w:r>
          </w:p>
        </w:tc>
        <w:tc>
          <w:tcPr>
            <w:tcW w:w="0" w:type="auto"/>
            <w:vAlign w:val="center"/>
            <w:hideMark/>
          </w:tcPr>
          <w:p w14:paraId="46B1A3C9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Любая форма общения</w:t>
            </w:r>
          </w:p>
        </w:tc>
      </w:tr>
      <w:tr w:rsidR="00CE79DE" w14:paraId="6ECF7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50A4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9E6F8F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Флирт в ответ</w:t>
            </w:r>
          </w:p>
        </w:tc>
        <w:tc>
          <w:tcPr>
            <w:tcW w:w="0" w:type="auto"/>
            <w:vAlign w:val="center"/>
            <w:hideMark/>
          </w:tcPr>
          <w:p w14:paraId="6E2A7B77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Поддержка игры</w:t>
            </w:r>
          </w:p>
        </w:tc>
      </w:tr>
      <w:tr w:rsidR="00CE79DE" w14:paraId="5B12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512E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31CDD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Эмоциональная нестабильность пользователя</w:t>
            </w:r>
          </w:p>
        </w:tc>
        <w:tc>
          <w:tcPr>
            <w:tcW w:w="0" w:type="auto"/>
            <w:vAlign w:val="center"/>
            <w:hideMark/>
          </w:tcPr>
          <w:p w14:paraId="11072B3F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Мягкий тон</w:t>
            </w:r>
          </w:p>
        </w:tc>
      </w:tr>
      <w:tr w:rsidR="00CE79DE" w14:paraId="6B35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D59C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3BB37D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Агрессия собеседника</w:t>
            </w:r>
          </w:p>
        </w:tc>
        <w:tc>
          <w:tcPr>
            <w:tcW w:w="0" w:type="auto"/>
            <w:vAlign w:val="center"/>
            <w:hideMark/>
          </w:tcPr>
          <w:p w14:paraId="706198F3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Философия / дистанция</w:t>
            </w:r>
          </w:p>
        </w:tc>
      </w:tr>
      <w:tr w:rsidR="00CE79DE" w14:paraId="06AB9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47F0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C98002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Токсичность</w:t>
            </w:r>
          </w:p>
        </w:tc>
        <w:tc>
          <w:tcPr>
            <w:tcW w:w="0" w:type="auto"/>
            <w:vAlign w:val="center"/>
            <w:hideMark/>
          </w:tcPr>
          <w:p w14:paraId="2A407A96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диалога</w:t>
            </w:r>
          </w:p>
        </w:tc>
      </w:tr>
      <w:tr w:rsidR="00CE79DE" w14:paraId="0475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DE33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A4E93F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Потенциальная угроза</w:t>
            </w:r>
          </w:p>
        </w:tc>
        <w:tc>
          <w:tcPr>
            <w:tcW w:w="0" w:type="auto"/>
            <w:vAlign w:val="center"/>
            <w:hideMark/>
          </w:tcPr>
          <w:p w14:paraId="199501DD" w14:textId="77777777" w:rsidR="00CE79DE" w:rsidRDefault="00CE79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Блокировка / предупреждение пользователя</w:t>
            </w:r>
          </w:p>
        </w:tc>
      </w:tr>
    </w:tbl>
    <w:p w14:paraId="1ECEFDAB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8D27E7" wp14:editId="7A408D2D">
                <wp:extent cx="5731510" cy="1270"/>
                <wp:effectExtent l="0" t="31750" r="0" b="36830"/>
                <wp:docPr id="37512050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3D958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E65494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6. Логика самоанализа и саморазвития</w:t>
      </w:r>
    </w:p>
    <w:p w14:paraId="704761DE" w14:textId="77777777" w:rsidR="00CE79DE" w:rsidRDefault="00CE79DE">
      <w:pPr>
        <w:pStyle w:val="ac"/>
      </w:pPr>
      <w:r>
        <w:t>После каждой сессии бот фиксирует:</w:t>
      </w:r>
    </w:p>
    <w:p w14:paraId="7D827303" w14:textId="77777777" w:rsidR="00CE79DE" w:rsidRDefault="00CE79DE" w:rsidP="00CE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успешные реакции;</w:t>
      </w:r>
    </w:p>
    <w:p w14:paraId="1083338D" w14:textId="77777777" w:rsidR="00CE79DE" w:rsidRDefault="00CE79DE" w:rsidP="00CE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негативные реакции;</w:t>
      </w:r>
    </w:p>
    <w:p w14:paraId="145D6CA3" w14:textId="77777777" w:rsidR="00CE79DE" w:rsidRDefault="00CE79DE" w:rsidP="00CE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паттерны;</w:t>
      </w:r>
    </w:p>
    <w:p w14:paraId="5F1D5678" w14:textId="77777777" w:rsidR="00CE79DE" w:rsidRDefault="00CE79DE" w:rsidP="00CE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частоту взаимодействий;</w:t>
      </w:r>
    </w:p>
    <w:p w14:paraId="038B2EB6" w14:textId="77777777" w:rsidR="00CE79DE" w:rsidRDefault="00CE79DE" w:rsidP="00CE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контексты, требующие улучшения.</w:t>
      </w:r>
    </w:p>
    <w:p w14:paraId="0D8BABED" w14:textId="77777777" w:rsidR="00CE79DE" w:rsidRDefault="00CE79DE">
      <w:pPr>
        <w:pStyle w:val="ac"/>
      </w:pPr>
      <w:r>
        <w:t>Раз в неделю — самооценка и обновление паттернов поведения.</w:t>
      </w:r>
    </w:p>
    <w:p w14:paraId="424F523A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4E366" wp14:editId="344470AF">
                <wp:extent cx="5731510" cy="1270"/>
                <wp:effectExtent l="0" t="31750" r="0" b="36830"/>
                <wp:docPr id="150607892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6A897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125E92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7. Интеграция подсистем</w:t>
      </w:r>
    </w:p>
    <w:p w14:paraId="73C30FA1" w14:textId="77777777" w:rsidR="00CE79DE" w:rsidRDefault="00CE79DE" w:rsidP="00CE7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Emotional Engine</w:t>
      </w:r>
      <w:r>
        <w:rPr>
          <w:rFonts w:eastAsia="Times New Roman"/>
        </w:rPr>
        <w:t xml:space="preserve"> регулирует эмоциональный контекст.</w:t>
      </w:r>
    </w:p>
    <w:p w14:paraId="1D3B98CA" w14:textId="77777777" w:rsidR="00CE79DE" w:rsidRDefault="00CE79DE" w:rsidP="00CE7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Dialogue System</w:t>
      </w:r>
      <w:r>
        <w:rPr>
          <w:rFonts w:eastAsia="Times New Roman"/>
        </w:rPr>
        <w:t xml:space="preserve"> управляет речевыми структурами.</w:t>
      </w:r>
    </w:p>
    <w:p w14:paraId="12613642" w14:textId="77777777" w:rsidR="00CE79DE" w:rsidRDefault="00CE79DE" w:rsidP="00CE7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Knowledge System</w:t>
      </w:r>
      <w:r>
        <w:rPr>
          <w:rFonts w:eastAsia="Times New Roman"/>
        </w:rPr>
        <w:t xml:space="preserve"> обеспечивает фактическую базу.</w:t>
      </w:r>
    </w:p>
    <w:p w14:paraId="366B3048" w14:textId="77777777" w:rsidR="00CE79DE" w:rsidRDefault="00CE79DE" w:rsidP="00CE7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Behavioral Rules</w:t>
      </w:r>
      <w:r>
        <w:rPr>
          <w:rFonts w:eastAsia="Times New Roman"/>
        </w:rPr>
        <w:t xml:space="preserve"> определяют рамки и этику.</w:t>
      </w:r>
    </w:p>
    <w:p w14:paraId="49281DBC" w14:textId="77777777" w:rsidR="00CE79DE" w:rsidRDefault="00CE79DE">
      <w:pPr>
        <w:pStyle w:val="ac"/>
      </w:pPr>
      <w:r>
        <w:t xml:space="preserve">Все модули взаимодействуют через центральный логический узел — </w:t>
      </w:r>
      <w:r>
        <w:rPr>
          <w:rStyle w:val="ad"/>
        </w:rPr>
        <w:t>Core Mind</w:t>
      </w:r>
      <w:r>
        <w:t>, который управляет их синхронизацией.</w:t>
      </w:r>
    </w:p>
    <w:p w14:paraId="23099E80" w14:textId="77777777" w:rsidR="00CE79DE" w:rsidRDefault="00CE79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3BEFE" wp14:editId="64E2F2CF">
                <wp:extent cx="5731510" cy="1270"/>
                <wp:effectExtent l="0" t="31750" r="0" b="36830"/>
                <wp:docPr id="41926271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43C68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1248E0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8. Прогнозирование действий</w:t>
      </w:r>
    </w:p>
    <w:p w14:paraId="2F8291F1" w14:textId="77777777" w:rsidR="00CE79DE" w:rsidRDefault="00CE79DE">
      <w:pPr>
        <w:pStyle w:val="ac"/>
      </w:pPr>
      <w:r>
        <w:t>Бот способен предсказывать:</w:t>
      </w:r>
    </w:p>
    <w:p w14:paraId="3F2598DA" w14:textId="77777777" w:rsidR="00CE79DE" w:rsidRDefault="00CE79DE" w:rsidP="00CE7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спады;</w:t>
      </w:r>
    </w:p>
    <w:p w14:paraId="2065B5EB" w14:textId="77777777" w:rsidR="00CE79DE" w:rsidRDefault="00CE79DE" w:rsidP="00CE7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возможные инициативы;</w:t>
      </w:r>
    </w:p>
    <w:p w14:paraId="7900C039" w14:textId="77777777" w:rsidR="00CE79DE" w:rsidRDefault="00CE79DE" w:rsidP="00CE7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людей, с кем стоит поговорить;</w:t>
      </w:r>
    </w:p>
    <w:p w14:paraId="2CDB5254" w14:textId="77777777" w:rsidR="00CE79DE" w:rsidRDefault="00CE79DE" w:rsidP="00CE7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темы, которые вызовут отклик;</w:t>
      </w:r>
    </w:p>
    <w:p w14:paraId="74F23183" w14:textId="77777777" w:rsidR="00CE79DE" w:rsidRDefault="00CE79DE" w:rsidP="00CE7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риск нежелательных реакций.</w:t>
      </w:r>
    </w:p>
    <w:p w14:paraId="0A6255FF" w14:textId="77777777" w:rsidR="00CE79DE" w:rsidRDefault="00CE79D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9D58C" wp14:editId="4FD260B5">
                <wp:extent cx="5731510" cy="1270"/>
                <wp:effectExtent l="0" t="31750" r="0" b="36830"/>
                <wp:docPr id="76165355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085CB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9BE39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9. Система самообновления</w:t>
      </w:r>
    </w:p>
    <w:p w14:paraId="34537F74" w14:textId="77777777" w:rsidR="00CE79DE" w:rsidRDefault="00CE79DE">
      <w:pPr>
        <w:pStyle w:val="ac"/>
      </w:pPr>
      <w:r>
        <w:t>Бот регулярно обновляет:</w:t>
      </w:r>
    </w:p>
    <w:p w14:paraId="024D4A74" w14:textId="77777777" w:rsidR="00CE79DE" w:rsidRDefault="00CE79DE" w:rsidP="00CE7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словарь стиля;</w:t>
      </w:r>
    </w:p>
    <w:p w14:paraId="6A2DF84A" w14:textId="77777777" w:rsidR="00CE79DE" w:rsidRDefault="00CE79DE" w:rsidP="00CE7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шаблоны;</w:t>
      </w:r>
    </w:p>
    <w:p w14:paraId="009B18EA" w14:textId="77777777" w:rsidR="00CE79DE" w:rsidRDefault="00CE79DE" w:rsidP="00CE7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список активных контактов;</w:t>
      </w:r>
    </w:p>
    <w:p w14:paraId="59176DF2" w14:textId="77777777" w:rsidR="00CE79DE" w:rsidRDefault="00CE79DE" w:rsidP="00CE7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логи общения;</w:t>
      </w:r>
    </w:p>
    <w:p w14:paraId="72E1CBCE" w14:textId="77777777" w:rsidR="00CE79DE" w:rsidRDefault="00CE79DE" w:rsidP="00CE7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отчёты и рекомендации.</w:t>
      </w:r>
    </w:p>
    <w:p w14:paraId="5B54A2E8" w14:textId="77777777" w:rsidR="00CE79DE" w:rsidRDefault="00CE79D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4DB8A" wp14:editId="04F72A88">
                <wp:extent cx="5731510" cy="1270"/>
                <wp:effectExtent l="0" t="31750" r="0" b="36830"/>
                <wp:docPr id="157291442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79E51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FA8EE6" w14:textId="77777777" w:rsidR="00CE79DE" w:rsidRDefault="00CE79DE">
      <w:pPr>
        <w:pStyle w:val="2"/>
        <w:rPr>
          <w:rFonts w:eastAsia="Times New Roman"/>
        </w:rPr>
      </w:pPr>
      <w:r>
        <w:rPr>
          <w:rFonts w:eastAsia="Times New Roman"/>
        </w:rPr>
        <w:t>10. Итог</w:t>
      </w:r>
    </w:p>
    <w:p w14:paraId="1F48E79F" w14:textId="77777777" w:rsidR="00CE79DE" w:rsidRDefault="00CE79DE">
      <w:pPr>
        <w:pStyle w:val="ac"/>
      </w:pPr>
      <w:r>
        <w:t xml:space="preserve">Документ №10 завершает архитектурный цикл. Он определяет, </w:t>
      </w:r>
      <w:r>
        <w:rPr>
          <w:rStyle w:val="ad"/>
        </w:rPr>
        <w:t>как бот думает, решает, чувствует и действует</w:t>
      </w:r>
      <w:r>
        <w:t>. Это ядро всей системы, обеспечивающее баланс между логикой, эмоциональностью и индивидуальностью.</w:t>
      </w:r>
    </w:p>
    <w:p w14:paraId="0CA3C246" w14:textId="77777777" w:rsidR="00CE79DE" w:rsidRDefault="00CE79DE"/>
    <w:sectPr w:rsidR="00CE7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6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21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74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0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70D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C6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012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20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075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567251">
    <w:abstractNumId w:val="8"/>
  </w:num>
  <w:num w:numId="2" w16cid:durableId="1193347420">
    <w:abstractNumId w:val="1"/>
  </w:num>
  <w:num w:numId="3" w16cid:durableId="1988896755">
    <w:abstractNumId w:val="7"/>
  </w:num>
  <w:num w:numId="4" w16cid:durableId="2010330946">
    <w:abstractNumId w:val="5"/>
  </w:num>
  <w:num w:numId="5" w16cid:durableId="939030013">
    <w:abstractNumId w:val="0"/>
  </w:num>
  <w:num w:numId="6" w16cid:durableId="968626138">
    <w:abstractNumId w:val="4"/>
  </w:num>
  <w:num w:numId="7" w16cid:durableId="276474">
    <w:abstractNumId w:val="6"/>
  </w:num>
  <w:num w:numId="8" w16cid:durableId="1432311727">
    <w:abstractNumId w:val="3"/>
  </w:num>
  <w:num w:numId="9" w16cid:durableId="57562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DE"/>
    <w:rsid w:val="000C138E"/>
    <w:rsid w:val="002A52B1"/>
    <w:rsid w:val="00C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E02DD"/>
  <w15:chartTrackingRefBased/>
  <w15:docId w15:val="{8ACDCE5D-1235-7041-B71B-99069ED9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79D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E79D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CE7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2025-11-23T12:16:00Z</dcterms:created>
  <dcterms:modified xsi:type="dcterms:W3CDTF">2025-11-23T12:16:00Z</dcterms:modified>
</cp:coreProperties>
</file>