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\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ПРАКТИЧНА РОБОТА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629025" cy="4076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Налаштування L1: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32855" cy="181356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813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Налаштування L2: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32855" cy="18383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Налаштування R1: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GigabitEthernet0/0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dhcp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GigabitEthernet0/1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10.15.0.1 255.255.255.0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ip route 10.18.12.0 255.255.255.0 GigabitEthernet0/0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467350" cy="8477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Налаштування R2: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GigabitEthernet0/1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dhcp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GigabitEthernet0/2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10.18.12.1 255.255.255.0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ip route 10.15.0.0 255.255.255.0 GigabitEthernet0/1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486400" cy="8286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Налаштування DHCP-серверу: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Використовуємо комутатор в якості DHCP серверу через відсутність можливості закріплення необхідних IP-адрес з пулу адрес за необхідними MAC-адресами в інших пристроях у CISCO Packet Tracer(тільки в комутаторі 2960 в PT є такий функціонал)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Vlan1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 192.168.88.1 255.255.255.0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shutdown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ip dhcp excluded-address 192.168.88.1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dhcp pool Routers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192.168.88.0 255.255.255.0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192.168.88.4 hardware-address 0004.9A45.B101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192.168.88.14 hardware-address 00D0.D331.7902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виконання команди tracert з L1 до L2: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6332855" cy="359918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99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