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E711F" w14:textId="77777777" w:rsidR="008E6DB3" w:rsidRPr="008E6DB3" w:rsidRDefault="008E6DB3" w:rsidP="008E6DB3">
      <w:r w:rsidRPr="008E6DB3">
        <w:t>Ось повний, розширений і акуратно оформлений текст вашого документа з урахуванням усієї концептуальної інформації та хронології. Ви можете легко скопіювати його та вставити у ваш файл Word.</w:t>
      </w:r>
    </w:p>
    <w:p w14:paraId="699697A3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ПРОЄКТ: «МІЙ ПОМІЧНИК У ДІЄТІ» (МОЯ ДІЄТА)</w:t>
      </w:r>
    </w:p>
    <w:p w14:paraId="51443F46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1. Загальний опис та мета проєкту</w:t>
      </w:r>
    </w:p>
    <w:p w14:paraId="423C5252" w14:textId="77777777" w:rsidR="008E6DB3" w:rsidRPr="008E6DB3" w:rsidRDefault="008E6DB3" w:rsidP="008E6DB3">
      <w:r w:rsidRPr="008E6DB3">
        <w:t>Додаток створюється для полегшення дотримання суворої дієти для сина розробника, який має ФКУ (</w:t>
      </w:r>
      <w:proofErr w:type="spellStart"/>
      <w:r w:rsidRPr="008E6DB3">
        <w:t>фенілкетонурію</w:t>
      </w:r>
      <w:proofErr w:type="spellEnd"/>
      <w:r w:rsidRPr="008E6DB3">
        <w:t>).</w:t>
      </w:r>
    </w:p>
    <w:p w14:paraId="1F2EF13A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Основна мета:</w:t>
      </w:r>
      <w:r w:rsidRPr="008E6DB3">
        <w:t xml:space="preserve"> Ведення архіву записів спожитих продуктів та страв із чітким відображенням кількості калорій, фенілаланіну (ФА), білка, води та інших нутрієнтів для контролю показників у крові та запобігання перевищенню норм.</w:t>
      </w:r>
    </w:p>
    <w:p w14:paraId="66E904F3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Масштабованість:</w:t>
      </w:r>
      <w:r w:rsidRPr="008E6DB3">
        <w:t xml:space="preserve"> Додаток розробляється з урахуванням потреб людей з іншими орфанними та хронічними захворюваннями, де дотримання дієти є запорукою фізичного та психічного здоров'я.</w:t>
      </w:r>
    </w:p>
    <w:p w14:paraId="146FD80A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2. Багаторівнева система доступу (Концепція «Сімейна підписка»)</w:t>
      </w:r>
    </w:p>
    <w:p w14:paraId="21BFB17B" w14:textId="77777777" w:rsidR="008E6DB3" w:rsidRPr="008E6DB3" w:rsidRDefault="008E6DB3" w:rsidP="008E6DB3">
      <w:r w:rsidRPr="008E6DB3">
        <w:t>Впровадження рольової моделі для спільного управління дієтою:</w:t>
      </w:r>
    </w:p>
    <w:p w14:paraId="520877DA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Головний адміністратор (Батько):</w:t>
      </w:r>
      <w:r w:rsidRPr="008E6DB3">
        <w:t xml:space="preserve"> Повний контроль, налаштування акаунтів, редагування бази даних, управління правами доступу.</w:t>
      </w:r>
    </w:p>
    <w:p w14:paraId="29EABA91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Співавтор (Мама):</w:t>
      </w:r>
      <w:r w:rsidRPr="008E6DB3">
        <w:t xml:space="preserve"> Повний щоденний функціонал (ведення записів, створення страв, зміна залишків), без доступу до системних налаштувань.</w:t>
      </w:r>
    </w:p>
    <w:p w14:paraId="2D041462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Лікар (Спеціаліст):</w:t>
      </w:r>
      <w:r w:rsidRPr="008E6DB3">
        <w:t xml:space="preserve"> Перегляд аналітики, історія споживання нутрієнтів, відстеження динаміки показників крові (рівень ФА) для коригування терапії.</w:t>
      </w:r>
    </w:p>
    <w:p w14:paraId="108EC6ED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3. Концепція баз даних та «Холодильника»</w:t>
      </w:r>
    </w:p>
    <w:p w14:paraId="507224F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Академічна база (Довірена):</w:t>
      </w:r>
      <w:r w:rsidRPr="008E6DB3">
        <w:t xml:space="preserve"> Перевірені дослідженнями дані щодо базових продуктів (овочі, фрукти тощо).</w:t>
      </w:r>
    </w:p>
    <w:p w14:paraId="46014B1C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База готових продуктів:</w:t>
      </w:r>
      <w:r w:rsidRPr="008E6DB3">
        <w:t xml:space="preserve"> Фабричні товари з етикеток (випічка, солодощі, макарони тощо).</w:t>
      </w:r>
    </w:p>
    <w:p w14:paraId="3AAB452B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Власні страви та рецепти:</w:t>
      </w:r>
      <w:r w:rsidRPr="008E6DB3">
        <w:t xml:space="preserve"> Рецепти з автоматичним розрахунком нутрієнтів на 100 г готової страви після зважування.</w:t>
      </w:r>
    </w:p>
    <w:p w14:paraId="57894DD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Динамічна база («Холодильник» / Наявне):</w:t>
      </w:r>
      <w:r w:rsidRPr="008E6DB3">
        <w:t xml:space="preserve"> Облік напівфабрикатів та залишків готової їжі з автоматичним списанням ваги після прийому та функцією порад «що приготувати з наявного».</w:t>
      </w:r>
    </w:p>
    <w:p w14:paraId="497C65C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4. Нотатки для ШІ та правила розробки</w:t>
      </w:r>
    </w:p>
    <w:p w14:paraId="44589AD8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Стандарти архітектури</w:t>
      </w:r>
    </w:p>
    <w:p w14:paraId="1639225E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Максимальна модульність:</w:t>
      </w:r>
      <w:r w:rsidRPr="008E6DB3">
        <w:t xml:space="preserve"> Код розділяється на дрібні файли та теки. Вкладені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виносятся</w:t>
      </w:r>
      <w:proofErr w:type="spellEnd"/>
      <w:r w:rsidRPr="008E6DB3">
        <w:t xml:space="preserve"> в окремі теки з назвою материнського </w:t>
      </w:r>
      <w:proofErr w:type="spellStart"/>
      <w:r w:rsidRPr="008E6DB3">
        <w:t>віджета</w:t>
      </w:r>
      <w:proofErr w:type="spellEnd"/>
      <w:r w:rsidRPr="008E6DB3">
        <w:t>.</w:t>
      </w:r>
    </w:p>
    <w:p w14:paraId="28E83815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Збереження структури:</w:t>
      </w:r>
      <w:r w:rsidRPr="008E6DB3">
        <w:t xml:space="preserve"> Заборонено видаляти або кардинально змінювати існуючі коментарі, заголовки, номери вузлів та авторський стиль.</w:t>
      </w:r>
    </w:p>
    <w:p w14:paraId="6FBC3F7D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lastRenderedPageBreak/>
        <w:t>Контроль пам'яті:</w:t>
      </w:r>
      <w:r w:rsidRPr="008E6DB3">
        <w:t xml:space="preserve"> У разі сумнівів щодо актуального стану файлу ШІ зобов'язаний заздалегідь запросити поточний код у користувача.</w:t>
      </w:r>
    </w:p>
    <w:p w14:paraId="23DC91A7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Навчальний формат та коментування (Вузли-маячки)</w:t>
      </w:r>
    </w:p>
    <w:p w14:paraId="5FCC753B" w14:textId="77777777" w:rsidR="008E6DB3" w:rsidRPr="008E6DB3" w:rsidRDefault="008E6DB3" w:rsidP="008E6DB3">
      <w:r w:rsidRPr="008E6DB3">
        <w:t xml:space="preserve">Оскільки розробник має досвід програмування промислових контролерів і опановує </w:t>
      </w:r>
      <w:proofErr w:type="spellStart"/>
      <w:r w:rsidRPr="008E6DB3">
        <w:t>Flutter</w:t>
      </w:r>
      <w:proofErr w:type="spellEnd"/>
      <w:r w:rsidRPr="008E6DB3">
        <w:t>/</w:t>
      </w:r>
      <w:proofErr w:type="spellStart"/>
      <w:r w:rsidRPr="008E6DB3">
        <w:t>Dart</w:t>
      </w:r>
      <w:proofErr w:type="spellEnd"/>
      <w:r w:rsidRPr="008E6DB3">
        <w:t>:</w:t>
      </w:r>
    </w:p>
    <w:p w14:paraId="41BA2FCD" w14:textId="77777777" w:rsidR="008E6DB3" w:rsidRPr="008E6DB3" w:rsidRDefault="008E6DB3">
      <w:pPr>
        <w:numPr>
          <w:ilvl w:val="0"/>
          <w:numId w:val="5"/>
        </w:numPr>
      </w:pPr>
      <w:r w:rsidRPr="008E6DB3">
        <w:t xml:space="preserve">ШІ видає код </w:t>
      </w:r>
      <w:proofErr w:type="spellStart"/>
      <w:r w:rsidRPr="008E6DB3">
        <w:t>покроково</w:t>
      </w:r>
      <w:proofErr w:type="spellEnd"/>
      <w:r w:rsidRPr="008E6DB3">
        <w:t xml:space="preserve"> (</w:t>
      </w:r>
      <w:proofErr w:type="spellStart"/>
      <w:r w:rsidRPr="008E6DB3">
        <w:t>пофайлово</w:t>
      </w:r>
      <w:proofErr w:type="spellEnd"/>
      <w:r w:rsidRPr="008E6DB3">
        <w:t>/</w:t>
      </w:r>
      <w:proofErr w:type="spellStart"/>
      <w:r w:rsidRPr="008E6DB3">
        <w:t>поблочно</w:t>
      </w:r>
      <w:proofErr w:type="spellEnd"/>
      <w:r w:rsidRPr="008E6DB3">
        <w:t>), не вивалюючи все одразу.</w:t>
      </w:r>
    </w:p>
    <w:p w14:paraId="1EC89D5F" w14:textId="77777777" w:rsidR="008E6DB3" w:rsidRPr="008E6DB3" w:rsidRDefault="008E6DB3">
      <w:pPr>
        <w:numPr>
          <w:ilvl w:val="0"/>
          <w:numId w:val="5"/>
        </w:numPr>
      </w:pPr>
      <w:r w:rsidRPr="008E6DB3">
        <w:t>Кожен блок супроводжується пояснювальними коментарями.</w:t>
      </w:r>
    </w:p>
    <w:p w14:paraId="114A0D7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Принцип побудови коментарів у коді:</w:t>
      </w:r>
    </w:p>
    <w:p w14:paraId="60F2904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Шапка файлу:</w:t>
      </w:r>
      <w:r w:rsidRPr="008E6DB3">
        <w:t xml:space="preserve"> Вказується назва файлу, проєкт та його призначення.</w:t>
      </w:r>
    </w:p>
    <w:p w14:paraId="5495C0A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Нумерація розділів (1., 2., 3.):</w:t>
      </w:r>
      <w:r w:rsidRPr="008E6DB3">
        <w:t xml:space="preserve"> Логічне групування </w:t>
      </w:r>
      <w:proofErr w:type="spellStart"/>
      <w:r w:rsidRPr="008E6DB3">
        <w:t>імпортів</w:t>
      </w:r>
      <w:proofErr w:type="spellEnd"/>
      <w:r w:rsidRPr="008E6DB3">
        <w:t>, класів, методів та стану.</w:t>
      </w:r>
    </w:p>
    <w:p w14:paraId="100D47E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Вузли-маячки (ВУЗОЛ 1.1, ВУЗОЛ 1.2):</w:t>
      </w:r>
      <w:r w:rsidRPr="008E6DB3">
        <w:t xml:space="preserve"> Позначають ключові точки (наприклад, метод </w:t>
      </w:r>
      <w:proofErr w:type="spellStart"/>
      <w:r w:rsidRPr="008E6DB3">
        <w:t>build</w:t>
      </w:r>
      <w:proofErr w:type="spellEnd"/>
      <w:r w:rsidRPr="008E6DB3">
        <w:t>, обробники подій, ініціалізацію).</w:t>
      </w:r>
    </w:p>
    <w:p w14:paraId="688C0BF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Пояснення операторів:</w:t>
      </w:r>
      <w:r w:rsidRPr="008E6DB3">
        <w:t xml:space="preserve"> Короткі примітки біля ключових параметрів (для чого потрібен конкретний </w:t>
      </w:r>
      <w:proofErr w:type="spellStart"/>
      <w:r w:rsidRPr="008E6DB3">
        <w:t>віджет</w:t>
      </w:r>
      <w:proofErr w:type="spellEnd"/>
      <w:r w:rsidRPr="008E6DB3">
        <w:t xml:space="preserve">, що робить оператор </w:t>
      </w:r>
      <w:proofErr w:type="spellStart"/>
      <w:r w:rsidRPr="008E6DB3">
        <w:t>as</w:t>
      </w:r>
      <w:proofErr w:type="spellEnd"/>
      <w:r w:rsidRPr="008E6DB3">
        <w:t xml:space="preserve">, </w:t>
      </w:r>
      <w:proofErr w:type="spellStart"/>
      <w:r w:rsidRPr="008E6DB3">
        <w:t>map</w:t>
      </w:r>
      <w:proofErr w:type="spellEnd"/>
      <w:r w:rsidRPr="008E6DB3">
        <w:t xml:space="preserve">, % або навіщо використовується </w:t>
      </w:r>
      <w:proofErr w:type="spellStart"/>
      <w:r w:rsidRPr="008E6DB3">
        <w:t>context</w:t>
      </w:r>
      <w:proofErr w:type="spellEnd"/>
      <w:r w:rsidRPr="008E6DB3">
        <w:t>).</w:t>
      </w:r>
    </w:p>
    <w:p w14:paraId="5FB49CAF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5. Хронологічний звіт та історія розробки</w:t>
      </w:r>
    </w:p>
    <w:p w14:paraId="2EEBD31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06.08.2026 — Базовий старт та </w:t>
      </w:r>
      <w:proofErr w:type="spellStart"/>
      <w:r w:rsidRPr="008E6DB3">
        <w:rPr>
          <w:b/>
          <w:bCs/>
        </w:rPr>
        <w:t>GitHub</w:t>
      </w:r>
      <w:proofErr w:type="spellEnd"/>
    </w:p>
    <w:p w14:paraId="280F152B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та синхронізовано </w:t>
      </w:r>
      <w:proofErr w:type="spellStart"/>
      <w:r w:rsidRPr="008E6DB3">
        <w:t>GitHub</w:t>
      </w:r>
      <w:proofErr w:type="spellEnd"/>
      <w:r w:rsidRPr="008E6DB3">
        <w:t>-репозиторій.</w:t>
      </w:r>
    </w:p>
    <w:p w14:paraId="65ABE258" w14:textId="77777777" w:rsidR="008E6DB3" w:rsidRPr="008E6DB3" w:rsidRDefault="008E6DB3">
      <w:pPr>
        <w:numPr>
          <w:ilvl w:val="1"/>
          <w:numId w:val="7"/>
        </w:numPr>
      </w:pPr>
      <w:r w:rsidRPr="008E6DB3">
        <w:t>Зафіксовано базову концепцію та термінологію проєкту.</w:t>
      </w:r>
    </w:p>
    <w:p w14:paraId="0E172E00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Сформовано каркас </w:t>
      </w:r>
      <w:proofErr w:type="spellStart"/>
      <w:r w:rsidRPr="008E6DB3">
        <w:t>main.dart</w:t>
      </w:r>
      <w:proofErr w:type="spellEnd"/>
      <w:r w:rsidRPr="008E6DB3">
        <w:t xml:space="preserve">, </w:t>
      </w:r>
      <w:proofErr w:type="spellStart"/>
      <w:r w:rsidRPr="008E6DB3">
        <w:t>main_screen.dart</w:t>
      </w:r>
      <w:proofErr w:type="spellEnd"/>
      <w:r w:rsidRPr="008E6DB3">
        <w:t xml:space="preserve"> та </w:t>
      </w:r>
      <w:proofErr w:type="spellStart"/>
      <w:r w:rsidRPr="008E6DB3">
        <w:t>splash_screen.dart</w:t>
      </w:r>
      <w:proofErr w:type="spellEnd"/>
      <w:r w:rsidRPr="008E6DB3">
        <w:t>.</w:t>
      </w:r>
    </w:p>
    <w:p w14:paraId="2A4C7C49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12.08.2026 — Верхня панель та праве меню</w:t>
      </w:r>
    </w:p>
    <w:p w14:paraId="5348BE88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</w:t>
      </w:r>
      <w:proofErr w:type="spellStart"/>
      <w:r w:rsidRPr="008E6DB3">
        <w:t>MainAppBarWidget</w:t>
      </w:r>
      <w:proofErr w:type="spellEnd"/>
      <w:r w:rsidRPr="008E6DB3">
        <w:t xml:space="preserve"> із </w:t>
      </w:r>
      <w:proofErr w:type="spellStart"/>
      <w:r w:rsidRPr="008E6DB3">
        <w:t>заголовочним</w:t>
      </w:r>
      <w:proofErr w:type="spellEnd"/>
      <w:r w:rsidRPr="008E6DB3">
        <w:t xml:space="preserve"> блоком у зеленій палітрі.</w:t>
      </w:r>
    </w:p>
    <w:p w14:paraId="28C24239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Реалізовано </w:t>
      </w:r>
      <w:proofErr w:type="spellStart"/>
      <w:r w:rsidRPr="008E6DB3">
        <w:t>виринаюче</w:t>
      </w:r>
      <w:proofErr w:type="spellEnd"/>
      <w:r w:rsidRPr="008E6DB3">
        <w:t xml:space="preserve"> меню </w:t>
      </w:r>
      <w:proofErr w:type="spellStart"/>
      <w:r w:rsidRPr="008E6DB3">
        <w:t>AppDrawerWidget</w:t>
      </w:r>
      <w:proofErr w:type="spellEnd"/>
      <w:r w:rsidRPr="008E6DB3">
        <w:t xml:space="preserve"> (</w:t>
      </w:r>
      <w:proofErr w:type="spellStart"/>
      <w:r w:rsidRPr="008E6DB3">
        <w:t>endDrawer</w:t>
      </w:r>
      <w:proofErr w:type="spellEnd"/>
      <w:r w:rsidRPr="008E6DB3">
        <w:t>), яке виїжджає справа при натисканні на гамбургер-іконку.</w:t>
      </w:r>
    </w:p>
    <w:p w14:paraId="3F733DE1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13.08.2026 — Календар, локалізація та </w:t>
      </w:r>
      <w:proofErr w:type="spellStart"/>
      <w:r w:rsidRPr="008E6DB3">
        <w:rPr>
          <w:b/>
          <w:bCs/>
        </w:rPr>
        <w:t>двоциклові</w:t>
      </w:r>
      <w:proofErr w:type="spellEnd"/>
      <w:r w:rsidRPr="008E6DB3">
        <w:rPr>
          <w:b/>
          <w:bCs/>
        </w:rPr>
        <w:t xml:space="preserve"> прогрес-бари</w:t>
      </w:r>
    </w:p>
    <w:p w14:paraId="4319AAE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Українська локалізація (</w:t>
      </w:r>
      <w:proofErr w:type="spellStart"/>
      <w:r w:rsidRPr="008E6DB3">
        <w:rPr>
          <w:b/>
          <w:bCs/>
        </w:rPr>
        <w:t>intl</w:t>
      </w:r>
      <w:proofErr w:type="spellEnd"/>
      <w:r w:rsidRPr="008E6DB3">
        <w:rPr>
          <w:b/>
          <w:bCs/>
        </w:rPr>
        <w:t>):</w:t>
      </w:r>
      <w:r w:rsidRPr="008E6DB3">
        <w:t xml:space="preserve"> Налаштовано </w:t>
      </w:r>
      <w:proofErr w:type="spellStart"/>
      <w:r w:rsidRPr="008E6DB3">
        <w:t>initializeDateFormatting</w:t>
      </w:r>
      <w:proofErr w:type="spellEnd"/>
      <w:r w:rsidRPr="008E6DB3">
        <w:t>('</w:t>
      </w:r>
      <w:proofErr w:type="spellStart"/>
      <w:r w:rsidRPr="008E6DB3">
        <w:t>uk_UA</w:t>
      </w:r>
      <w:proofErr w:type="spellEnd"/>
      <w:r w:rsidRPr="008E6DB3">
        <w:t xml:space="preserve">', </w:t>
      </w:r>
      <w:proofErr w:type="spellStart"/>
      <w:r w:rsidRPr="008E6DB3">
        <w:t>null</w:t>
      </w:r>
      <w:proofErr w:type="spellEnd"/>
      <w:r w:rsidRPr="008E6DB3">
        <w:t xml:space="preserve">) у </w:t>
      </w:r>
      <w:proofErr w:type="spellStart"/>
      <w:r w:rsidRPr="008E6DB3">
        <w:t>main.dart</w:t>
      </w:r>
      <w:proofErr w:type="spellEnd"/>
      <w:r w:rsidRPr="008E6DB3">
        <w:t>. Виправлено відмінки днів тижня (називний відмінок).</w:t>
      </w:r>
    </w:p>
    <w:p w14:paraId="4ABECC7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CalendarWidget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спільний </w:t>
      </w:r>
      <w:proofErr w:type="spellStart"/>
      <w:r w:rsidRPr="008E6DB3">
        <w:t>віджет</w:t>
      </w:r>
      <w:proofErr w:type="spellEnd"/>
      <w:r w:rsidRPr="008E6DB3">
        <w:t xml:space="preserve"> перемикання днів із дворядковим відображенням дати та діалогом вибору.</w:t>
      </w:r>
    </w:p>
    <w:p w14:paraId="14B6DBEE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Двоциклова</w:t>
      </w:r>
      <w:proofErr w:type="spellEnd"/>
      <w:r w:rsidRPr="008E6DB3">
        <w:rPr>
          <w:b/>
          <w:bCs/>
        </w:rPr>
        <w:t xml:space="preserve"> індикація норм:</w:t>
      </w:r>
      <w:r w:rsidRPr="008E6DB3">
        <w:t xml:space="preserve"> Реалізовано логіку для критичних показників у </w:t>
      </w:r>
      <w:proofErr w:type="spellStart"/>
      <w:r w:rsidRPr="008E6DB3">
        <w:t>DailySummaryWidget</w:t>
      </w:r>
      <w:proofErr w:type="spellEnd"/>
      <w:r w:rsidRPr="008E6DB3">
        <w:t>:</w:t>
      </w:r>
    </w:p>
    <w:p w14:paraId="4620061D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1-й цикл (0–100%):</w:t>
      </w:r>
      <w:r w:rsidRPr="008E6DB3">
        <w:t xml:space="preserve"> Заповнення у фірмовому кольорі.</w:t>
      </w:r>
    </w:p>
    <w:p w14:paraId="55975968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2-й цикл (&gt;100%):</w:t>
      </w:r>
      <w:r w:rsidRPr="008E6DB3">
        <w:t xml:space="preserve"> Перемикання у червоний колір із повторним заповненням та підписом (наприклад, «Перевищення у 2.3 </w:t>
      </w:r>
      <w:proofErr w:type="spellStart"/>
      <w:r w:rsidRPr="008E6DB3">
        <w:t>раза</w:t>
      </w:r>
      <w:proofErr w:type="spellEnd"/>
      <w:r w:rsidRPr="008E6DB3">
        <w:t>!»).</w:t>
      </w:r>
    </w:p>
    <w:p w14:paraId="2A4DC093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14.08.2026 — Адаптивність зведення та сімейні нотатки</w:t>
      </w:r>
    </w:p>
    <w:p w14:paraId="03E1A06C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lastRenderedPageBreak/>
        <w:t>DailySummaryWidget</w:t>
      </w:r>
      <w:proofErr w:type="spellEnd"/>
      <w:r w:rsidRPr="008E6DB3">
        <w:rPr>
          <w:b/>
          <w:bCs/>
        </w:rPr>
        <w:t>:</w:t>
      </w:r>
      <w:r w:rsidRPr="008E6DB3">
        <w:t xml:space="preserve"> Переведено на </w:t>
      </w:r>
      <w:proofErr w:type="spellStart"/>
      <w:r w:rsidRPr="008E6DB3">
        <w:t>LayoutBuilder</w:t>
      </w:r>
      <w:proofErr w:type="spellEnd"/>
      <w:r w:rsidRPr="008E6DB3">
        <w:t xml:space="preserve"> із захистом від </w:t>
      </w:r>
      <w:proofErr w:type="spellStart"/>
      <w:r w:rsidRPr="008E6DB3">
        <w:t>Infinity</w:t>
      </w:r>
      <w:proofErr w:type="spellEnd"/>
      <w:r w:rsidRPr="008E6DB3">
        <w:t xml:space="preserve"> (</w:t>
      </w:r>
      <w:proofErr w:type="spellStart"/>
      <w:r w:rsidRPr="008E6DB3">
        <w:t>constraints.hasBoundedHeight</w:t>
      </w:r>
      <w:proofErr w:type="spellEnd"/>
      <w:r w:rsidRPr="008E6DB3">
        <w:t>). Кількість видних карток розраховується від висоти екрана, додано кнопку «Показати всі» / «Згорнути».</w:t>
      </w:r>
    </w:p>
    <w:p w14:paraId="01D3FA9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Модуль «Сімейні нотатки» (</w:t>
      </w:r>
      <w:proofErr w:type="spellStart"/>
      <w:r w:rsidRPr="008E6DB3">
        <w:rPr>
          <w:b/>
          <w:bCs/>
        </w:rPr>
        <w:t>FamilyNotesWidget</w:t>
      </w:r>
      <w:proofErr w:type="spellEnd"/>
      <w:r w:rsidRPr="008E6DB3">
        <w:rPr>
          <w:b/>
          <w:bCs/>
        </w:rPr>
        <w:t>):</w:t>
      </w:r>
    </w:p>
    <w:p w14:paraId="3C425FC2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Створено моделі </w:t>
      </w:r>
      <w:proofErr w:type="spellStart"/>
      <w:r w:rsidRPr="008E6DB3">
        <w:t>NoteModel</w:t>
      </w:r>
      <w:proofErr w:type="spellEnd"/>
      <w:r w:rsidRPr="008E6DB3">
        <w:t xml:space="preserve"> з підтримкою пріоритетів (</w:t>
      </w:r>
      <w:proofErr w:type="spellStart"/>
      <w:r w:rsidRPr="008E6DB3">
        <w:t>low</w:t>
      </w:r>
      <w:proofErr w:type="spellEnd"/>
      <w:r w:rsidRPr="008E6DB3">
        <w:t xml:space="preserve">, </w:t>
      </w:r>
      <w:proofErr w:type="spellStart"/>
      <w:r w:rsidRPr="008E6DB3">
        <w:t>medium</w:t>
      </w:r>
      <w:proofErr w:type="spellEnd"/>
      <w:r w:rsidRPr="008E6DB3">
        <w:t xml:space="preserve">, </w:t>
      </w:r>
      <w:proofErr w:type="spellStart"/>
      <w:r w:rsidRPr="008E6DB3">
        <w:t>high</w:t>
      </w:r>
      <w:proofErr w:type="spellEnd"/>
      <w:r w:rsidRPr="008E6DB3">
        <w:t>).</w:t>
      </w:r>
    </w:p>
    <w:p w14:paraId="59605F95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Створено </w:t>
      </w:r>
      <w:proofErr w:type="spellStart"/>
      <w:r w:rsidRPr="008E6DB3">
        <w:t>FamilyNotesFullScreen</w:t>
      </w:r>
      <w:proofErr w:type="spellEnd"/>
      <w:r w:rsidRPr="008E6DB3">
        <w:t xml:space="preserve">, </w:t>
      </w:r>
      <w:proofErr w:type="spellStart"/>
      <w:r w:rsidRPr="008E6DB3">
        <w:t>AddNoteDialogWidget</w:t>
      </w:r>
      <w:proofErr w:type="spellEnd"/>
      <w:r w:rsidRPr="008E6DB3">
        <w:t xml:space="preserve"> та </w:t>
      </w:r>
      <w:proofErr w:type="spellStart"/>
      <w:r w:rsidRPr="008E6DB3">
        <w:t>EditNoteDialogWidget</w:t>
      </w:r>
      <w:proofErr w:type="spellEnd"/>
      <w:r w:rsidRPr="008E6DB3">
        <w:t>.</w:t>
      </w:r>
    </w:p>
    <w:p w14:paraId="613FBA42" w14:textId="77777777" w:rsidR="008E6DB3" w:rsidRPr="008E6DB3" w:rsidRDefault="008E6DB3">
      <w:pPr>
        <w:numPr>
          <w:ilvl w:val="2"/>
          <w:numId w:val="7"/>
        </w:numPr>
      </w:pPr>
      <w:r w:rsidRPr="008E6DB3">
        <w:t>Налаштовано світлофорну рамку-індикатор: зелена при низькому пріоритеті, жовта/червона при важливих нотатках.</w:t>
      </w:r>
    </w:p>
    <w:p w14:paraId="64D95BBA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16.08.2026 (Частина 1) — Сервіс дати та стандартизація</w:t>
      </w:r>
    </w:p>
    <w:p w14:paraId="01A0E20A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DateService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сервіс-одинак (</w:t>
      </w:r>
      <w:proofErr w:type="spellStart"/>
      <w:r w:rsidRPr="008E6DB3">
        <w:t>Singleton</w:t>
      </w:r>
      <w:proofErr w:type="spellEnd"/>
      <w:r w:rsidRPr="008E6DB3">
        <w:t xml:space="preserve">) на </w:t>
      </w:r>
      <w:proofErr w:type="spellStart"/>
      <w:r w:rsidRPr="008E6DB3">
        <w:t>ValueNotifier</w:t>
      </w:r>
      <w:proofErr w:type="spellEnd"/>
      <w:r w:rsidRPr="008E6DB3">
        <w:t>&lt;</w:t>
      </w:r>
      <w:proofErr w:type="spellStart"/>
      <w:r w:rsidRPr="008E6DB3">
        <w:t>DateTime</w:t>
      </w:r>
      <w:proofErr w:type="spellEnd"/>
      <w:r w:rsidRPr="008E6DB3">
        <w:t>&gt; для єдиного контексту дати. Зміна дня в календарі миттєво синхронізує всі відкриті екрани.</w:t>
      </w:r>
    </w:p>
    <w:p w14:paraId="140C499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Рефакторинг</w:t>
      </w:r>
      <w:proofErr w:type="spellEnd"/>
      <w:r w:rsidRPr="008E6DB3">
        <w:rPr>
          <w:b/>
          <w:bCs/>
        </w:rPr>
        <w:t xml:space="preserve"> навігації:</w:t>
      </w:r>
      <w:r w:rsidRPr="008E6DB3">
        <w:t xml:space="preserve"> Спрощено </w:t>
      </w:r>
      <w:proofErr w:type="spellStart"/>
      <w:r w:rsidRPr="008E6DB3">
        <w:t>NavigationService</w:t>
      </w:r>
      <w:proofErr w:type="spellEnd"/>
      <w:r w:rsidRPr="008E6DB3">
        <w:t>, вилучено ручну передачу дати через конструктори.</w:t>
      </w:r>
    </w:p>
    <w:p w14:paraId="366FE2ED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UX екрана деталей (</w:t>
      </w:r>
      <w:proofErr w:type="spellStart"/>
      <w:r w:rsidRPr="008E6DB3">
        <w:rPr>
          <w:b/>
          <w:bCs/>
        </w:rPr>
        <w:t>FoodDetailsScreen</w:t>
      </w:r>
      <w:proofErr w:type="spellEnd"/>
      <w:r w:rsidRPr="008E6DB3">
        <w:rPr>
          <w:b/>
          <w:bCs/>
        </w:rPr>
        <w:t>):</w:t>
      </w:r>
      <w:r w:rsidRPr="008E6DB3">
        <w:t xml:space="preserve"> Уніфіковано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MealCardWidget</w:t>
      </w:r>
      <w:proofErr w:type="spellEnd"/>
      <w:r w:rsidRPr="008E6DB3">
        <w:t xml:space="preserve"> та </w:t>
      </w:r>
      <w:proofErr w:type="spellStart"/>
      <w:r w:rsidRPr="008E6DB3">
        <w:t>FoodRowItemWidget</w:t>
      </w:r>
      <w:proofErr w:type="spellEnd"/>
      <w:r w:rsidRPr="008E6DB3">
        <w:t>. Картки прийомів їжі завантажуються згорнутими (</w:t>
      </w:r>
      <w:proofErr w:type="spellStart"/>
      <w:r w:rsidRPr="008E6DB3">
        <w:t>initiallyExpanded</w:t>
      </w:r>
      <w:proofErr w:type="spellEnd"/>
      <w:r w:rsidRPr="008E6DB3">
        <w:t xml:space="preserve">: </w:t>
      </w:r>
      <w:proofErr w:type="spellStart"/>
      <w:r w:rsidRPr="008E6DB3">
        <w:t>false</w:t>
      </w:r>
      <w:proofErr w:type="spellEnd"/>
      <w:r w:rsidRPr="008E6DB3">
        <w:t>).</w:t>
      </w:r>
    </w:p>
    <w:p w14:paraId="7D615E7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16.08.2026 (Частина 2) — Єдність стилів та 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плиточок</w:t>
      </w:r>
    </w:p>
    <w:p w14:paraId="1B731FB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Синхронізація стилів (</w:t>
      </w:r>
      <w:proofErr w:type="spellStart"/>
      <w:r w:rsidRPr="008E6DB3">
        <w:rPr>
          <w:b/>
          <w:bCs/>
        </w:rPr>
        <w:t>DietStateService</w:t>
      </w:r>
      <w:proofErr w:type="spellEnd"/>
      <w:r w:rsidRPr="008E6DB3">
        <w:rPr>
          <w:b/>
          <w:bCs/>
        </w:rPr>
        <w:t>):</w:t>
      </w:r>
      <w:r w:rsidRPr="008E6DB3">
        <w:t xml:space="preserve"> Забезпечено єдині кольори, іконки та одиниці виміру для нутрієнтів у вигляді широких рядків (на головному) та компактних плиточок (на детальному).</w:t>
      </w:r>
    </w:p>
    <w:p w14:paraId="2A950A7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 xml:space="preserve">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плиток (</w:t>
      </w:r>
      <w:proofErr w:type="spellStart"/>
      <w:r w:rsidRPr="008E6DB3">
        <w:rPr>
          <w:b/>
          <w:bCs/>
        </w:rPr>
        <w:t>DailySummaryBarWidget</w:t>
      </w:r>
      <w:proofErr w:type="spellEnd"/>
      <w:r w:rsidRPr="008E6DB3">
        <w:rPr>
          <w:b/>
          <w:bCs/>
        </w:rPr>
        <w:t>):</w:t>
      </w:r>
    </w:p>
    <w:p w14:paraId="32C08181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Використано </w:t>
      </w:r>
      <w:proofErr w:type="spellStart"/>
      <w:r w:rsidRPr="008E6DB3">
        <w:t>LayoutBuilder</w:t>
      </w:r>
      <w:proofErr w:type="spellEnd"/>
      <w:r w:rsidRPr="008E6DB3">
        <w:t xml:space="preserve"> для розрахунку ширини: екран виводить тільки 100% цілі плиточки, усуваючи </w:t>
      </w:r>
      <w:proofErr w:type="spellStart"/>
      <w:r w:rsidRPr="008E6DB3">
        <w:t>напівнапівобрізані</w:t>
      </w:r>
      <w:proofErr w:type="spellEnd"/>
      <w:r w:rsidRPr="008E6DB3">
        <w:t xml:space="preserve"> картки по краях.</w:t>
      </w:r>
    </w:p>
    <w:p w14:paraId="1E3503C3" w14:textId="77777777" w:rsidR="008E6DB3" w:rsidRPr="008E6DB3" w:rsidRDefault="008E6DB3">
      <w:pPr>
        <w:numPr>
          <w:ilvl w:val="2"/>
          <w:numId w:val="7"/>
        </w:numPr>
      </w:pPr>
      <w:r w:rsidRPr="008E6DB3">
        <w:t>Текст перевищення на детальному екрані приховано, замість цього при перевищенні норм, рамка та смужка зафарбовуються в червоний колір.</w:t>
      </w:r>
    </w:p>
    <w:p w14:paraId="72DE17C5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Кругова прокрутка (по колу):</w:t>
      </w:r>
      <w:r w:rsidRPr="008E6DB3">
        <w:t xml:space="preserve"> Впроваджено циклічну навігацію за допомогою математичного зсуву за модулем (%). Гортання стрілочками відбуваються безкінечно по колу.</w:t>
      </w:r>
    </w:p>
    <w:p w14:paraId="08D4C494" w14:textId="1F0978F8" w:rsidR="007F3E03" w:rsidRPr="008E6DB3" w:rsidRDefault="007F3E03" w:rsidP="008E6DB3"/>
    <w:sectPr w:rsidR="007F3E03" w:rsidRPr="008E6DB3" w:rsidSect="00CB78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66EF7"/>
    <w:multiLevelType w:val="multilevel"/>
    <w:tmpl w:val="9100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E3BC1"/>
    <w:multiLevelType w:val="multilevel"/>
    <w:tmpl w:val="3CB2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F64DC"/>
    <w:multiLevelType w:val="multilevel"/>
    <w:tmpl w:val="2DA20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1B0C74"/>
    <w:multiLevelType w:val="multilevel"/>
    <w:tmpl w:val="B9DC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1505A"/>
    <w:multiLevelType w:val="multilevel"/>
    <w:tmpl w:val="91805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F057CE"/>
    <w:multiLevelType w:val="multilevel"/>
    <w:tmpl w:val="AA1A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097671"/>
    <w:multiLevelType w:val="multilevel"/>
    <w:tmpl w:val="40545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2971780">
    <w:abstractNumId w:val="4"/>
  </w:num>
  <w:num w:numId="2" w16cid:durableId="1795711926">
    <w:abstractNumId w:val="0"/>
  </w:num>
  <w:num w:numId="3" w16cid:durableId="1054282082">
    <w:abstractNumId w:val="3"/>
  </w:num>
  <w:num w:numId="4" w16cid:durableId="1755588606">
    <w:abstractNumId w:val="1"/>
  </w:num>
  <w:num w:numId="5" w16cid:durableId="1443573979">
    <w:abstractNumId w:val="5"/>
  </w:num>
  <w:num w:numId="6" w16cid:durableId="1925414819">
    <w:abstractNumId w:val="2"/>
  </w:num>
  <w:num w:numId="7" w16cid:durableId="579022772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4AA"/>
    <w:rsid w:val="001564AA"/>
    <w:rsid w:val="00192768"/>
    <w:rsid w:val="001C6CA3"/>
    <w:rsid w:val="002D085B"/>
    <w:rsid w:val="002E65E6"/>
    <w:rsid w:val="00350081"/>
    <w:rsid w:val="00372D8F"/>
    <w:rsid w:val="00381225"/>
    <w:rsid w:val="00404106"/>
    <w:rsid w:val="004842AA"/>
    <w:rsid w:val="004F009A"/>
    <w:rsid w:val="00600C33"/>
    <w:rsid w:val="006146EE"/>
    <w:rsid w:val="006E7973"/>
    <w:rsid w:val="0070608C"/>
    <w:rsid w:val="0073726F"/>
    <w:rsid w:val="00751D09"/>
    <w:rsid w:val="007C7495"/>
    <w:rsid w:val="007F3E03"/>
    <w:rsid w:val="008453BA"/>
    <w:rsid w:val="008E6DB3"/>
    <w:rsid w:val="00917AB6"/>
    <w:rsid w:val="009D233E"/>
    <w:rsid w:val="009E5212"/>
    <w:rsid w:val="00A02CDF"/>
    <w:rsid w:val="00A820AF"/>
    <w:rsid w:val="00B02E1B"/>
    <w:rsid w:val="00B145CA"/>
    <w:rsid w:val="00B434A4"/>
    <w:rsid w:val="00BE6361"/>
    <w:rsid w:val="00C14D33"/>
    <w:rsid w:val="00C31987"/>
    <w:rsid w:val="00C945BD"/>
    <w:rsid w:val="00CB7834"/>
    <w:rsid w:val="00CE438C"/>
    <w:rsid w:val="00EE244F"/>
    <w:rsid w:val="00F21B70"/>
    <w:rsid w:val="00FE1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B251B"/>
  <w15:chartTrackingRefBased/>
  <w15:docId w15:val="{49D0F937-CB25-4286-A3B1-A88770198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6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6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64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6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64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6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6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6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6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64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56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64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64A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64A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64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64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64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6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6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56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6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56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6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56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6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64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64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564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64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3</Pages>
  <Words>3763</Words>
  <Characters>2145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Taras Malai</dc:creator>
  <cp:keywords/>
  <dc:description/>
  <cp:lastModifiedBy>Taras Malai</cp:lastModifiedBy>
  <cp:revision>22</cp:revision>
  <dcterms:created xsi:type="dcterms:W3CDTF">2026-08-06T09:14:00Z</dcterms:created>
  <dcterms:modified xsi:type="dcterms:W3CDTF">2026-08-22T13:26:00Z</dcterms:modified>
</cp:coreProperties>
</file>