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9E" w:rsidRPr="00CC1222" w:rsidRDefault="00C17431" w:rsidP="00BF5B9E">
      <w:pPr>
        <w:ind w:firstLine="0"/>
        <w:outlineLvl w:val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1222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Модуль 2</w:t>
      </w:r>
      <w:r w:rsidR="00B37812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 xml:space="preserve">: </w:t>
      </w:r>
      <w:r w:rsidR="00BF5B9E" w:rsidRPr="00CC1222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Керуючі конструкції. Винятки</w:t>
      </w:r>
      <w:r w:rsidR="00B37812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#1c1e21" stroked="f"/>
        </w:pic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What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? 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(f"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}")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За замовчуванням 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інструкції виконуються одна за одною зверху вниз. У прикладі дві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інструкції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спочатку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вико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нується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name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What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your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? ")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потім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prin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t(f"Hello {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}")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Послідовність виконання виразів в програмі називається «потік виконання» (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Flow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of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execution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існує три способи управління потоком виконання:</w:t>
      </w:r>
    </w:p>
    <w:p w:rsidR="00BF5B9E" w:rsidRPr="00CC1222" w:rsidRDefault="00BF5B9E" w:rsidP="00BF5B9E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умовне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виконання —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виконання блоку інструкцій тільки при настанні деякої умови;</w:t>
      </w:r>
    </w:p>
    <w:p w:rsidR="00BF5B9E" w:rsidRPr="00CC1222" w:rsidRDefault="00BF5B9E" w:rsidP="00BF5B9E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цикли — повт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орення виконання блоку інструкцій, доки виконується деяка умова;</w:t>
      </w:r>
    </w:p>
    <w:p w:rsidR="00BF5B9E" w:rsidRPr="00CC1222" w:rsidRDefault="00BF5B9E" w:rsidP="00BF5B9E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винятки — в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иконання блоку інструкцій у разі помилки.</w:t>
      </w:r>
    </w:p>
    <w:p w:rsidR="00BF5B9E" w:rsidRPr="00CC1222" w:rsidRDefault="00BF5B9E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Умовне </w:t>
      </w:r>
      <w:proofErr w:type="spellStart"/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виконання</w:t>
      </w:r>
      <w:hyperlink r:id="rId6" w:anchor="%D1%83%D0%BC%D0%BE%D0%B2%D0%BD%D0%B5-%D0%B2%D0%B8%D0%BA%D0%BE%D0%BD%D0%B0%D0%BD%D0%BD%D1%8F" w:tooltip="Пряме посилання на Умовне виконання" w:history="1">
        <w:r w:rsidRPr="00CC1222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How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old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? 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 &gt;= 18: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adult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already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.")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infant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yet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.")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реалізований оператор контролю виконання (умовний оператор)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if ...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elif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...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Оператор контролю виконання дозволяє виконувати блоки інструкцій не завжди, а тільки тоді, коли буде виконана умова.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Синтаксис умовного оператора:</w:t>
      </w:r>
    </w:p>
    <w:p w:rsidR="00BF5B9E" w:rsidRPr="00CC1222" w:rsidRDefault="00BF5B9E" w:rsidP="00BF5B9E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починається з ключового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сл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ова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за яким йде умова;</w:t>
      </w:r>
    </w:p>
    <w:p w:rsidR="00BF5B9E" w:rsidRPr="00CC1222" w:rsidRDefault="00BF5B9E" w:rsidP="00BF5B9E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після умови ставиться двокрапка і з нового рядка з відступом йде блок інструкцій, які будуть виконані, якщо умова виконується;</w:t>
      </w:r>
    </w:p>
    <w:p w:rsidR="00BF5B9E" w:rsidRPr="00CC1222" w:rsidRDefault="00BF5B9E" w:rsidP="00BF5B9E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після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блоку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може бути нуль або більше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блок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ів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elif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інтерпретатор послідовно перевірятиме усі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умови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elif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зверху вниз, доки не знайде той, який виконується;</w:t>
      </w:r>
    </w:p>
    <w:p w:rsidR="00BF5B9E" w:rsidRPr="00CC1222" w:rsidRDefault="00BF5B9E" w:rsidP="00BF5B9E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потім може бути один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блок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els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який виконується, якщо всі попередні умови не виконуються.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'Введіть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число'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a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&gt;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'Число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додатне'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&lt;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("Число від'ємне")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'Це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число -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нуль'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Під час виконання умовного оператора інтерпретатор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перевіряє умови зверху вниз, доки не знайде те, яке виконується, потім виконає вираз для цієї умови та вийде з перевірки умов.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'Введіть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число'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a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&gt;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'Число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додатне'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== 1: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'Число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дорівнює 1')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("a &lt;= 0")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 такому випадку код для умови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a == 1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ніколи не виконається.</w:t>
      </w:r>
    </w:p>
    <w:p w:rsidR="00BF5B9E" w:rsidRDefault="00BF5B9E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B37812" w:rsidRPr="00CC1222" w:rsidRDefault="00B37812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C17431" w:rsidRPr="00CC1222" w:rsidRDefault="00C17431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BF5B9E" w:rsidRPr="00CC1222" w:rsidRDefault="00BF5B9E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lastRenderedPageBreak/>
        <w:t xml:space="preserve">Умови у </w:t>
      </w:r>
      <w:proofErr w:type="spellStart"/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Python</w:t>
      </w:r>
      <w:hyperlink r:id="rId7" w:anchor="%D1%83%D0%BC%D0%BE%D0%B2%D0%B8-%D1%83-python" w:tooltip="Пряме посилання на Умови у Python" w:history="1">
        <w:r w:rsidRPr="00CC1222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Умовний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ератор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if ...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elif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... else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у якості умов може приймати змінні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типу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boo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l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або будь-який вираз, який він виконає і результат перетворить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ol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Логічні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вирази</w:t>
      </w:r>
      <w:hyperlink r:id="rId8" w:anchor="%D0%BB%D0%BE%D0%B3%D1%96%D1%87%D0%BD%D1%96-%D0%B2%D0%B8%D1%80%D0%B0%D0%B7%D0%B8" w:tooltip="Пряме посилання на Логічні вирази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Коли в якості умови в умовний оператор ми передаємо вираз, то вираз виконається, а результат його виконання буде перетворений в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тип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bool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зручності 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є механізм неявного приведення будь-якого типу до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типу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boo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l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. Правила приведення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bool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— інтуїти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вні:</w:t>
      </w:r>
    </w:p>
    <w:p w:rsidR="00BF5B9E" w:rsidRPr="00CC1222" w:rsidRDefault="00BF5B9E" w:rsidP="00BF5B9E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число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0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приводиться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lse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(ціле, дробове або комплексне);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money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0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money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(f"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have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money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}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bank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account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have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money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debts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None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приводиться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lse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;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None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None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something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порожній контейнер (порожній рядок тощо) приводиться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lse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user_na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me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Enter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 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user_na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me: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(f"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user_na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me}")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Hi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Anonym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!")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все інше приводиться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rue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Правила приведення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bool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дозволя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ють писати умовні вирази 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практично літературною англійською. В будь-якому разі, такий код стає дуже зрозумілим.</w:t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Булева</w:t>
      </w:r>
      <w:proofErr w:type="spellEnd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алгебра</w:t>
      </w:r>
      <w:hyperlink r:id="rId9" w:anchor="%D0%B1%D1%83%D0%BB%D0%B5%D0%B2%D0%B0-%D0%B0%D0%BB%D0%B3%D0%B5%D0%B1%D1%80%D0%B0" w:tooltip="Пряме посилання на Булева алгебра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Що робити, якщо у нас складна умова, яка поєднує в собі декілька вкладених умов? Наприклад, щоб користувач міг орендувати автомобіль, потрібно, щоб у користувача обов'язково було вказане ім'я, користувач був старший 18 і були водійські права.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Taras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22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has_driver_lic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ence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&gt;= 18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has_driver_lic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ence: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(f"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}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can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car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побудови логічних умов з декількох, використовується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булева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алгебра.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Булева</w:t>
      </w:r>
      <w:proofErr w:type="spellEnd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алге</w:t>
      </w:r>
      <w:proofErr w:type="spellEnd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бра — це розділ математичної логіки, в якому вивчаються логічні операції над висловлюваннями.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 програмуванні застосовують бінарну логіку, можливі значення для бінарної логіки можуть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бути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False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Булева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алгебра будується на трьох основних операціях: "І", "АБО", "НЕ". Є ще допоміжні, але давайте поки що розглянемо основні.</w:t>
      </w:r>
    </w:p>
    <w:p w:rsidR="00C17431" w:rsidRPr="00CC1222" w:rsidRDefault="00C17431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17431" w:rsidRPr="00CC1222" w:rsidRDefault="00C17431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17431" w:rsidRPr="00CC1222" w:rsidRDefault="00C17431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17431" w:rsidRPr="00CC1222" w:rsidRDefault="00C17431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17431" w:rsidRPr="00CC1222" w:rsidRDefault="00C17431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17431" w:rsidRPr="00CC1222" w:rsidRDefault="00C17431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оператори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булевої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алге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бри — це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опе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ратори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not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and</w:t>
      </w:r>
      <w:proofErr w:type="spellEnd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 (І) вираз виконується, якщо обидві умови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виконуються</w:t>
      </w:r>
      <w:hyperlink r:id="rId10" w:anchor="and-%D1%96-%D0%B2%D0%B8%D1%80%D0%B0%D0%B7-%D0%B2%D0%B8%D0%BA%D0%BE%D0%BD%D1%83%D1%94%D1%82%D1%8C%D1%81%D1%8F-%D1%8F%D0%BA%D1%89%D0%BE-%D0%BE%D0%B1%D0%B8%D0%B4%D0%B2%D1%96-%D1%83%D0%BC%D0%BE%D0%B2%D0%B8-%D0%B2%D0%B8%D0%BA%D0%BE%D0%BD%D1%83%D1%8E%D1%82%D1%8" w:tooltip="Пряме посилання на and (І) вираз виконується, якщо обидві умови виконуються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55"/>
        <w:gridCol w:w="908"/>
      </w:tblGrid>
      <w:tr w:rsidR="00CC1222" w:rsidRPr="00CC1222" w:rsidTr="00BF5B9E">
        <w:trPr>
          <w:tblHeader/>
        </w:trPr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 xml:space="preserve">A </w:t>
            </w:r>
            <w:proofErr w:type="spellStart"/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and</w:t>
            </w:r>
            <w:proofErr w:type="spellEnd"/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 xml:space="preserve"> B</w:t>
            </w:r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or</w:t>
      </w:r>
      <w:proofErr w:type="spellEnd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 (АБО) вираз виконується, якщо хоча б одна з умов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виконується</w:t>
      </w:r>
      <w:hyperlink r:id="rId11" w:anchor="or-%D0%B0%D0%B1%D0%BE-%D0%B2%D0%B8%D1%80%D0%B0%D0%B7-%D0%B2%D0%B8%D0%BA%D0%BE%D0%BD%D1%83%D1%94%D1%82%D1%8C%D1%81%D1%8F-%D1%8F%D0%BA%D1%89%D0%BE-%D1%85%D0%BE%D1%87%D0%B0-%D0%B1-%D0%BE%D0%B4%D0%BD%D0%B0-%D0%B7-%D1%83%D0%BC%D0%BE%D0%B2-%D0%B2%D0%B8%D0%BA%D0" w:tooltip="Пряме посилання на or (АБО) вираз виконується, якщо хоча б одна з умов виконується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55"/>
        <w:gridCol w:w="728"/>
      </w:tblGrid>
      <w:tr w:rsidR="00CC1222" w:rsidRPr="00CC1222" w:rsidTr="00BF5B9E">
        <w:trPr>
          <w:tblHeader/>
        </w:trPr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 xml:space="preserve">A </w:t>
            </w:r>
            <w:proofErr w:type="spellStart"/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or</w:t>
            </w:r>
            <w:proofErr w:type="spellEnd"/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 xml:space="preserve"> B</w:t>
            </w:r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not</w:t>
      </w:r>
      <w:proofErr w:type="spellEnd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 (НІ) заперечення, вираз виконується, якщо </w:t>
      </w:r>
      <w:proofErr w:type="spellStart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операнд — н</w:t>
      </w:r>
      <w:proofErr w:type="spellEnd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еправда</w:t>
      </w:r>
      <w:hyperlink r:id="rId12" w:anchor="not-%D0%BD%D1%96-%D0%B7%D0%B0%D0%BF%D0%B5%D1%80%D0%B5%D1%87%D0%B5%D0%BD%D0%BD%D1%8F-%D0%B2%D0%B8%D1%80%D0%B0%D0%B7-%D0%B2%D0%B8%D0%BA%D0%BE%D0%BD%D1%83%D1%94%D1%82%D1%8C%D1%81%D1%8F-%D1%8F%D0%BA%D1%89%D0%BE-%D0%BE%D0%BF%D0%B5%D1%80%D0%B0%D0%BD%D0%B4--%D0%" w:tooltip="Пряме посилання на not-ні-заперечення-вираз-виконується-якщо-операнд--неправда" w:history="1">
        <w:r w:rsidRPr="00CC1222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uk-UA"/>
          </w:rPr>
          <w:t>​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51"/>
      </w:tblGrid>
      <w:tr w:rsidR="00CC1222" w:rsidRPr="00CC1222" w:rsidTr="00BF5B9E">
        <w:trPr>
          <w:tblHeader/>
        </w:trPr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>not</w:t>
            </w:r>
            <w:proofErr w:type="spellEnd"/>
            <w:r w:rsidRPr="00CC122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uk-UA"/>
              </w:rPr>
              <w:t xml:space="preserve"> A</w:t>
            </w:r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CC1222" w:rsidRPr="00CC1222" w:rsidTr="00BF5B9E"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5B9E" w:rsidRPr="00CC1222" w:rsidRDefault="00BF5B9E" w:rsidP="00BF5B9E">
            <w:pPr>
              <w:ind w:firstLine="0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 w:rsidRPr="00CC1222"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</w:tbl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a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2 &lt; 0  </w:t>
      </w:r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Тернарні</w:t>
      </w:r>
      <w:proofErr w:type="spellEnd"/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операції</w:t>
      </w:r>
      <w:hyperlink r:id="rId13" w:anchor="%D1%82%D0%B5%D1%80%D0%BD%D0%B0%D1%80%D0%BD%D1%96-%D0%BE%D0%BF%D0%B5%D1%80%D0%B0%D1%86%D1%96%D1%97" w:tooltip="Пряме посилання на Тернарні операції" w:history="1">
        <w:r w:rsidRPr="00CC1222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Тернарні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опер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атори — це ті самі умовні вирази, але в скороченій формі. Ці оператори повертають щось, залежно від того, чи є умова істиною або брехнею.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is_n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ice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state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nice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"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is_n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ice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nice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 цьому прикладі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state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бу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де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рядок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'nic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e'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Такий підхід дозволяє швидко перевірити умову, а не писати декілька рядків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ератора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if ...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...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також існує коротший варіант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тернарного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оператора.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some_da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ta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None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some_da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ta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"Не було повернено даних"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 цьому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прикладі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ms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g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містить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ряд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ок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'Не було повернено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даних'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це зручно, коли потрібно швидко перевірити значення та показати повідомлення, якщо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знач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ення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None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Зверніть увагу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що для скороченої форми використовується саме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ератор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(</w:t>
      </w:r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АБО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BF5B9E" w:rsidRPr="00CC1222" w:rsidRDefault="00BF5B9E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Блоки </w:t>
      </w:r>
      <w:proofErr w:type="spellStart"/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інструкцій</w:t>
      </w:r>
      <w:hyperlink r:id="rId14" w:anchor="%D0%B1%D0%BB%D0%BE%D0%BA%D0%B8-%D1%96%D0%BD%D1%81%D1%82%D1%80%D1%83%D0%BA%D1%86%D1%96%D0%B9" w:tooltip="Пряме посилання на Блоки інструкцій" w:history="1">
        <w:r w:rsidRPr="00CC1222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x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("X: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y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("Y: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x ==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("X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can`t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equal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zero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x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("X: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y / x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особливий синтаксис стосовно виділення блоків інструкцій. Щоб інтерпретатор сприйняв набір інструкцій як окремий блок, достатньо виділити всі інструкції цього блоку однаковою кількістю відступів зліва. 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рекомендується для виділення одного рівня вкладеності для блоку інструкцій використовувати </w:t>
      </w:r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4 пробіли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Ви можете використати символи табуляції для виділення блоку інструкцій, це не помилка, але такий спосіб не рекомендується.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Синтаксичною </w:t>
      </w:r>
      <w:proofErr w:type="spellEnd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помилкою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буде змішати в одному файлі виділення блоків за допомогою </w:t>
      </w:r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табуляцій та пробілів одночасно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Ви також можете виділяти декілька рівнів вкладеності, додаючи ще 4 пробіли зліва для всіх інструкцій блоку: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x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("X: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y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("Y: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x ==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("X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can`t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equal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zero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x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("X: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x ==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("X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can`t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equal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zero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x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("X: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x ==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("X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can`t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equal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zero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    x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("X: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y / x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тричі повторюється перевірка на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нерівн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ість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нулю, і на кожну перевірку блок інструкцій виділяється додатковими 4-ма пробілами.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Приклад вкладеності для визначення чвертей для координатної площини.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x &gt;=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y &gt;= 0:               </w:t>
      </w:r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x &gt; 0, y &gt; 0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("Перша чверть")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                   </w:t>
      </w:r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x &gt; 0, y &lt; 0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("Четверта чверть")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y &gt;= 0:               </w:t>
      </w:r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x &lt; 0, y &gt; 0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("Друга чверть")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                   </w:t>
      </w:r>
      <w:r w:rsidRPr="00CC1222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x &lt; 0, y &lt; 0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("Третя чверть")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Цикли</w:t>
      </w:r>
      <w:hyperlink r:id="rId15" w:anchor="%D1%86%D0%B8%D0%BA%D0%BB%D0%B8" w:tooltip="Пряме посилання на Цикли" w:history="1">
        <w:r w:rsidRPr="00CC1222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того, щоб повторити якийсь блок коду кілька разів або повторювати, доки виконується деяка умова, 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реалізовані цикли. Існує два види циклів:</w:t>
      </w:r>
    </w:p>
    <w:p w:rsidR="00BF5B9E" w:rsidRPr="00CC1222" w:rsidRDefault="00BF5B9E" w:rsidP="00BF5B9E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цик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л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який ще називають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ітеруючим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він перебирає усі елементи деякої послідовності;</w:t>
      </w:r>
    </w:p>
    <w:p w:rsidR="00BF5B9E" w:rsidRPr="00CC1222" w:rsidRDefault="00BF5B9E" w:rsidP="00BF5B9E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цикл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який виконується, доки виконується деяка умова.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Ітерація (лат. </w:t>
      </w:r>
      <w:proofErr w:type="spellStart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iteratio</w:t>
      </w:r>
      <w:proofErr w:type="spellEnd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 xml:space="preserve"> «повторювання»)</w:t>
      </w:r>
      <w:proofErr w:type="spellStart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 — повторюва</w:t>
      </w:r>
      <w:proofErr w:type="spellEnd"/>
      <w:r w:rsidRPr="00CC1222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ння будь-якої дії. 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Ітерація 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програмуванні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— організація обробки даних, за якої дії повторюються багаторазово, не призводячи, при цьому, до викликів самих себе.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Одна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ітер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ація — це одне повторювання.</w:t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Цикл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for</w:t>
      </w:r>
      <w:hyperlink r:id="rId16" w:anchor="%D1%86%D0%B8%D0%BA%D0%BB-for" w:tooltip="Пряме посилання на Цикл for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цикл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використову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ється для перебору усіх елементів контейнерів або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ітерованих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об'єктів, наприклад, списків. Інструкції, які знаходяться у тілі циклу, будуть виконані стільки разів, скільки елементів у списку.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При цьому на кожній ітерації спеціальна змінна набуває значення одного з елементів списку.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Роботу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циклу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можна порівняти з тим, що ви по черзі візьмете кожну літеру з фрази й промовите її. Фразою буде виступати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рядок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'apple'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а аналогом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вимовлення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вголос буде виступати виведення відповідної літери в консоль.</w:t>
      </w:r>
    </w:p>
    <w:p w:rsidR="00C17431" w:rsidRDefault="00C17431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</w:p>
    <w:p w:rsidR="00B37812" w:rsidRPr="00CC1222" w:rsidRDefault="00B37812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  <w:bookmarkStart w:id="0" w:name="_GoBack"/>
      <w:bookmarkEnd w:id="0"/>
    </w:p>
    <w:p w:rsidR="00C17431" w:rsidRPr="00CC1222" w:rsidRDefault="00C17431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</w:p>
    <w:p w:rsidR="00C17431" w:rsidRPr="00CC1222" w:rsidRDefault="00C17431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lastRenderedPageBreak/>
        <w:t>fruit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fruit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У результаті виконання цього коду ви побачите в консолі: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p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l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e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Синтаксис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цик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лу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BF5B9E" w:rsidRPr="00CC1222" w:rsidRDefault="00BF5B9E" w:rsidP="00BF5B9E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цикл розпочинається з ключового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сло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;</w:t>
      </w:r>
    </w:p>
    <w:p w:rsidR="00BF5B9E" w:rsidRPr="00CC1222" w:rsidRDefault="00BF5B9E" w:rsidP="00BF5B9E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за яким обов'язково йде назва змінної, куди записуватиметься значення, що отримується з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ітерованого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об'єкту на кожній ітерації;</w:t>
      </w:r>
    </w:p>
    <w:p w:rsidR="00BF5B9E" w:rsidRPr="00CC1222" w:rsidRDefault="00BF5B9E" w:rsidP="00BF5B9E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далі слідує ключове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сл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ово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;</w:t>
      </w:r>
    </w:p>
    <w:p w:rsidR="00BF5B9E" w:rsidRPr="00CC1222" w:rsidRDefault="00BF5B9E" w:rsidP="00BF5B9E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за яким обов'язково йде вираз або об'єкт, по якому, власне, буде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іте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руватися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;</w:t>
      </w:r>
    </w:p>
    <w:p w:rsidR="00BF5B9E" w:rsidRPr="00CC1222" w:rsidRDefault="00BF5B9E" w:rsidP="00BF5B9E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далі ставиться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;</w:t>
      </w:r>
    </w:p>
    <w:p w:rsidR="00BF5B9E" w:rsidRPr="00CC1222" w:rsidRDefault="00BF5B9E" w:rsidP="00BF5B9E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 з нового рядка з відступом йде набір виразів, які повторюватимуться на кожній ітерації</w:t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Цикл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while</w:t>
      </w:r>
      <w:hyperlink r:id="rId17" w:anchor="%D1%86%D0%B8%D0%BA%D0%BB-while" w:tooltip="Пряме посилання на Цикл while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Цикл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доз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воляє виконати інструкції, які знаходяться у тілі циклу до тих пір, доки виконується умова, вказана в циклі. Наприклад,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цикл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який виводить числа від 1 до 5: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 = 1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&lt;= 5: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a = a + 1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«Нескінченні цикли»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та </w:t>
      </w:r>
      <w:r w:rsidRPr="00CC122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bre</w:t>
      </w:r>
      <w:proofErr w:type="spellEnd"/>
      <w:r w:rsidRPr="00CC122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ak</w:t>
      </w:r>
      <w:hyperlink r:id="rId18" w:anchor="%D0%BD%D0%B5%D1%81%D0%BA%D1%96%D0%BD%D1%87%D0%B5%D0%BD%D0%BD%D1%96-%D1%86%D0%B8%D0%BA%D0%BB%D0%B8-%D1%82%D0%B0-break" w:tooltip="Пряме посилання на нескінченні-цикли-та-break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Бувають ситуації, коли необхідно вийти з циклу до завершення ітерації, не дочекавшись, доки станеться чергова перевірка умови. Для цього є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коман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break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.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Команда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break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зупиняє цикл в момент виклику і не завершує ітерацію.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 = 0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&gt;= 20: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break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a = a + 1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умова циклу буде виконуватися завжди,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адже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з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авжди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буде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Tru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 Це приклад нескінченного циклу. Але через перевірку, що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a &gt;= 20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цей цикл завершиться, щойно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бу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де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значен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ня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20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або більше.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Нескінченні цикли часто застосовуються там, де потрібно взаємодіяти з клієнтом, чекаючи введення від нього, і завершується тільки при настанні деякої умови.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Наприклад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echo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який виводить в консоль те, що ви введете, доки ви не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введ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ете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exit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user_input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user_input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user_input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== 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exit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break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Завершення ітерації за допомогою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continue</w:t>
      </w:r>
      <w:hyperlink r:id="rId19" w:anchor="%D0%B7%D0%B0%D0%B2%D0%B5%D1%80%D1%88%D0%B5%D0%BD%D0%BD%D1%8F-%D1%96%D1%82%D0%B5%D1%80%D0%B0%D1%86%D1%96%D1%97-%D0%B7%D0%B0-%D0%B4%D0%BE%D0%BF%D0%BE%D0%BC%D0%BE%D0%B3%D0%BE%D1%8E-continue" w:tooltip="Пряме посилання на Завершення ітерації за допомогою continue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Також для того, аби одразу перейти до наступної ітерації циклу без виконання виразів, що залишилися, є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команда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continue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 Виклик цієї команди у тілі циклу призводить до того, що вирази цієї ітерації, що залишилися, не будуть виконані, а інтерпретатор одразу перейде до наступної ітерації або перевірки умови.</w:t>
      </w:r>
    </w:p>
    <w:p w:rsidR="00C17431" w:rsidRPr="00CC1222" w:rsidRDefault="00C17431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</w:p>
    <w:p w:rsidR="00C17431" w:rsidRPr="00CC1222" w:rsidRDefault="00C17431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</w:p>
    <w:p w:rsidR="00C17431" w:rsidRPr="00CC1222" w:rsidRDefault="00C17431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</w:p>
    <w:p w:rsidR="00C17431" w:rsidRPr="00CC1222" w:rsidRDefault="00C17431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lastRenderedPageBreak/>
        <w:t>a = 0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&lt; 6: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a = a + 1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% 2: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continue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У консолі ви побачите: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1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3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5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Інстр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укція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print(a)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не виконувалась,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коли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діл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илося на 2 без залишку, оскільки ітерація завершувалася за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допомого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ю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continue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 цьому прикладі використовувався оператор отримання залишку від ділення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%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він повертає таке число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p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що якщо його відняти від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то результат буде ділитися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на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нац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іло: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(r - p) / x = a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де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а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— ц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ілі числа.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Оператори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continue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brea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k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працюють тільки всередині одного циклу. В ситуації вкладених циклів немає способу вийти з усіх циклів одразу.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- 1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&lt;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break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користувач вводить число та отримує зворотний відлік від цього числа до 0 в консолі. При цьому, зовнішній нескінченний цикл жодним чином не перервати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break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вий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де тільки з внутрішнього циклу.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Також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використання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continue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а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break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поза циклом призводить до синтаксичної помилки.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"))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&lt; 0: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break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Такий код призводить до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помилки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Syn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taxError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 Такі помилки називаються виключеннями.</w:t>
      </w:r>
    </w:p>
    <w:p w:rsidR="00BF5B9E" w:rsidRPr="00CC1222" w:rsidRDefault="00BF5B9E" w:rsidP="00BF5B9E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C1222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Винятки</w:t>
      </w:r>
      <w:hyperlink r:id="rId20" w:anchor="%D0%B2%D0%B8%D0%BD%D1%8F%D1%82%D0%BA%D0%B8" w:tooltip="Пряме посилання на Винятки" w:history="1">
        <w:r w:rsidRPr="00CC1222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Перетворити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або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мож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на не будь-який рядок. Наприклад, якщо користувач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вве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де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'a'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то інтерпретатор не зможе визначити, як перетворити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сим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вол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в ціле число, і викличе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виняток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Va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lueError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("a")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---------------------------------------------------------------------------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ValueError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                      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Traceback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most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recent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call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last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&lt;ipython-input-6-d9136db7b558&gt;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&lt;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module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&gt;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----&gt; 1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("a")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ValueError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invalid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literal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()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with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base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10: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Виключення 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on — це помилка на рівні інтерпретатора, викликана неможливістю виконати той або інший оператор з будь-яких причин (змінна не існує, синтаксична помилка, відсутній атрибут, операція ділення на нуль тощо).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У нашому прикладі (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вве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ли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'а'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) інтерпретатор намагається перетворити рядок в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тип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(ціле число), але як перетворити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рядок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'a'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у число не визначено і буде викликаний виняток із цього приводу.</w:t>
      </w:r>
    </w:p>
    <w:p w:rsidR="00C17431" w:rsidRPr="00CC1222" w:rsidRDefault="00C17431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</w:p>
    <w:p w:rsidR="00C17431" w:rsidRPr="00CC1222" w:rsidRDefault="00C17431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lastRenderedPageBreak/>
        <w:t xml:space="preserve">Механізм обробки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винятків</w:t>
      </w:r>
      <w:hyperlink r:id="rId21" w:anchor="%D0%BC%D0%B5%D1%85%D0%B0%D0%BD%D1%96%D0%B7%D0%BC-%D0%BE%D0%B1%D1%80%D0%BE%D0%B1%D0%BA%D0%B8-%D0%B2%D0%B8%D0%BD%D1%8F%D1%82%D0%BA%D1%96%D0%B2" w:tooltip="Пряме посилання на Механізм обробки винятків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обробки винятків існує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опе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ратор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try ...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except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...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. Синтаксично, цей оператор розпочинається з ключового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сло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try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: (спробувати) та продовжується блоком коду, в якому ми чекаємо, що може статися помилка.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Далі йде блок обробки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винятк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ів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except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(крім), де можна вказати один або більше винятків. Якщо один із зазначених винятків станеться, то виконається наступний блок коду.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Цей блок не обов'язковий, але найчастіше потрібний. Він виконається, якщо станеться зазначений виняток (один із них, якщо їх декілька).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Якщо помилки можуть бути різні і обробляти їх потрібно теж по-різному, то можна додати декілька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блоків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excep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у кожному вказати свою помилку і що робити, якщо вона станеться.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Потім йде необов'язковий блок, який розпочинається з ключового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слов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else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. Цей код виконається, тільки якщо винятків не сталося.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Останнім йде необов'язковий блок коду, який розпочинається з ключового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слова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inally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він виконається у будь-якому разі, незалежно від того, були помилки або ні.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У нашому прикладі обробка призначеного для користувача введення виглядатиме таким чином: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except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ValueError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(f"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}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&gt; 0)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finally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This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will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be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printed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anyway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Винятки у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Pyth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on — це дуже потужний інструмент, який часто використовується для управління потоком виконання, а не тільки для обробки помилок. У динамічних мовах ніколи не можна бути на 100% впевненим у тому, що користувач ввів значення коректного типу або, що інший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застосунок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не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пове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рнув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None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зам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ість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наприклад.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Наївним розв'язання цієї проблеми буде повсюдне використання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перев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ірок </w:t>
      </w: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на коректність введеного користувачем або іншим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застосунком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значення.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Просунутішим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, зручнішим і прозорішим рішенням є використання механізму обробки винятків там, де вони можуть статися через некоректні вхідні дані.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input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How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old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? 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&gt;= 18: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adult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.")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infant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except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ValueError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(f"{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}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Основні типи виключень у </w:t>
      </w:r>
      <w:proofErr w:type="spellStart"/>
      <w:r w:rsidRPr="00CC1222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Python</w:t>
      </w:r>
      <w:hyperlink r:id="rId22" w:anchor="%D0%BE%D1%81%D0%BD%D0%BE%D0%B2%D0%BD%D1%96-%D1%82%D0%B8%D0%BF%D0%B8-%D0%B2%D0%B8%D0%BA%D0%BB%D1%8E%D1%87%D0%B5%D0%BD%D1%8C-%D1%83-python" w:tooltip="Пряме посилання на Основні типи виключень у Python" w:history="1">
        <w:r w:rsidRPr="00CC1222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SyntaxError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—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синтаксична помилка.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Indentati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onError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— помилка, яка виникає, якщо у виділенні блоків інструкцій пробілами припущена помилка.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TabError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виникає, якщо в одному файлі використовувати пробіли і табуляції для виділення блоків інструкцій.</w:t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TypeError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виникає, коли операція зі змінною цього типу неможлива.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2 / </w:t>
      </w: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BF5B9E" w:rsidRPr="00CC1222" w:rsidRDefault="00BF5B9E" w:rsidP="00BF5B9E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ValueError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 виникає, коли тип </w:t>
      </w:r>
      <w:proofErr w:type="spellStart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операнда</w:t>
      </w:r>
      <w:proofErr w:type="spellEnd"/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 xml:space="preserve"> відповідний, але значення таке, що операцію неможливо виконати.</w:t>
      </w:r>
    </w:p>
    <w:p w:rsidR="00BF5B9E" w:rsidRPr="00CC1222" w:rsidRDefault="00BF5B9E" w:rsidP="00B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("a")</w:t>
      </w:r>
      <w:r w:rsidRPr="00CC122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110B19" w:rsidRPr="00CC1222" w:rsidRDefault="00BF5B9E" w:rsidP="00C17431">
      <w:pPr>
        <w:ind w:firstLine="0"/>
      </w:pPr>
      <w:proofErr w:type="spellStart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ZeroDivis</w:t>
      </w:r>
      <w:proofErr w:type="spellEnd"/>
      <w:r w:rsidRPr="00CC1222">
        <w:rPr>
          <w:rFonts w:ascii="Courier New" w:eastAsia="Times New Roman" w:hAnsi="Courier New" w:cs="Courier New"/>
          <w:sz w:val="20"/>
          <w:szCs w:val="20"/>
          <w:lang w:eastAsia="uk-UA"/>
        </w:rPr>
        <w:t>ionError</w:t>
      </w:r>
      <w:r w:rsidRPr="00CC1222">
        <w:rPr>
          <w:rFonts w:ascii="Segoe UI" w:eastAsia="Times New Roman" w:hAnsi="Segoe UI" w:cs="Segoe UI"/>
          <w:sz w:val="24"/>
          <w:szCs w:val="24"/>
          <w:lang w:eastAsia="uk-UA"/>
        </w:rPr>
        <w:t> — ділення на нуль.</w:t>
      </w:r>
    </w:p>
    <w:sectPr w:rsidR="00110B19" w:rsidRPr="00CC1222" w:rsidSect="00C17431">
      <w:pgSz w:w="11906" w:h="16838"/>
      <w:pgMar w:top="426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5FD1"/>
    <w:multiLevelType w:val="multilevel"/>
    <w:tmpl w:val="2C7A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C7F24"/>
    <w:multiLevelType w:val="multilevel"/>
    <w:tmpl w:val="ABC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608EE"/>
    <w:multiLevelType w:val="multilevel"/>
    <w:tmpl w:val="946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46FF1"/>
    <w:multiLevelType w:val="multilevel"/>
    <w:tmpl w:val="8618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7F4963"/>
    <w:multiLevelType w:val="multilevel"/>
    <w:tmpl w:val="36F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9E"/>
    <w:rsid w:val="00110B19"/>
    <w:rsid w:val="001C79D7"/>
    <w:rsid w:val="006F14ED"/>
    <w:rsid w:val="00B37812"/>
    <w:rsid w:val="00BF5B9E"/>
    <w:rsid w:val="00C17431"/>
    <w:rsid w:val="00C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5B9E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F5B9E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F5B9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F5B9E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B9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F5B9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F5B9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F5B9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F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F5B9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F5B9E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BF5B9E"/>
  </w:style>
  <w:style w:type="character" w:customStyle="1" w:styleId="token">
    <w:name w:val="token"/>
    <w:basedOn w:val="a0"/>
    <w:rsid w:val="00BF5B9E"/>
  </w:style>
  <w:style w:type="character" w:customStyle="1" w:styleId="copybuttoniconsesga">
    <w:name w:val="copybuttonicons_esga"/>
    <w:basedOn w:val="a0"/>
    <w:rsid w:val="00BF5B9E"/>
  </w:style>
  <w:style w:type="paragraph" w:styleId="a3">
    <w:name w:val="Normal (Web)"/>
    <w:basedOn w:val="a"/>
    <w:uiPriority w:val="99"/>
    <w:semiHidden/>
    <w:unhideWhenUsed/>
    <w:rsid w:val="00BF5B9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BF5B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5B9E"/>
    <w:rPr>
      <w:color w:val="800080"/>
      <w:u w:val="single"/>
    </w:rPr>
  </w:style>
  <w:style w:type="character" w:styleId="a6">
    <w:name w:val="Strong"/>
    <w:basedOn w:val="a0"/>
    <w:uiPriority w:val="22"/>
    <w:qFormat/>
    <w:rsid w:val="00BF5B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5B9E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F5B9E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F5B9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F5B9E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B9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F5B9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F5B9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F5B9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F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F5B9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F5B9E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BF5B9E"/>
  </w:style>
  <w:style w:type="character" w:customStyle="1" w:styleId="token">
    <w:name w:val="token"/>
    <w:basedOn w:val="a0"/>
    <w:rsid w:val="00BF5B9E"/>
  </w:style>
  <w:style w:type="character" w:customStyle="1" w:styleId="copybuttoniconsesga">
    <w:name w:val="copybuttonicons_esga"/>
    <w:basedOn w:val="a0"/>
    <w:rsid w:val="00BF5B9E"/>
  </w:style>
  <w:style w:type="paragraph" w:styleId="a3">
    <w:name w:val="Normal (Web)"/>
    <w:basedOn w:val="a"/>
    <w:uiPriority w:val="99"/>
    <w:semiHidden/>
    <w:unhideWhenUsed/>
    <w:rsid w:val="00BF5B9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BF5B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5B9E"/>
    <w:rPr>
      <w:color w:val="800080"/>
      <w:u w:val="single"/>
    </w:rPr>
  </w:style>
  <w:style w:type="character" w:styleId="a6">
    <w:name w:val="Strong"/>
    <w:basedOn w:val="a0"/>
    <w:uiPriority w:val="22"/>
    <w:qFormat/>
    <w:rsid w:val="00BF5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python/core-pz9qu8/v1/uk/docs/lesson02/lesson-02/" TargetMode="External"/><Relationship Id="rId13" Type="http://schemas.openxmlformats.org/officeDocument/2006/relationships/hyperlink" Target="https://textbook.edu.goit.global/python/core-pz9qu8/v1/uk/docs/lesson02/lesson-02/" TargetMode="External"/><Relationship Id="rId18" Type="http://schemas.openxmlformats.org/officeDocument/2006/relationships/hyperlink" Target="https://textbook.edu.goit.global/python/core-pz9qu8/v1/uk/docs/lesson02/lesson-02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xtbook.edu.goit.global/python/core-pz9qu8/v1/uk/docs/lesson02/lesson-02/" TargetMode="External"/><Relationship Id="rId7" Type="http://schemas.openxmlformats.org/officeDocument/2006/relationships/hyperlink" Target="https://textbook.edu.goit.global/python/core-pz9qu8/v1/uk/docs/lesson02/lesson-02/" TargetMode="External"/><Relationship Id="rId12" Type="http://schemas.openxmlformats.org/officeDocument/2006/relationships/hyperlink" Target="https://textbook.edu.goit.global/python/core-pz9qu8/v1/uk/docs/lesson02/lesson-02/" TargetMode="External"/><Relationship Id="rId17" Type="http://schemas.openxmlformats.org/officeDocument/2006/relationships/hyperlink" Target="https://textbook.edu.goit.global/python/core-pz9qu8/v1/uk/docs/lesson02/lesson-0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core-pz9qu8/v1/uk/docs/lesson02/lesson-02/" TargetMode="External"/><Relationship Id="rId20" Type="http://schemas.openxmlformats.org/officeDocument/2006/relationships/hyperlink" Target="https://textbook.edu.goit.global/python/core-pz9qu8/v1/uk/docs/lesson02/lesson-0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2/lesson-02/" TargetMode="External"/><Relationship Id="rId11" Type="http://schemas.openxmlformats.org/officeDocument/2006/relationships/hyperlink" Target="https://textbook.edu.goit.global/python/core-pz9qu8/v1/uk/docs/lesson02/lesson-02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xtbook.edu.goit.global/python/core-pz9qu8/v1/uk/docs/lesson02/lesson-0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xtbook.edu.goit.global/python/core-pz9qu8/v1/uk/docs/lesson02/lesson-02/" TargetMode="External"/><Relationship Id="rId19" Type="http://schemas.openxmlformats.org/officeDocument/2006/relationships/hyperlink" Target="https://textbook.edu.goit.global/python/core-pz9qu8/v1/uk/docs/lesson02/lesson-0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/core-pz9qu8/v1/uk/docs/lesson02/lesson-02/" TargetMode="External"/><Relationship Id="rId14" Type="http://schemas.openxmlformats.org/officeDocument/2006/relationships/hyperlink" Target="https://textbook.edu.goit.global/python/core-pz9qu8/v1/uk/docs/lesson02/lesson-02/" TargetMode="External"/><Relationship Id="rId22" Type="http://schemas.openxmlformats.org/officeDocument/2006/relationships/hyperlink" Target="https://textbook.edu.goit.global/python/core-pz9qu8/v1/uk/docs/lesson02/lesson-0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12287</Words>
  <Characters>7005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2023-09-04T18:59:00Z</dcterms:created>
  <dcterms:modified xsi:type="dcterms:W3CDTF">2023-09-05T08:26:00Z</dcterms:modified>
</cp:coreProperties>
</file>