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4E51C" w14:textId="77777777" w:rsidR="006051FB" w:rsidRPr="00531FCC" w:rsidRDefault="00FE4D83" w:rsidP="00531FCC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31FCC">
        <w:rPr>
          <w:rFonts w:ascii="Times New Roman" w:hAnsi="Times New Roman" w:cs="Times New Roman"/>
          <w:color w:val="4472C4" w:themeColor="accent1"/>
          <w:sz w:val="28"/>
          <w:szCs w:val="28"/>
        </w:rPr>
        <w:t>We use Equations 3.1-3.4 to moderate the network con</w:t>
      </w:r>
      <w:r w:rsidR="0021244C" w:rsidRPr="00531FCC">
        <w:rPr>
          <w:rFonts w:ascii="Times New Roman" w:hAnsi="Times New Roman" w:cs="Times New Roman"/>
          <w:color w:val="4472C4" w:themeColor="accent1"/>
          <w:sz w:val="28"/>
          <w:szCs w:val="28"/>
        </w:rPr>
        <w:t>gestion</w:t>
      </w:r>
      <w:r w:rsidRPr="00531FC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in the following scenario</w:t>
      </w:r>
      <w:r w:rsidR="00531FCC" w:rsidRPr="00531FCC">
        <w:rPr>
          <w:rFonts w:ascii="Times New Roman" w:hAnsi="Times New Roman" w:cs="Times New Roman"/>
          <w:color w:val="4472C4" w:themeColor="accent1"/>
          <w:sz w:val="28"/>
          <w:szCs w:val="28"/>
        </w:rPr>
        <w:t>s</w:t>
      </w:r>
      <w:r w:rsidRPr="00531FCC">
        <w:rPr>
          <w:rFonts w:ascii="Times New Roman" w:hAnsi="Times New Roman" w:cs="Times New Roman"/>
          <w:color w:val="4472C4" w:themeColor="accent1"/>
          <w:sz w:val="28"/>
          <w:szCs w:val="28"/>
        </w:rPr>
        <w:t>:</w:t>
      </w:r>
    </w:p>
    <w:p w14:paraId="12860C3C" w14:textId="77777777" w:rsidR="00FE4D83" w:rsidRPr="00531FCC" w:rsidRDefault="00FE4D83" w:rsidP="00531F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31FCC">
        <w:rPr>
          <w:rFonts w:ascii="Times New Roman" w:hAnsi="Times New Roman" w:cs="Times New Roman"/>
          <w:color w:val="4472C4" w:themeColor="accent1"/>
          <w:sz w:val="28"/>
          <w:szCs w:val="28"/>
        </w:rPr>
        <w:t>Normal case (</w:t>
      </w:r>
      <w:r w:rsidRPr="00531FCC">
        <w:rPr>
          <w:rFonts w:ascii="Times New Roman" w:hAnsi="Times New Roman" w:cs="Times New Roman"/>
          <w:i/>
          <w:color w:val="4472C4" w:themeColor="accent1"/>
          <w:sz w:val="28"/>
          <w:szCs w:val="28"/>
        </w:rPr>
        <w:t>many edge devices are running with fluctuating degrees of load):</w:t>
      </w:r>
      <w:r w:rsidRPr="00531FC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in this scenario, from </w:t>
      </w:r>
      <w:r w:rsidR="00964AAB" w:rsidRPr="00531FCC">
        <w:rPr>
          <w:rFonts w:ascii="Times New Roman" w:hAnsi="Times New Roman" w:cs="Times New Roman"/>
          <w:color w:val="4472C4" w:themeColor="accent1"/>
          <w:sz w:val="28"/>
          <w:szCs w:val="28"/>
        </w:rPr>
        <w:t>the equations cited above, some of the edge devices will favour local processing more while other</w:t>
      </w:r>
      <w:r w:rsidR="0021244C" w:rsidRPr="00531FCC">
        <w:rPr>
          <w:rFonts w:ascii="Times New Roman" w:hAnsi="Times New Roman" w:cs="Times New Roman"/>
          <w:color w:val="4472C4" w:themeColor="accent1"/>
          <w:sz w:val="28"/>
          <w:szCs w:val="28"/>
        </w:rPr>
        <w:t>s</w:t>
      </w:r>
      <w:r w:rsidR="00964AAB" w:rsidRPr="00531FC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will favour cloud processing as shown in Fig. 3.</w:t>
      </w:r>
      <w:r w:rsidR="0021244C" w:rsidRPr="00531FC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Therefore, no congestion </w:t>
      </w:r>
      <w:proofErr w:type="gramStart"/>
      <w:r w:rsidR="0021244C" w:rsidRPr="00531FCC">
        <w:rPr>
          <w:rFonts w:ascii="Times New Roman" w:hAnsi="Times New Roman" w:cs="Times New Roman"/>
          <w:color w:val="4472C4" w:themeColor="accent1"/>
          <w:sz w:val="28"/>
          <w:szCs w:val="28"/>
        </w:rPr>
        <w:t>is anticipated</w:t>
      </w:r>
      <w:proofErr w:type="gramEnd"/>
      <w:r w:rsidR="0021244C" w:rsidRPr="00531FCC">
        <w:rPr>
          <w:rFonts w:ascii="Times New Roman" w:hAnsi="Times New Roman" w:cs="Times New Roman"/>
          <w:color w:val="4472C4" w:themeColor="accent1"/>
          <w:sz w:val="28"/>
          <w:szCs w:val="28"/>
        </w:rPr>
        <w:t>, as these events are random.</w:t>
      </w:r>
    </w:p>
    <w:p w14:paraId="3B9021F4" w14:textId="77777777" w:rsidR="00964AAB" w:rsidRPr="00531FCC" w:rsidRDefault="00964AAB" w:rsidP="00531F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31FCC">
        <w:rPr>
          <w:rFonts w:ascii="Times New Roman" w:hAnsi="Times New Roman" w:cs="Times New Roman"/>
          <w:color w:val="4472C4" w:themeColor="accent1"/>
          <w:sz w:val="28"/>
          <w:szCs w:val="28"/>
        </w:rPr>
        <w:t>Light Load case (</w:t>
      </w:r>
      <w:r w:rsidRPr="00531FCC">
        <w:rPr>
          <w:rFonts w:ascii="Times New Roman" w:hAnsi="Times New Roman" w:cs="Times New Roman"/>
          <w:i/>
          <w:color w:val="4472C4" w:themeColor="accent1"/>
          <w:sz w:val="28"/>
          <w:szCs w:val="28"/>
        </w:rPr>
        <w:t>many edge devices are idle and not streaming most of the time as is the case with event-driven embedded devices</w:t>
      </w:r>
      <w:r w:rsidRPr="00531FCC">
        <w:rPr>
          <w:rFonts w:ascii="Times New Roman" w:hAnsi="Times New Roman" w:cs="Times New Roman"/>
          <w:color w:val="4472C4" w:themeColor="accent1"/>
          <w:sz w:val="28"/>
          <w:szCs w:val="28"/>
        </w:rPr>
        <w:t>)</w:t>
      </w:r>
      <w:r w:rsidR="0021244C" w:rsidRPr="00531FCC">
        <w:rPr>
          <w:rFonts w:ascii="Times New Roman" w:hAnsi="Times New Roman" w:cs="Times New Roman"/>
          <w:color w:val="4472C4" w:themeColor="accent1"/>
          <w:sz w:val="28"/>
          <w:szCs w:val="28"/>
        </w:rPr>
        <w:t>: in this</w:t>
      </w:r>
      <w:r w:rsidRPr="00531FC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situation, the system works well without network congestion as cloud resources will be required only by busy edge devices as we anticipate that the occurrence of these events is random.</w:t>
      </w:r>
    </w:p>
    <w:p w14:paraId="23736469" w14:textId="77777777" w:rsidR="00964AAB" w:rsidRPr="00531FCC" w:rsidRDefault="00964AAB" w:rsidP="00531F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31FCC">
        <w:rPr>
          <w:rFonts w:ascii="Times New Roman" w:hAnsi="Times New Roman" w:cs="Times New Roman"/>
          <w:color w:val="4472C4" w:themeColor="accent1"/>
          <w:sz w:val="28"/>
          <w:szCs w:val="28"/>
        </w:rPr>
        <w:t>Worst case (</w:t>
      </w:r>
      <w:r w:rsidR="0021244C" w:rsidRPr="00531FCC">
        <w:rPr>
          <w:rFonts w:ascii="Times New Roman" w:hAnsi="Times New Roman" w:cs="Times New Roman"/>
          <w:i/>
          <w:color w:val="4472C4" w:themeColor="accent1"/>
          <w:sz w:val="28"/>
          <w:szCs w:val="28"/>
        </w:rPr>
        <w:t>many</w:t>
      </w:r>
      <w:r w:rsidRPr="00531FCC">
        <w:rPr>
          <w:rFonts w:ascii="Times New Roman" w:hAnsi="Times New Roman" w:cs="Times New Roman"/>
          <w:i/>
          <w:color w:val="4472C4" w:themeColor="accent1"/>
          <w:sz w:val="28"/>
          <w:szCs w:val="28"/>
        </w:rPr>
        <w:t xml:space="preserve"> edge devices are working and need access to the cloud resources because they have reached the limit of the resources dedicated for anomaly detection in the edge device</w:t>
      </w:r>
      <w:r w:rsidRPr="00531FC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): this represents a burst scenario and we anticipated that while this is rare, it is also possible. </w:t>
      </w:r>
      <w:r w:rsidR="0021244C" w:rsidRPr="00531FCC">
        <w:rPr>
          <w:rFonts w:ascii="Times New Roman" w:hAnsi="Times New Roman" w:cs="Times New Roman"/>
          <w:color w:val="4472C4" w:themeColor="accent1"/>
          <w:sz w:val="28"/>
          <w:szCs w:val="28"/>
        </w:rPr>
        <w:t>Therefore</w:t>
      </w:r>
      <w:r w:rsidRPr="00531FC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, the architecture </w:t>
      </w:r>
      <w:r w:rsidR="0021244C" w:rsidRPr="00531FCC">
        <w:rPr>
          <w:rFonts w:ascii="Times New Roman" w:hAnsi="Times New Roman" w:cs="Times New Roman"/>
          <w:color w:val="4472C4" w:themeColor="accent1"/>
          <w:sz w:val="28"/>
          <w:szCs w:val="28"/>
        </w:rPr>
        <w:t>uses the TDD</w:t>
      </w:r>
      <w:r w:rsidR="0021244C" w:rsidRPr="00531FCC">
        <w:rPr>
          <w:rFonts w:ascii="Times New Roman" w:hAnsi="Times New Roman" w:cs="Times New Roman"/>
          <w:color w:val="4472C4" w:themeColor="accent1"/>
          <w:sz w:val="28"/>
          <w:szCs w:val="28"/>
          <w:vertAlign w:val="subscript"/>
        </w:rPr>
        <w:t xml:space="preserve">1 </w:t>
      </w:r>
      <w:r w:rsidR="0021244C" w:rsidRPr="00531FC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of Equation 3.4 to handle such situation. If </w:t>
      </w:r>
      <w:proofErr w:type="gramStart"/>
      <w:r w:rsidR="0021244C" w:rsidRPr="00531FCC">
        <w:rPr>
          <w:rFonts w:ascii="Times New Roman" w:hAnsi="Times New Roman" w:cs="Times New Roman"/>
          <w:color w:val="4472C4" w:themeColor="accent1"/>
          <w:sz w:val="28"/>
          <w:szCs w:val="28"/>
        </w:rPr>
        <w:t>TDD</w:t>
      </w:r>
      <w:r w:rsidR="0021244C" w:rsidRPr="00531FCC">
        <w:rPr>
          <w:rFonts w:ascii="Times New Roman" w:hAnsi="Times New Roman" w:cs="Times New Roman"/>
          <w:color w:val="4472C4" w:themeColor="accent1"/>
          <w:sz w:val="28"/>
          <w:szCs w:val="28"/>
          <w:vertAlign w:val="subscript"/>
        </w:rPr>
        <w:t xml:space="preserve">1  </w:t>
      </w:r>
      <w:r w:rsidR="0021244C" w:rsidRPr="00531FCC">
        <w:rPr>
          <w:rFonts w:ascii="Times New Roman" w:hAnsi="Times New Roman" w:cs="Times New Roman"/>
          <w:color w:val="4472C4" w:themeColor="accent1"/>
          <w:sz w:val="28"/>
          <w:szCs w:val="28"/>
        </w:rPr>
        <w:t>becomes</w:t>
      </w:r>
      <w:proofErr w:type="gramEnd"/>
      <w:r w:rsidR="0021244C" w:rsidRPr="00531FC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bigger than the permissible latency, that particular detection operation is dropped silently while the model uses the Equations 3.3 </w:t>
      </w:r>
      <w:bookmarkStart w:id="0" w:name="_GoBack"/>
      <w:bookmarkEnd w:id="0"/>
      <w:r w:rsidR="0021244C" w:rsidRPr="00531FC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and 3.4 to balance the network. </w:t>
      </w:r>
    </w:p>
    <w:sectPr w:rsidR="00964AAB" w:rsidRPr="00531F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D13DE"/>
    <w:multiLevelType w:val="hybridMultilevel"/>
    <w:tmpl w:val="D8BEA5B4"/>
    <w:lvl w:ilvl="0" w:tplc="AF9ECEA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yM7A0MzU1MzcwNrdQ0lEKTi0uzszPAykwrAUAt61r1SwAAAA="/>
  </w:docVars>
  <w:rsids>
    <w:rsidRoot w:val="006051FB"/>
    <w:rsid w:val="0021244C"/>
    <w:rsid w:val="004E07DE"/>
    <w:rsid w:val="00531FCC"/>
    <w:rsid w:val="006051FB"/>
    <w:rsid w:val="008F65FC"/>
    <w:rsid w:val="00951AF9"/>
    <w:rsid w:val="00964AAB"/>
    <w:rsid w:val="00BC2C3D"/>
    <w:rsid w:val="00D91DAA"/>
    <w:rsid w:val="00FE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A0F5"/>
  <w15:chartTrackingRefBased/>
  <w15:docId w15:val="{957AFD96-945F-4A0F-BB62-65F26EDE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Okwudili Ezeme</dc:creator>
  <cp:keywords/>
  <dc:description/>
  <cp:lastModifiedBy>Okwudili Ezeme</cp:lastModifiedBy>
  <cp:revision>1</cp:revision>
  <dcterms:created xsi:type="dcterms:W3CDTF">2019-01-18T04:56:00Z</dcterms:created>
  <dcterms:modified xsi:type="dcterms:W3CDTF">2019-01-18T05:41:00Z</dcterms:modified>
</cp:coreProperties>
</file>