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024"/>
        <w:gridCol w:w="5336"/>
      </w:tblGrid>
      <w:tr w:rsidR="00B83AF5" w:rsidRPr="0016460A">
        <w:tc>
          <w:tcPr>
            <w:tcW w:w="4114" w:type="dxa"/>
          </w:tcPr>
          <w:p w:rsidR="00E745E6" w:rsidRDefault="00E745E6" w:rsidP="00EB3A1C">
            <w:pPr>
              <w:pStyle w:val="Title"/>
              <w:spacing w:before="0" w:after="0"/>
              <w:rPr>
                <w:rFonts w:ascii="Book Antiqua" w:hAnsi="Book Antiqua" w:cs="Times New Roman"/>
                <w:b w:val="0"/>
                <w:sz w:val="24"/>
                <w:szCs w:val="24"/>
              </w:rPr>
            </w:pPr>
          </w:p>
          <w:p w:rsidR="00B83AF5" w:rsidRPr="0016460A" w:rsidRDefault="00B83AF5" w:rsidP="00EB3A1C">
            <w:pPr>
              <w:pStyle w:val="Title"/>
              <w:spacing w:before="0" w:after="0"/>
              <w:rPr>
                <w:rFonts w:ascii="Book Antiqua" w:hAnsi="Book Antiqua" w:cs="Times New Roman"/>
                <w:b w:val="0"/>
                <w:sz w:val="24"/>
                <w:szCs w:val="24"/>
              </w:rPr>
            </w:pPr>
          </w:p>
          <w:p w:rsidR="00B83AF5" w:rsidRPr="0016460A" w:rsidRDefault="00B83AF5" w:rsidP="00EB3A1C">
            <w:pPr>
              <w:pStyle w:val="Title"/>
              <w:spacing w:before="0" w:after="0"/>
              <w:rPr>
                <w:rFonts w:ascii="Book Antiqua" w:hAnsi="Book Antiqua" w:cs="Times New Roman"/>
                <w:b w:val="0"/>
                <w:sz w:val="24"/>
                <w:szCs w:val="24"/>
              </w:rPr>
            </w:pPr>
          </w:p>
          <w:p w:rsidR="00B83AF5" w:rsidRPr="0016460A" w:rsidRDefault="00B83AF5" w:rsidP="00EB3A1C">
            <w:pPr>
              <w:pStyle w:val="Title"/>
              <w:spacing w:before="0" w:after="0"/>
              <w:rPr>
                <w:rFonts w:ascii="Book Antiqua" w:hAnsi="Book Antiqua" w:cs="Times New Roman"/>
                <w:b w:val="0"/>
                <w:sz w:val="24"/>
                <w:szCs w:val="24"/>
              </w:rPr>
            </w:pPr>
          </w:p>
          <w:p w:rsidR="00B83AF5" w:rsidRPr="0016460A" w:rsidRDefault="00B83AF5" w:rsidP="00EB3A1C">
            <w:pPr>
              <w:pStyle w:val="Title"/>
              <w:spacing w:before="0" w:after="0"/>
              <w:rPr>
                <w:rFonts w:ascii="Book Antiqua" w:hAnsi="Book Antiqua" w:cs="Times New Roman"/>
                <w:b w:val="0"/>
                <w:sz w:val="24"/>
                <w:szCs w:val="24"/>
              </w:rPr>
            </w:pPr>
          </w:p>
          <w:p w:rsidR="00B83AF5" w:rsidRPr="0016460A" w:rsidRDefault="00B83AF5" w:rsidP="00EB3A1C">
            <w:pPr>
              <w:pStyle w:val="Title"/>
              <w:spacing w:before="0" w:after="0"/>
              <w:rPr>
                <w:rFonts w:ascii="Book Antiqua" w:hAnsi="Book Antiqua" w:cs="Times New Roman"/>
                <w:b w:val="0"/>
                <w:sz w:val="24"/>
                <w:szCs w:val="24"/>
              </w:rPr>
            </w:pPr>
          </w:p>
          <w:p w:rsidR="00B83AF5" w:rsidRPr="0016460A" w:rsidRDefault="00B83AF5" w:rsidP="00EB3A1C">
            <w:pPr>
              <w:pStyle w:val="Title"/>
              <w:spacing w:before="0" w:after="0"/>
              <w:rPr>
                <w:rFonts w:ascii="Book Antiqua" w:hAnsi="Book Antiqua" w:cs="Times New Roman"/>
                <w:b w:val="0"/>
                <w:sz w:val="24"/>
                <w:szCs w:val="24"/>
              </w:rPr>
            </w:pPr>
          </w:p>
          <w:p w:rsidR="00644E80" w:rsidRPr="0016460A" w:rsidRDefault="00057301" w:rsidP="00EB3A1C">
            <w:pPr>
              <w:pStyle w:val="Title"/>
              <w:spacing w:before="0" w:after="0"/>
              <w:rPr>
                <w:rFonts w:ascii="Book Antiqua" w:hAnsi="Book Antiqua" w:cs="Times New Roman"/>
                <w:b w:val="0"/>
                <w:sz w:val="24"/>
                <w:szCs w:val="24"/>
              </w:rPr>
            </w:pPr>
            <w:r w:rsidRPr="008A5460">
              <w:rPr>
                <w:rFonts w:ascii="Microsoft Sans Serif" w:hAnsi="Microsoft Sans Serif" w:cs="Microsoft Sans Serif"/>
                <w:b w:val="0"/>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-828675</wp:posOffset>
                  </wp:positionV>
                  <wp:extent cx="1066800" cy="880110"/>
                  <wp:effectExtent l="0" t="0" r="0" b="8890"/>
                  <wp:wrapTight wrapText="bothSides">
                    <wp:wrapPolygon edited="0">
                      <wp:start x="6171" y="0"/>
                      <wp:lineTo x="3086" y="2494"/>
                      <wp:lineTo x="0" y="7481"/>
                      <wp:lineTo x="0" y="14338"/>
                      <wp:lineTo x="1029" y="19948"/>
                      <wp:lineTo x="4629" y="21195"/>
                      <wp:lineTo x="6171" y="21195"/>
                      <wp:lineTo x="13371" y="21195"/>
                      <wp:lineTo x="16457" y="19948"/>
                      <wp:lineTo x="19543" y="11844"/>
                      <wp:lineTo x="21086" y="2494"/>
                      <wp:lineTo x="21086" y="623"/>
                      <wp:lineTo x="13371" y="0"/>
                      <wp:lineTo x="6171" y="0"/>
                    </wp:wrapPolygon>
                  </wp:wrapTight>
                  <wp:docPr id="12" name="Picture 12" descr="nasa-insig-cl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nasa-insig-cl_200px.png"/>
                          <pic:cNvPicPr>
                            <a:picLocks noChangeAspect="1"/>
                          </pic:cNvPicPr>
                        </pic:nvPicPr>
                        <pic:blipFill>
                          <a:blip r:embed="rId8">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066800" cy="8801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rsidR="00B83AF5" w:rsidRPr="00F86C19" w:rsidRDefault="00644E80" w:rsidP="005B1088">
            <w:pPr>
              <w:pStyle w:val="Title"/>
              <w:spacing w:before="0" w:after="0"/>
              <w:jc w:val="left"/>
              <w:rPr>
                <w:rFonts w:ascii="Helvetica" w:hAnsi="Helvetica" w:cs="Microsoft Sans Serif"/>
                <w:b w:val="0"/>
                <w:sz w:val="24"/>
                <w:szCs w:val="24"/>
              </w:rPr>
            </w:pPr>
            <w:r w:rsidRPr="00F86C19">
              <w:rPr>
                <w:rFonts w:ascii="Helvetica" w:hAnsi="Helvetica" w:cs="Microsoft Sans Serif"/>
                <w:b w:val="0"/>
                <w:sz w:val="24"/>
                <w:szCs w:val="24"/>
              </w:rPr>
              <w:t>NASA</w:t>
            </w:r>
            <w:r w:rsidR="00B83AF5" w:rsidRPr="00F86C19">
              <w:rPr>
                <w:rFonts w:ascii="Helvetica" w:hAnsi="Helvetica" w:cs="Microsoft Sans Serif"/>
                <w:b w:val="0"/>
                <w:sz w:val="24"/>
                <w:szCs w:val="24"/>
              </w:rPr>
              <w:t xml:space="preserve"> Langley Research Center</w:t>
            </w:r>
          </w:p>
          <w:p w:rsidR="00B83AF5" w:rsidRPr="0016460A" w:rsidRDefault="00B83AF5" w:rsidP="005B1088">
            <w:pPr>
              <w:pStyle w:val="Title"/>
              <w:spacing w:before="0" w:after="0"/>
              <w:jc w:val="left"/>
              <w:rPr>
                <w:rFonts w:ascii="Book Antiqua" w:hAnsi="Book Antiqua" w:cs="Times New Roman"/>
                <w:b w:val="0"/>
                <w:sz w:val="24"/>
                <w:szCs w:val="24"/>
              </w:rPr>
            </w:pPr>
            <w:r w:rsidRPr="00F86C19">
              <w:rPr>
                <w:rFonts w:ascii="Helvetica" w:hAnsi="Helvetica" w:cs="Microsoft Sans Serif"/>
                <w:b w:val="0"/>
                <w:sz w:val="24"/>
                <w:szCs w:val="24"/>
              </w:rPr>
              <w:t>Hampton, VA 23681</w:t>
            </w:r>
          </w:p>
        </w:tc>
        <w:tc>
          <w:tcPr>
            <w:tcW w:w="5462" w:type="dxa"/>
          </w:tcPr>
          <w:p w:rsidR="00057301" w:rsidRDefault="00057301" w:rsidP="00EB3A1C">
            <w:pPr>
              <w:pStyle w:val="Title"/>
              <w:spacing w:before="0" w:after="0"/>
              <w:jc w:val="right"/>
              <w:rPr>
                <w:rFonts w:ascii="Book Antiqua" w:hAnsi="Book Antiqua" w:cs="Times New Roman"/>
                <w:b w:val="0"/>
                <w:sz w:val="24"/>
                <w:szCs w:val="24"/>
              </w:rPr>
            </w:pPr>
          </w:p>
          <w:p w:rsidR="00057301" w:rsidRDefault="00057301" w:rsidP="00EB3A1C">
            <w:pPr>
              <w:pStyle w:val="Title"/>
              <w:spacing w:before="0" w:after="0"/>
              <w:jc w:val="right"/>
              <w:rPr>
                <w:rFonts w:ascii="Book Antiqua" w:hAnsi="Book Antiqua" w:cs="Times New Roman"/>
                <w:b w:val="0"/>
                <w:sz w:val="24"/>
                <w:szCs w:val="24"/>
              </w:rPr>
            </w:pPr>
          </w:p>
          <w:p w:rsidR="00057301" w:rsidRDefault="00057301" w:rsidP="00EB3A1C">
            <w:pPr>
              <w:pStyle w:val="Title"/>
              <w:spacing w:before="0" w:after="0"/>
              <w:jc w:val="right"/>
              <w:rPr>
                <w:rFonts w:ascii="Book Antiqua" w:hAnsi="Book Antiqua" w:cs="Times New Roman"/>
                <w:b w:val="0"/>
                <w:sz w:val="24"/>
                <w:szCs w:val="24"/>
              </w:rPr>
            </w:pPr>
          </w:p>
          <w:p w:rsidR="00B83AF5" w:rsidRPr="00D32166" w:rsidRDefault="00264A4B" w:rsidP="00EB3A1C">
            <w:pPr>
              <w:pStyle w:val="Title"/>
              <w:spacing w:before="0" w:after="0"/>
              <w:jc w:val="right"/>
              <w:rPr>
                <w:rFonts w:cs="Arial"/>
                <w:noProof/>
                <w:color w:val="000000"/>
                <w:szCs w:val="24"/>
              </w:rPr>
            </w:pPr>
            <w:r>
              <w:rPr>
                <w:rFonts w:cs="Arial"/>
                <w:noProof/>
                <w:color w:val="000000"/>
                <w:szCs w:val="24"/>
              </w:rPr>
              <w:drawing>
                <wp:inline distT="0" distB="0" distL="0" distR="0">
                  <wp:extent cx="1339935" cy="749808"/>
                  <wp:effectExtent l="25400" t="0" r="6265" b="0"/>
                  <wp:docPr id="8" name="Picture 7"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0"/>
                          <a:stretch>
                            <a:fillRect/>
                          </a:stretch>
                        </pic:blipFill>
                        <pic:spPr>
                          <a:xfrm>
                            <a:off x="0" y="0"/>
                            <a:ext cx="1339935" cy="749808"/>
                          </a:xfrm>
                          <a:prstGeom prst="rect">
                            <a:avLst/>
                          </a:prstGeom>
                        </pic:spPr>
                      </pic:pic>
                    </a:graphicData>
                  </a:graphic>
                </wp:inline>
              </w:drawing>
            </w:r>
          </w:p>
        </w:tc>
      </w:tr>
    </w:tbl>
    <w:p w:rsidR="00541842" w:rsidRPr="00F86C19" w:rsidRDefault="00541842" w:rsidP="00541842">
      <w:pPr>
        <w:pStyle w:val="Title"/>
        <w:jc w:val="left"/>
        <w:rPr>
          <w:rFonts w:ascii="Helvetica" w:hAnsi="Helvetica" w:cs="Times New Roman"/>
          <w:sz w:val="24"/>
          <w:szCs w:val="24"/>
        </w:rPr>
      </w:pPr>
    </w:p>
    <w:p w:rsidR="00541842" w:rsidRPr="00F86C19" w:rsidRDefault="00541842" w:rsidP="00541842">
      <w:pPr>
        <w:pStyle w:val="Title"/>
        <w:jc w:val="left"/>
        <w:rPr>
          <w:rFonts w:ascii="Helvetica" w:hAnsi="Helvetica" w:cs="Times New Roman"/>
          <w:sz w:val="24"/>
          <w:szCs w:val="24"/>
        </w:rPr>
      </w:pPr>
    </w:p>
    <w:p w:rsidR="00DA5C5E" w:rsidRPr="00F86C19" w:rsidRDefault="00DA5C5E" w:rsidP="005F02C7">
      <w:pPr>
        <w:pStyle w:val="Title"/>
        <w:jc w:val="left"/>
        <w:rPr>
          <w:rFonts w:ascii="Helvetica" w:hAnsi="Helvetica" w:cs="Microsoft Sans Serif"/>
          <w:sz w:val="44"/>
          <w:szCs w:val="44"/>
        </w:rPr>
      </w:pPr>
    </w:p>
    <w:p w:rsidR="00DA5C5E" w:rsidRPr="00F86C19" w:rsidRDefault="00DA5C5E" w:rsidP="005F02C7">
      <w:pPr>
        <w:pStyle w:val="Title"/>
        <w:jc w:val="left"/>
        <w:rPr>
          <w:rFonts w:ascii="Helvetica" w:hAnsi="Helvetica" w:cs="Microsoft Sans Serif"/>
          <w:sz w:val="44"/>
          <w:szCs w:val="44"/>
        </w:rPr>
      </w:pPr>
    </w:p>
    <w:p w:rsidR="00A022CC" w:rsidRPr="00F86C19" w:rsidRDefault="00A022CC" w:rsidP="005F02C7">
      <w:pPr>
        <w:pStyle w:val="Title"/>
        <w:jc w:val="left"/>
        <w:rPr>
          <w:rFonts w:ascii="Helvetica" w:hAnsi="Helvetica" w:cs="Microsoft Sans Serif"/>
          <w:sz w:val="44"/>
          <w:szCs w:val="44"/>
        </w:rPr>
      </w:pPr>
      <w:r w:rsidRPr="00F86C19">
        <w:rPr>
          <w:rFonts w:ascii="Helvetica" w:hAnsi="Helvetica" w:cs="Microsoft Sans Serif"/>
          <w:sz w:val="44"/>
          <w:szCs w:val="44"/>
        </w:rPr>
        <w:t>Game Changing Development Program</w:t>
      </w:r>
      <w:r w:rsidR="005F02C7" w:rsidRPr="00F86C19">
        <w:rPr>
          <w:rFonts w:ascii="Helvetica" w:hAnsi="Helvetica" w:cs="Microsoft Sans Serif"/>
          <w:sz w:val="44"/>
          <w:szCs w:val="44"/>
        </w:rPr>
        <w:br/>
      </w:r>
      <w:r w:rsidR="005F02C7" w:rsidRPr="00F86C19">
        <w:rPr>
          <w:rFonts w:ascii="Helvetica" w:hAnsi="Helvetica" w:cs="Microsoft Sans Serif"/>
          <w:sz w:val="44"/>
          <w:szCs w:val="44"/>
        </w:rPr>
        <w:br/>
      </w:r>
      <w:r w:rsidR="001F6327" w:rsidRPr="00F86C19">
        <w:rPr>
          <w:rFonts w:ascii="Helvetica" w:hAnsi="Helvetica" w:cs="Microsoft Sans Serif"/>
          <w:sz w:val="44"/>
          <w:szCs w:val="44"/>
        </w:rPr>
        <w:t xml:space="preserve">Human Exploration </w:t>
      </w:r>
      <w:proofErr w:type="spellStart"/>
      <w:r w:rsidR="001F6327" w:rsidRPr="00F86C19">
        <w:rPr>
          <w:rFonts w:ascii="Helvetica" w:hAnsi="Helvetica" w:cs="Microsoft Sans Serif"/>
          <w:sz w:val="44"/>
          <w:szCs w:val="44"/>
        </w:rPr>
        <w:t>Telerobotics</w:t>
      </w:r>
      <w:proofErr w:type="spellEnd"/>
      <w:r w:rsidR="001F6327" w:rsidRPr="00F86C19">
        <w:rPr>
          <w:rFonts w:ascii="Helvetica" w:hAnsi="Helvetica" w:cs="Microsoft Sans Serif"/>
          <w:sz w:val="44"/>
          <w:szCs w:val="44"/>
        </w:rPr>
        <w:t xml:space="preserve"> 2</w:t>
      </w:r>
      <w:r w:rsidR="00DE06D3">
        <w:rPr>
          <w:rFonts w:ascii="Helvetica" w:hAnsi="Helvetica" w:cs="Microsoft Sans Serif"/>
          <w:sz w:val="44"/>
          <w:szCs w:val="44"/>
        </w:rPr>
        <w:t xml:space="preserve"> (</w:t>
      </w:r>
      <w:r w:rsidR="00381908">
        <w:rPr>
          <w:rFonts w:ascii="Helvetica" w:hAnsi="Helvetica" w:cs="Microsoft Sans Serif"/>
          <w:sz w:val="44"/>
          <w:szCs w:val="44"/>
        </w:rPr>
        <w:t>HET2</w:t>
      </w:r>
      <w:r w:rsidR="00DE06D3">
        <w:rPr>
          <w:rFonts w:ascii="Helvetica" w:hAnsi="Helvetica" w:cs="Microsoft Sans Serif"/>
          <w:sz w:val="44"/>
          <w:szCs w:val="44"/>
        </w:rPr>
        <w:t>)</w:t>
      </w:r>
      <w:r w:rsidR="00245E7F" w:rsidRPr="00F86C19">
        <w:rPr>
          <w:rFonts w:ascii="Helvetica" w:hAnsi="Helvetica" w:cs="Microsoft Sans Serif"/>
          <w:sz w:val="44"/>
          <w:szCs w:val="44"/>
        </w:rPr>
        <w:t xml:space="preserve"> </w:t>
      </w:r>
      <w:r w:rsidR="009D0BAF" w:rsidRPr="00F86C19">
        <w:rPr>
          <w:rFonts w:ascii="Helvetica" w:hAnsi="Helvetica" w:cs="Microsoft Sans Serif"/>
          <w:sz w:val="44"/>
          <w:szCs w:val="44"/>
        </w:rPr>
        <w:br/>
      </w:r>
      <w:r w:rsidR="005F02C7" w:rsidRPr="00F86C19">
        <w:rPr>
          <w:rFonts w:ascii="Helvetica" w:hAnsi="Helvetica" w:cs="Microsoft Sans Serif"/>
          <w:sz w:val="44"/>
          <w:szCs w:val="44"/>
        </w:rPr>
        <w:t>Project Plan</w:t>
      </w:r>
      <w:r w:rsidR="00DA5C5E" w:rsidRPr="00F86C19">
        <w:rPr>
          <w:rFonts w:ascii="Helvetica" w:hAnsi="Helvetica" w:cs="Microsoft Sans Serif"/>
          <w:sz w:val="44"/>
          <w:szCs w:val="44"/>
        </w:rPr>
        <w:t xml:space="preserve"> </w:t>
      </w:r>
      <w:r w:rsidR="00D0657E" w:rsidRPr="00F86C19">
        <w:rPr>
          <w:rFonts w:ascii="Helvetica" w:hAnsi="Helvetica" w:cs="Microsoft Sans Serif"/>
          <w:sz w:val="44"/>
          <w:szCs w:val="44"/>
        </w:rPr>
        <w:br/>
      </w:r>
    </w:p>
    <w:p w:rsidR="00DA5C5E" w:rsidRPr="00F86C19" w:rsidRDefault="00DA5C5E" w:rsidP="00541842">
      <w:pPr>
        <w:pStyle w:val="Title"/>
        <w:rPr>
          <w:rFonts w:ascii="Helvetica" w:hAnsi="Helvetica" w:cs="Times New Roman"/>
          <w:sz w:val="40"/>
          <w:szCs w:val="40"/>
        </w:rPr>
      </w:pPr>
    </w:p>
    <w:p w:rsidR="00DA5C5E" w:rsidRPr="00F86C19" w:rsidRDefault="00DA5C5E" w:rsidP="00541842">
      <w:pPr>
        <w:pStyle w:val="Title"/>
        <w:rPr>
          <w:rFonts w:ascii="Helvetica" w:hAnsi="Helvetica" w:cs="Times New Roman"/>
          <w:sz w:val="40"/>
          <w:szCs w:val="40"/>
        </w:rPr>
      </w:pPr>
    </w:p>
    <w:p w:rsidR="00DA5C5E" w:rsidRPr="00F86C19" w:rsidRDefault="00DA5C5E" w:rsidP="00541842">
      <w:pPr>
        <w:pStyle w:val="Title"/>
        <w:rPr>
          <w:rFonts w:ascii="Helvetica" w:hAnsi="Helvetica" w:cs="Times New Roman"/>
          <w:sz w:val="40"/>
          <w:szCs w:val="40"/>
        </w:rPr>
      </w:pPr>
    </w:p>
    <w:p w:rsidR="005B1088" w:rsidRPr="00F86C19" w:rsidRDefault="005B1088" w:rsidP="00541842">
      <w:pPr>
        <w:pStyle w:val="Title"/>
        <w:rPr>
          <w:rFonts w:ascii="Helvetica" w:hAnsi="Helvetica" w:cs="Times New Roman"/>
          <w:sz w:val="40"/>
          <w:szCs w:val="40"/>
        </w:rPr>
      </w:pPr>
    </w:p>
    <w:p w:rsidR="00DA5C5E" w:rsidRPr="00F86C19" w:rsidRDefault="00DA5C5E" w:rsidP="00DA5C5E">
      <w:pPr>
        <w:spacing w:after="0"/>
        <w:rPr>
          <w:rFonts w:ascii="Helvetica" w:hAnsi="Helvetica" w:cs="Microsoft Sans Serif"/>
        </w:rPr>
      </w:pPr>
      <w:r w:rsidRPr="004D2829">
        <w:rPr>
          <w:rFonts w:ascii="Helvetica" w:hAnsi="Helvetica" w:cs="Microsoft Sans Serif"/>
          <w:b/>
        </w:rPr>
        <w:t>Document Control Number:</w:t>
      </w:r>
      <w:r w:rsidR="004D2829">
        <w:rPr>
          <w:rFonts w:ascii="Helvetica" w:hAnsi="Helvetica" w:cs="Microsoft Sans Serif"/>
        </w:rPr>
        <w:t xml:space="preserve"> GCDP-02-PLN-14080</w:t>
      </w:r>
    </w:p>
    <w:p w:rsidR="00DA5C5E" w:rsidRPr="00F86C19" w:rsidRDefault="00DA5C5E" w:rsidP="00DA5C5E">
      <w:pPr>
        <w:spacing w:after="0"/>
        <w:rPr>
          <w:rFonts w:ascii="Helvetica" w:hAnsi="Helvetica" w:cs="Microsoft Sans Serif"/>
        </w:rPr>
      </w:pPr>
      <w:r w:rsidRPr="004D2829">
        <w:rPr>
          <w:rFonts w:ascii="Helvetica" w:hAnsi="Helvetica" w:cs="Microsoft Sans Serif"/>
          <w:b/>
        </w:rPr>
        <w:t>Revision</w:t>
      </w:r>
      <w:r w:rsidRPr="00F86C19">
        <w:rPr>
          <w:rFonts w:ascii="Helvetica" w:hAnsi="Helvetica" w:cs="Microsoft Sans Serif"/>
        </w:rPr>
        <w:t>:</w:t>
      </w:r>
      <w:r w:rsidR="006C0149">
        <w:rPr>
          <w:rFonts w:ascii="Helvetica" w:hAnsi="Helvetica" w:cs="Microsoft Sans Serif"/>
        </w:rPr>
        <w:t xml:space="preserve"> </w:t>
      </w:r>
      <w:r w:rsidR="00DC7663">
        <w:rPr>
          <w:rFonts w:ascii="Helvetica" w:hAnsi="Helvetica" w:cs="Microsoft Sans Serif"/>
        </w:rPr>
        <w:t>B</w:t>
      </w:r>
    </w:p>
    <w:p w:rsidR="00DA5C5E" w:rsidRPr="00F86C19" w:rsidRDefault="00DA5C5E" w:rsidP="00DA5C5E">
      <w:pPr>
        <w:spacing w:after="0"/>
        <w:rPr>
          <w:rFonts w:ascii="Helvetica" w:hAnsi="Helvetica" w:cs="Microsoft Sans Serif"/>
        </w:rPr>
      </w:pPr>
      <w:r w:rsidRPr="004D2829">
        <w:rPr>
          <w:rFonts w:ascii="Helvetica" w:hAnsi="Helvetica" w:cs="Microsoft Sans Serif"/>
          <w:b/>
        </w:rPr>
        <w:t>Document Date:</w:t>
      </w:r>
      <w:r w:rsidRPr="00F86C19">
        <w:rPr>
          <w:rFonts w:ascii="Helvetica" w:hAnsi="Helvetica" w:cs="Microsoft Sans Serif"/>
        </w:rPr>
        <w:t xml:space="preserve"> </w:t>
      </w:r>
      <w:r w:rsidR="00054714">
        <w:rPr>
          <w:rFonts w:ascii="Helvetica" w:hAnsi="Helvetica" w:cs="Microsoft Sans Serif"/>
        </w:rPr>
        <w:t>12/</w:t>
      </w:r>
      <w:r w:rsidR="00263EAE">
        <w:rPr>
          <w:rFonts w:ascii="Helvetica" w:hAnsi="Helvetica" w:cs="Microsoft Sans Serif"/>
        </w:rPr>
        <w:t>21</w:t>
      </w:r>
      <w:r w:rsidR="00054714">
        <w:rPr>
          <w:rFonts w:ascii="Helvetica" w:hAnsi="Helvetica" w:cs="Microsoft Sans Serif"/>
        </w:rPr>
        <w:t>/2016</w:t>
      </w:r>
    </w:p>
    <w:p w:rsidR="00BC1FFB" w:rsidRPr="00F86C19" w:rsidRDefault="00DA5C5E" w:rsidP="00BC1FFB">
      <w:pPr>
        <w:spacing w:after="0"/>
        <w:rPr>
          <w:rFonts w:ascii="Helvetica" w:hAnsi="Helvetica" w:cs="Microsoft Sans Serif"/>
        </w:rPr>
      </w:pPr>
      <w:r w:rsidRPr="004D2829">
        <w:rPr>
          <w:rFonts w:ascii="Helvetica" w:hAnsi="Helvetica" w:cs="Microsoft Sans Serif"/>
          <w:b/>
        </w:rPr>
        <w:t>Effective Date</w:t>
      </w:r>
      <w:r w:rsidRPr="00F86C19">
        <w:rPr>
          <w:rFonts w:ascii="Helvetica" w:hAnsi="Helvetica" w:cs="Microsoft Sans Serif"/>
        </w:rPr>
        <w:t xml:space="preserve">: </w:t>
      </w:r>
      <w:proofErr w:type="spellStart"/>
      <w:r w:rsidR="00735CEF" w:rsidRPr="00735CEF">
        <w:rPr>
          <w:rFonts w:ascii="Helvetica" w:hAnsi="Helvetica" w:cs="Microsoft Sans Serif"/>
          <w:highlight w:val="yellow"/>
        </w:rPr>
        <w:t>tbd</w:t>
      </w:r>
      <w:proofErr w:type="spellEnd"/>
    </w:p>
    <w:p w:rsidR="005F02C7" w:rsidRPr="00F86C19" w:rsidRDefault="005F02C7" w:rsidP="00DA5C5E">
      <w:pPr>
        <w:spacing w:after="0"/>
        <w:rPr>
          <w:rFonts w:ascii="Helvetica" w:hAnsi="Helvetica" w:cs="Arial"/>
          <w:sz w:val="22"/>
        </w:rPr>
      </w:pPr>
    </w:p>
    <w:p w:rsidR="005F02C7" w:rsidRPr="00F86C19" w:rsidRDefault="005F02C7" w:rsidP="005F02C7">
      <w:pPr>
        <w:tabs>
          <w:tab w:val="clear" w:pos="1440"/>
          <w:tab w:val="clear" w:pos="4140"/>
          <w:tab w:val="clear" w:pos="7920"/>
        </w:tabs>
        <w:spacing w:after="0"/>
        <w:rPr>
          <w:rFonts w:ascii="Helvetica" w:hAnsi="Helvetica" w:cs="Arial"/>
          <w:sz w:val="22"/>
        </w:rPr>
      </w:pPr>
    </w:p>
    <w:p w:rsidR="00863674" w:rsidRPr="00F86C19" w:rsidRDefault="00863674" w:rsidP="005F02C7">
      <w:pPr>
        <w:tabs>
          <w:tab w:val="clear" w:pos="1440"/>
          <w:tab w:val="clear" w:pos="4140"/>
          <w:tab w:val="clear" w:pos="7920"/>
        </w:tabs>
        <w:spacing w:after="0"/>
        <w:rPr>
          <w:rFonts w:ascii="Helvetica" w:hAnsi="Helvetica" w:cs="Arial"/>
          <w:sz w:val="22"/>
        </w:rPr>
      </w:pPr>
    </w:p>
    <w:p w:rsidR="00863674" w:rsidRPr="00F86C19" w:rsidRDefault="00863674" w:rsidP="008A5460">
      <w:pPr>
        <w:spacing w:after="0"/>
        <w:rPr>
          <w:rFonts w:ascii="Helvetica" w:hAnsi="Helvetica" w:cs="Microsoft Sans Serif"/>
          <w:i/>
          <w:color w:val="FF0000"/>
        </w:rPr>
      </w:pPr>
    </w:p>
    <w:p w:rsidR="005F02C7" w:rsidRPr="0016460A" w:rsidRDefault="005F02C7" w:rsidP="00A84CDA">
      <w:pPr>
        <w:pStyle w:val="GCDPBody"/>
      </w:pPr>
    </w:p>
    <w:p w:rsidR="005F02C7" w:rsidRPr="004C76BA" w:rsidRDefault="005F02C7" w:rsidP="00A84CDA">
      <w:pPr>
        <w:pStyle w:val="GCDPBody"/>
      </w:pPr>
      <w:r w:rsidRPr="004C76BA">
        <w:t>This agreement is valid for two years from the date of signature</w:t>
      </w:r>
      <w:r w:rsidR="00BA7C84">
        <w:t xml:space="preserve"> although it may be changed through the GCD Change Request (CR) process</w:t>
      </w:r>
      <w:r w:rsidRPr="004C76BA">
        <w:t>. It is the responsibility of each of the signing parties to notify the other</w:t>
      </w:r>
      <w:r w:rsidR="005A627E" w:rsidRPr="004C76BA">
        <w:t>s</w:t>
      </w:r>
      <w:r w:rsidRPr="004C76BA">
        <w:t xml:space="preserve"> </w:t>
      </w:r>
      <w:proofErr w:type="gramStart"/>
      <w:r w:rsidRPr="004C76BA">
        <w:t>in the event that</w:t>
      </w:r>
      <w:proofErr w:type="gramEnd"/>
      <w:r w:rsidRPr="004C76BA">
        <w:t xml:space="preserve"> the plan cannot be met and to initiate the timely renegotiations of the terms of this agreement. </w:t>
      </w:r>
    </w:p>
    <w:p w:rsidR="00A50976" w:rsidRPr="00DA5C5E" w:rsidRDefault="00A50976" w:rsidP="00A84CDA">
      <w:pPr>
        <w:pStyle w:val="GCDPBody"/>
      </w:pPr>
    </w:p>
    <w:p w:rsidR="00F042D5" w:rsidRDefault="00C24ABA" w:rsidP="00626F5D">
      <w:pPr>
        <w:tabs>
          <w:tab w:val="clear" w:pos="1440"/>
          <w:tab w:val="clear" w:pos="4140"/>
          <w:tab w:val="clear" w:pos="7920"/>
        </w:tabs>
        <w:spacing w:after="0"/>
        <w:jc w:val="center"/>
        <w:rPr>
          <w:rFonts w:ascii="Helvetica" w:eastAsia="Calibri" w:hAnsi="Helvetica" w:cs="Microsoft Sans Serif"/>
          <w:b/>
          <w:sz w:val="28"/>
          <w:szCs w:val="28"/>
        </w:rPr>
      </w:pPr>
      <w:r w:rsidRPr="00F86C19">
        <w:rPr>
          <w:rFonts w:ascii="Helvetica" w:eastAsia="Calibri" w:hAnsi="Helvetica" w:cs="Microsoft Sans Serif"/>
          <w:b/>
          <w:sz w:val="28"/>
          <w:szCs w:val="28"/>
        </w:rPr>
        <w:t xml:space="preserve">Human Exploration </w:t>
      </w:r>
      <w:proofErr w:type="spellStart"/>
      <w:r w:rsidRPr="00F86C19">
        <w:rPr>
          <w:rFonts w:ascii="Helvetica" w:eastAsia="Calibri" w:hAnsi="Helvetica" w:cs="Microsoft Sans Serif"/>
          <w:b/>
          <w:sz w:val="28"/>
          <w:szCs w:val="28"/>
        </w:rPr>
        <w:t>Telerobotics</w:t>
      </w:r>
      <w:proofErr w:type="spellEnd"/>
      <w:r w:rsidRPr="00F86C19">
        <w:rPr>
          <w:rFonts w:ascii="Helvetica" w:eastAsia="Calibri" w:hAnsi="Helvetica" w:cs="Microsoft Sans Serif"/>
          <w:b/>
          <w:sz w:val="28"/>
          <w:szCs w:val="28"/>
        </w:rPr>
        <w:t xml:space="preserve"> 2</w:t>
      </w:r>
      <w:r w:rsidR="00626F5D" w:rsidRPr="00F86C19">
        <w:rPr>
          <w:rFonts w:ascii="Helvetica" w:eastAsia="Calibri" w:hAnsi="Helvetica" w:cs="Microsoft Sans Serif"/>
          <w:b/>
          <w:sz w:val="28"/>
          <w:szCs w:val="28"/>
        </w:rPr>
        <w:t xml:space="preserve"> - </w:t>
      </w:r>
      <w:r w:rsidR="00F042D5" w:rsidRPr="00F86C19">
        <w:rPr>
          <w:rFonts w:ascii="Helvetica" w:eastAsia="Calibri" w:hAnsi="Helvetica" w:cs="Microsoft Sans Serif"/>
          <w:b/>
          <w:sz w:val="28"/>
          <w:szCs w:val="28"/>
        </w:rPr>
        <w:t>Signature Page</w:t>
      </w:r>
    </w:p>
    <w:p w:rsidR="00054714" w:rsidRDefault="00054714" w:rsidP="00626F5D">
      <w:pPr>
        <w:tabs>
          <w:tab w:val="clear" w:pos="1440"/>
          <w:tab w:val="clear" w:pos="4140"/>
          <w:tab w:val="clear" w:pos="7920"/>
        </w:tabs>
        <w:spacing w:after="0"/>
        <w:jc w:val="center"/>
        <w:rPr>
          <w:rFonts w:ascii="Helvetica" w:eastAsia="Calibri" w:hAnsi="Helvetica" w:cs="Microsoft Sans Serif"/>
          <w:b/>
          <w:sz w:val="28"/>
          <w:szCs w:val="28"/>
        </w:rPr>
      </w:pPr>
    </w:p>
    <w:p w:rsidR="00054714" w:rsidRDefault="00054714" w:rsidP="00626F5D">
      <w:pPr>
        <w:tabs>
          <w:tab w:val="clear" w:pos="1440"/>
          <w:tab w:val="clear" w:pos="4140"/>
          <w:tab w:val="clear" w:pos="7920"/>
        </w:tabs>
        <w:spacing w:after="0"/>
        <w:jc w:val="center"/>
        <w:rPr>
          <w:rFonts w:ascii="Helvetica" w:eastAsia="Calibri" w:hAnsi="Helvetica" w:cs="Microsoft Sans Serif"/>
          <w:b/>
          <w:sz w:val="28"/>
          <w:szCs w:val="28"/>
        </w:rPr>
      </w:pPr>
    </w:p>
    <w:tbl>
      <w:tblPr>
        <w:tblW w:w="9360" w:type="dxa"/>
        <w:jc w:val="center"/>
        <w:tblCellMar>
          <w:top w:w="29" w:type="dxa"/>
          <w:left w:w="72" w:type="dxa"/>
          <w:right w:w="72" w:type="dxa"/>
        </w:tblCellMar>
        <w:tblLook w:val="04A0" w:firstRow="1" w:lastRow="0" w:firstColumn="1" w:lastColumn="0" w:noHBand="0" w:noVBand="1"/>
      </w:tblPr>
      <w:tblGrid>
        <w:gridCol w:w="5297"/>
        <w:gridCol w:w="1631"/>
        <w:gridCol w:w="2432"/>
      </w:tblGrid>
      <w:tr w:rsidR="00054714" w:rsidRPr="00F86C19">
        <w:trPr>
          <w:cantSplit/>
          <w:jc w:val="center"/>
        </w:trPr>
        <w:tc>
          <w:tcPr>
            <w:tcW w:w="5418"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r w:rsidRPr="00F86C19">
              <w:rPr>
                <w:rFonts w:ascii="Helvetica" w:hAnsi="Helvetica" w:cs="Microsoft Sans Serif"/>
                <w:i/>
                <w:szCs w:val="24"/>
              </w:rPr>
              <w:t>Prepared By:</w:t>
            </w:r>
          </w:p>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248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r>
      <w:tr w:rsidR="00054714" w:rsidRPr="00F86C19">
        <w:trPr>
          <w:cantSplit/>
          <w:jc w:val="center"/>
        </w:trPr>
        <w:tc>
          <w:tcPr>
            <w:tcW w:w="5418"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248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r>
      <w:tr w:rsidR="00054714" w:rsidRPr="00F86C19">
        <w:trPr>
          <w:cantSplit/>
          <w:jc w:val="center"/>
        </w:trPr>
        <w:tc>
          <w:tcPr>
            <w:tcW w:w="5418" w:type="dxa"/>
            <w:tcBorders>
              <w:top w:val="single" w:sz="4" w:space="0" w:color="000000"/>
            </w:tcBorders>
            <w:vAlign w:val="center"/>
          </w:tcPr>
          <w:p w:rsidR="00054714" w:rsidRPr="00F86C19" w:rsidRDefault="00054714" w:rsidP="00054714">
            <w:pPr>
              <w:tabs>
                <w:tab w:val="clear" w:pos="1440"/>
                <w:tab w:val="clear" w:pos="4140"/>
                <w:tab w:val="clear" w:pos="7920"/>
              </w:tabs>
              <w:spacing w:after="0"/>
              <w:rPr>
                <w:rFonts w:ascii="Helvetica" w:eastAsia="Calibri" w:hAnsi="Helvetica" w:cs="Microsoft Sans Serif"/>
                <w:b/>
                <w:color w:val="FF0000"/>
                <w:szCs w:val="24"/>
              </w:rPr>
            </w:pPr>
            <w:r w:rsidRPr="00F86C19">
              <w:rPr>
                <w:rFonts w:ascii="Helvetica" w:eastAsia="Calibri" w:hAnsi="Helvetica" w:cs="Microsoft Sans Serif"/>
                <w:b/>
                <w:szCs w:val="24"/>
              </w:rPr>
              <w:t>Terrence Fong</w:t>
            </w: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c>
          <w:tcPr>
            <w:tcW w:w="2484" w:type="dxa"/>
            <w:tcBorders>
              <w:top w:val="single" w:sz="4" w:space="0" w:color="000000"/>
            </w:tcBorders>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r w:rsidRPr="00F86C19">
              <w:rPr>
                <w:rFonts w:ascii="Helvetica" w:hAnsi="Helvetica" w:cs="Microsoft Sans Serif"/>
                <w:szCs w:val="24"/>
              </w:rPr>
              <w:t>Date</w:t>
            </w:r>
          </w:p>
        </w:tc>
      </w:tr>
      <w:tr w:rsidR="00054714" w:rsidRPr="00F86C19">
        <w:trPr>
          <w:cantSplit/>
          <w:jc w:val="center"/>
        </w:trPr>
        <w:tc>
          <w:tcPr>
            <w:tcW w:w="5418" w:type="dxa"/>
            <w:vAlign w:val="center"/>
          </w:tcPr>
          <w:p w:rsidR="00054714" w:rsidRPr="00F86C19" w:rsidRDefault="00054714" w:rsidP="00054714">
            <w:pPr>
              <w:tabs>
                <w:tab w:val="clear" w:pos="1440"/>
                <w:tab w:val="clear" w:pos="4140"/>
                <w:tab w:val="clear" w:pos="7920"/>
              </w:tabs>
              <w:spacing w:after="0"/>
              <w:rPr>
                <w:rFonts w:ascii="Helvetica" w:eastAsia="Calibri" w:hAnsi="Helvetica" w:cs="Microsoft Sans Serif"/>
                <w:szCs w:val="24"/>
              </w:rPr>
            </w:pPr>
            <w:r w:rsidRPr="00F86C19">
              <w:rPr>
                <w:rFonts w:ascii="Helvetica" w:eastAsia="Calibri" w:hAnsi="Helvetica" w:cs="Microsoft Sans Serif"/>
                <w:szCs w:val="24"/>
              </w:rPr>
              <w:t>Project Manager</w:t>
            </w:r>
          </w:p>
          <w:p w:rsidR="00054714" w:rsidRPr="00F86C19" w:rsidRDefault="00054714" w:rsidP="00054714">
            <w:pPr>
              <w:tabs>
                <w:tab w:val="clear" w:pos="1440"/>
                <w:tab w:val="clear" w:pos="4140"/>
                <w:tab w:val="clear" w:pos="7920"/>
              </w:tabs>
              <w:spacing w:after="0"/>
              <w:rPr>
                <w:rFonts w:ascii="Helvetica" w:eastAsia="Calibri" w:hAnsi="Helvetica" w:cs="Microsoft Sans Serif"/>
                <w:szCs w:val="24"/>
              </w:rPr>
            </w:pPr>
            <w:r w:rsidRPr="00F86C19">
              <w:rPr>
                <w:rFonts w:ascii="Helvetica" w:eastAsia="Calibri" w:hAnsi="Helvetica" w:cs="Microsoft Sans Serif"/>
                <w:szCs w:val="24"/>
              </w:rPr>
              <w:t>NASA Ames Research Center</w:t>
            </w: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c>
          <w:tcPr>
            <w:tcW w:w="248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r>
    </w:tbl>
    <w:p w:rsidR="00054714" w:rsidRPr="00F86C19" w:rsidRDefault="00054714" w:rsidP="00054714">
      <w:pPr>
        <w:tabs>
          <w:tab w:val="clear" w:pos="1440"/>
          <w:tab w:val="clear" w:pos="4140"/>
          <w:tab w:val="clear" w:pos="7920"/>
        </w:tabs>
        <w:spacing w:after="0"/>
        <w:rPr>
          <w:rFonts w:ascii="Helvetica" w:eastAsia="Calibri" w:hAnsi="Helvetica" w:cs="Microsoft Sans Serif"/>
          <w:sz w:val="22"/>
        </w:rPr>
      </w:pPr>
    </w:p>
    <w:p w:rsidR="00054714" w:rsidRPr="00F86C19" w:rsidRDefault="00054714" w:rsidP="00054714">
      <w:pPr>
        <w:tabs>
          <w:tab w:val="clear" w:pos="1440"/>
          <w:tab w:val="clear" w:pos="4140"/>
          <w:tab w:val="clear" w:pos="7920"/>
        </w:tabs>
        <w:spacing w:after="0"/>
        <w:rPr>
          <w:rFonts w:ascii="Helvetica" w:eastAsia="Calibri" w:hAnsi="Helvetica" w:cs="Microsoft Sans Serif"/>
          <w:sz w:val="22"/>
        </w:rPr>
      </w:pPr>
    </w:p>
    <w:tbl>
      <w:tblPr>
        <w:tblW w:w="9360" w:type="dxa"/>
        <w:jc w:val="center"/>
        <w:tblCellMar>
          <w:top w:w="29" w:type="dxa"/>
          <w:left w:w="72" w:type="dxa"/>
          <w:right w:w="72" w:type="dxa"/>
        </w:tblCellMar>
        <w:tblLook w:val="04A0" w:firstRow="1" w:lastRow="0" w:firstColumn="1" w:lastColumn="0" w:noHBand="0" w:noVBand="1"/>
      </w:tblPr>
      <w:tblGrid>
        <w:gridCol w:w="5303"/>
        <w:gridCol w:w="1628"/>
        <w:gridCol w:w="2429"/>
      </w:tblGrid>
      <w:tr w:rsidR="00054714" w:rsidRPr="00F86C19">
        <w:trPr>
          <w:cantSplit/>
          <w:jc w:val="center"/>
        </w:trPr>
        <w:tc>
          <w:tcPr>
            <w:tcW w:w="5418"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r w:rsidRPr="00F86C19">
              <w:rPr>
                <w:rFonts w:ascii="Helvetica" w:hAnsi="Helvetica" w:cs="Microsoft Sans Serif"/>
                <w:i/>
                <w:szCs w:val="24"/>
              </w:rPr>
              <w:t>Center Concurrence:</w:t>
            </w:r>
          </w:p>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248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r>
      <w:tr w:rsidR="00054714" w:rsidRPr="00F86C19">
        <w:trPr>
          <w:cantSplit/>
          <w:jc w:val="center"/>
        </w:trPr>
        <w:tc>
          <w:tcPr>
            <w:tcW w:w="5418"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c>
          <w:tcPr>
            <w:tcW w:w="248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r>
      <w:tr w:rsidR="00054714" w:rsidRPr="00F86C19">
        <w:trPr>
          <w:cantSplit/>
          <w:jc w:val="center"/>
        </w:trPr>
        <w:tc>
          <w:tcPr>
            <w:tcW w:w="5418" w:type="dxa"/>
            <w:tcBorders>
              <w:top w:val="single" w:sz="4" w:space="0" w:color="000000"/>
            </w:tcBorders>
            <w:vAlign w:val="center"/>
          </w:tcPr>
          <w:p w:rsidR="00054714" w:rsidRPr="00F86C19" w:rsidRDefault="00FD0034" w:rsidP="00054714">
            <w:pPr>
              <w:tabs>
                <w:tab w:val="clear" w:pos="1440"/>
                <w:tab w:val="clear" w:pos="4140"/>
                <w:tab w:val="clear" w:pos="7920"/>
              </w:tabs>
              <w:spacing w:after="0"/>
              <w:rPr>
                <w:rFonts w:ascii="Helvetica" w:eastAsia="Calibri" w:hAnsi="Helvetica" w:cs="Microsoft Sans Serif"/>
                <w:b/>
                <w:color w:val="FF0000"/>
                <w:szCs w:val="24"/>
              </w:rPr>
            </w:pPr>
            <w:r>
              <w:rPr>
                <w:rFonts w:ascii="Helvetica" w:eastAsia="Calibri" w:hAnsi="Helvetica" w:cs="Microsoft Sans Serif"/>
                <w:b/>
                <w:szCs w:val="24"/>
              </w:rPr>
              <w:t>David Alfano</w:t>
            </w: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c>
          <w:tcPr>
            <w:tcW w:w="2484" w:type="dxa"/>
            <w:tcBorders>
              <w:top w:val="single" w:sz="4" w:space="0" w:color="000000"/>
            </w:tcBorders>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r w:rsidRPr="00F86C19">
              <w:rPr>
                <w:rFonts w:ascii="Helvetica" w:hAnsi="Helvetica" w:cs="Microsoft Sans Serif"/>
                <w:szCs w:val="24"/>
              </w:rPr>
              <w:t>Date</w:t>
            </w:r>
          </w:p>
        </w:tc>
      </w:tr>
      <w:tr w:rsidR="00054714" w:rsidRPr="00F86C19">
        <w:trPr>
          <w:cantSplit/>
          <w:jc w:val="center"/>
        </w:trPr>
        <w:tc>
          <w:tcPr>
            <w:tcW w:w="5418" w:type="dxa"/>
            <w:vAlign w:val="center"/>
          </w:tcPr>
          <w:p w:rsidR="00054714" w:rsidRPr="00F86C19" w:rsidRDefault="00054714" w:rsidP="00054714">
            <w:pPr>
              <w:tabs>
                <w:tab w:val="clear" w:pos="1440"/>
                <w:tab w:val="clear" w:pos="4140"/>
                <w:tab w:val="clear" w:pos="7920"/>
              </w:tabs>
              <w:spacing w:after="0"/>
              <w:rPr>
                <w:rFonts w:ascii="Helvetica" w:eastAsia="Calibri" w:hAnsi="Helvetica" w:cs="Microsoft Sans Serif"/>
                <w:szCs w:val="24"/>
              </w:rPr>
            </w:pPr>
            <w:r w:rsidRPr="00F86C19">
              <w:rPr>
                <w:rFonts w:ascii="Helvetica" w:eastAsia="Calibri" w:hAnsi="Helvetica" w:cs="Microsoft Sans Serif"/>
                <w:szCs w:val="24"/>
              </w:rPr>
              <w:t>Chief (Acting), Intelligent Systems Division</w:t>
            </w:r>
          </w:p>
          <w:p w:rsidR="00054714" w:rsidRPr="00F86C19" w:rsidRDefault="00054714" w:rsidP="00054714">
            <w:pPr>
              <w:tabs>
                <w:tab w:val="clear" w:pos="1440"/>
                <w:tab w:val="clear" w:pos="4140"/>
                <w:tab w:val="clear" w:pos="7920"/>
              </w:tabs>
              <w:spacing w:after="0"/>
              <w:rPr>
                <w:rFonts w:ascii="Helvetica" w:eastAsia="Calibri" w:hAnsi="Helvetica" w:cs="Microsoft Sans Serif"/>
                <w:szCs w:val="24"/>
              </w:rPr>
            </w:pPr>
            <w:r w:rsidRPr="00F86C19">
              <w:rPr>
                <w:rFonts w:ascii="Helvetica" w:eastAsia="Calibri" w:hAnsi="Helvetica" w:cs="Microsoft Sans Serif"/>
                <w:szCs w:val="24"/>
              </w:rPr>
              <w:t>NASA Ames Research Center</w:t>
            </w:r>
          </w:p>
        </w:tc>
        <w:tc>
          <w:tcPr>
            <w:tcW w:w="167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c>
          <w:tcPr>
            <w:tcW w:w="2484" w:type="dxa"/>
            <w:vAlign w:val="center"/>
          </w:tcPr>
          <w:p w:rsidR="00054714" w:rsidRPr="00F86C19" w:rsidRDefault="00054714" w:rsidP="00054714">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r>
    </w:tbl>
    <w:p w:rsidR="00054714" w:rsidRPr="00F86C19" w:rsidRDefault="00054714" w:rsidP="00054714">
      <w:pPr>
        <w:tabs>
          <w:tab w:val="clear" w:pos="1440"/>
          <w:tab w:val="clear" w:pos="4140"/>
          <w:tab w:val="clear" w:pos="7920"/>
        </w:tabs>
        <w:spacing w:after="0"/>
        <w:rPr>
          <w:rFonts w:ascii="Helvetica" w:eastAsia="Calibri" w:hAnsi="Helvetica" w:cs="Microsoft Sans Serif"/>
          <w:sz w:val="22"/>
        </w:rPr>
      </w:pPr>
    </w:p>
    <w:p w:rsidR="00971830" w:rsidRDefault="00971830">
      <w:pPr>
        <w:pStyle w:val="GCDPBody"/>
        <w:rPr>
          <w:rFonts w:eastAsia="Calibri"/>
          <w:sz w:val="22"/>
        </w:rPr>
      </w:pPr>
    </w:p>
    <w:tbl>
      <w:tblPr>
        <w:tblW w:w="9360" w:type="dxa"/>
        <w:jc w:val="center"/>
        <w:tblCellMar>
          <w:top w:w="29" w:type="dxa"/>
          <w:left w:w="72" w:type="dxa"/>
          <w:right w:w="72" w:type="dxa"/>
        </w:tblCellMar>
        <w:tblLook w:val="04A0" w:firstRow="1" w:lastRow="0" w:firstColumn="1" w:lastColumn="0" w:noHBand="0" w:noVBand="1"/>
      </w:tblPr>
      <w:tblGrid>
        <w:gridCol w:w="5303"/>
        <w:gridCol w:w="1628"/>
        <w:gridCol w:w="2429"/>
      </w:tblGrid>
      <w:tr w:rsidR="007D7821" w:rsidRPr="00F86C19">
        <w:trPr>
          <w:cantSplit/>
          <w:jc w:val="center"/>
        </w:trPr>
        <w:tc>
          <w:tcPr>
            <w:tcW w:w="5418" w:type="dxa"/>
            <w:vAlign w:val="center"/>
          </w:tcPr>
          <w:p w:rsidR="003140C6" w:rsidRPr="00F86C19" w:rsidRDefault="003140C6" w:rsidP="003140C6">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r w:rsidRPr="00F86C19">
              <w:rPr>
                <w:rFonts w:ascii="Helvetica" w:hAnsi="Helvetica" w:cs="Microsoft Sans Serif"/>
                <w:i/>
                <w:szCs w:val="24"/>
              </w:rPr>
              <w:t>Approved By:</w:t>
            </w:r>
          </w:p>
          <w:p w:rsidR="007D7821" w:rsidRPr="00F86C19" w:rsidRDefault="007D7821" w:rsidP="007D7821">
            <w:pPr>
              <w:tabs>
                <w:tab w:val="clear" w:pos="1440"/>
                <w:tab w:val="clear" w:pos="4140"/>
                <w:tab w:val="clear" w:pos="7920"/>
              </w:tabs>
              <w:spacing w:after="0"/>
              <w:rPr>
                <w:rFonts w:ascii="Helvetica" w:eastAsia="Calibri" w:hAnsi="Helvetica" w:cs="Microsoft Sans Serif"/>
                <w:sz w:val="22"/>
              </w:rPr>
            </w:pPr>
          </w:p>
          <w:p w:rsidR="003140C6" w:rsidRPr="00F86C19" w:rsidRDefault="003140C6" w:rsidP="007D7821">
            <w:pPr>
              <w:tabs>
                <w:tab w:val="clear" w:pos="1440"/>
                <w:tab w:val="clear" w:pos="4140"/>
                <w:tab w:val="clear" w:pos="7920"/>
              </w:tabs>
              <w:spacing w:after="0"/>
              <w:rPr>
                <w:rFonts w:ascii="Helvetica" w:eastAsia="Calibri" w:hAnsi="Helvetica" w:cs="Microsoft Sans Serif"/>
                <w:sz w:val="22"/>
              </w:rPr>
            </w:pPr>
          </w:p>
        </w:tc>
        <w:tc>
          <w:tcPr>
            <w:tcW w:w="167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c>
          <w:tcPr>
            <w:tcW w:w="248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r>
      <w:tr w:rsidR="007D7821" w:rsidRPr="00F86C19">
        <w:trPr>
          <w:cantSplit/>
          <w:jc w:val="center"/>
        </w:trPr>
        <w:tc>
          <w:tcPr>
            <w:tcW w:w="5418" w:type="dxa"/>
            <w:tcBorders>
              <w:bottom w:val="single" w:sz="4" w:space="0" w:color="auto"/>
            </w:tcBorders>
            <w:vAlign w:val="center"/>
          </w:tcPr>
          <w:p w:rsidR="007D7821" w:rsidRPr="00DD6F21" w:rsidRDefault="007D7821" w:rsidP="007D7821">
            <w:pPr>
              <w:tabs>
                <w:tab w:val="clear" w:pos="1440"/>
                <w:tab w:val="clear" w:pos="4140"/>
                <w:tab w:val="clear" w:pos="7920"/>
              </w:tabs>
              <w:spacing w:after="0"/>
              <w:rPr>
                <w:rFonts w:ascii="Helvetica" w:eastAsia="Calibri" w:hAnsi="Helvetica" w:cs="Microsoft Sans Serif"/>
                <w:i/>
                <w:szCs w:val="24"/>
              </w:rPr>
            </w:pPr>
          </w:p>
        </w:tc>
        <w:tc>
          <w:tcPr>
            <w:tcW w:w="167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 w:val="22"/>
                <w:szCs w:val="24"/>
              </w:rPr>
            </w:pPr>
          </w:p>
        </w:tc>
        <w:tc>
          <w:tcPr>
            <w:tcW w:w="2484" w:type="dxa"/>
            <w:tcBorders>
              <w:bottom w:val="single" w:sz="4" w:space="0" w:color="auto"/>
            </w:tcBorders>
            <w:vAlign w:val="center"/>
          </w:tcPr>
          <w:p w:rsidR="007D7821" w:rsidRPr="00DD6F21"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i/>
                <w:szCs w:val="24"/>
              </w:rPr>
            </w:pPr>
          </w:p>
        </w:tc>
      </w:tr>
      <w:tr w:rsidR="007D7821" w:rsidRPr="00F86C19">
        <w:trPr>
          <w:cantSplit/>
          <w:jc w:val="center"/>
        </w:trPr>
        <w:tc>
          <w:tcPr>
            <w:tcW w:w="5418" w:type="dxa"/>
            <w:tcBorders>
              <w:top w:val="single" w:sz="4" w:space="0" w:color="auto"/>
            </w:tcBorders>
            <w:vAlign w:val="center"/>
          </w:tcPr>
          <w:p w:rsidR="007D7821" w:rsidRPr="00F86C19" w:rsidRDefault="00D57B2B" w:rsidP="007D7821">
            <w:pPr>
              <w:tabs>
                <w:tab w:val="clear" w:pos="1440"/>
                <w:tab w:val="clear" w:pos="4140"/>
                <w:tab w:val="clear" w:pos="7920"/>
              </w:tabs>
              <w:spacing w:after="0"/>
              <w:rPr>
                <w:rFonts w:ascii="Helvetica" w:eastAsia="Calibri" w:hAnsi="Helvetica" w:cs="Microsoft Sans Serif"/>
                <w:b/>
                <w:szCs w:val="24"/>
              </w:rPr>
            </w:pPr>
            <w:r>
              <w:rPr>
                <w:rFonts w:ascii="Helvetica" w:eastAsia="Calibri" w:hAnsi="Helvetica" w:cs="Microsoft Sans Serif"/>
                <w:b/>
                <w:szCs w:val="24"/>
              </w:rPr>
              <w:t>Mary E. Wusk</w:t>
            </w:r>
          </w:p>
        </w:tc>
        <w:tc>
          <w:tcPr>
            <w:tcW w:w="167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p>
        </w:tc>
        <w:tc>
          <w:tcPr>
            <w:tcW w:w="2484" w:type="dxa"/>
            <w:tcBorders>
              <w:top w:val="single" w:sz="4" w:space="0" w:color="auto"/>
            </w:tcBorders>
            <w:vAlign w:val="center"/>
          </w:tcPr>
          <w:p w:rsidR="007D7821" w:rsidRPr="00F86C19" w:rsidRDefault="007D7821" w:rsidP="007D7821">
            <w:pPr>
              <w:tabs>
                <w:tab w:val="clear" w:pos="1440"/>
                <w:tab w:val="clear" w:pos="4140"/>
                <w:tab w:val="clear" w:pos="7920"/>
              </w:tabs>
              <w:spacing w:after="0"/>
              <w:rPr>
                <w:rFonts w:ascii="Helvetica" w:eastAsia="Calibri" w:hAnsi="Helvetica" w:cs="Microsoft Sans Serif"/>
                <w:szCs w:val="24"/>
              </w:rPr>
            </w:pPr>
            <w:r w:rsidRPr="00F86C19">
              <w:rPr>
                <w:rFonts w:ascii="Helvetica" w:eastAsia="Calibri" w:hAnsi="Helvetica" w:cs="Microsoft Sans Serif"/>
                <w:szCs w:val="24"/>
              </w:rPr>
              <w:t>Date</w:t>
            </w:r>
          </w:p>
        </w:tc>
      </w:tr>
      <w:tr w:rsidR="007D7821" w:rsidRPr="00F86C19">
        <w:trPr>
          <w:cantSplit/>
          <w:jc w:val="center"/>
        </w:trPr>
        <w:tc>
          <w:tcPr>
            <w:tcW w:w="5418" w:type="dxa"/>
            <w:vAlign w:val="center"/>
          </w:tcPr>
          <w:p w:rsidR="007D7821" w:rsidRPr="00F86C19" w:rsidRDefault="007D7821" w:rsidP="00572996">
            <w:pPr>
              <w:tabs>
                <w:tab w:val="clear" w:pos="1440"/>
                <w:tab w:val="clear" w:pos="4140"/>
                <w:tab w:val="clear" w:pos="7920"/>
              </w:tabs>
              <w:spacing w:after="0"/>
              <w:rPr>
                <w:rFonts w:ascii="Helvetica" w:eastAsia="Calibri" w:hAnsi="Helvetica" w:cs="Microsoft Sans Serif"/>
                <w:szCs w:val="24"/>
              </w:rPr>
            </w:pPr>
            <w:r w:rsidRPr="00F86C19">
              <w:rPr>
                <w:rFonts w:ascii="Helvetica" w:eastAsia="Calibri" w:hAnsi="Helvetica" w:cs="Microsoft Sans Serif"/>
                <w:szCs w:val="24"/>
              </w:rPr>
              <w:t xml:space="preserve">Program </w:t>
            </w:r>
            <w:r w:rsidR="00572996" w:rsidRPr="00F86C19">
              <w:rPr>
                <w:rFonts w:ascii="Helvetica" w:eastAsia="Calibri" w:hAnsi="Helvetica" w:cs="Microsoft Sans Serif"/>
                <w:szCs w:val="24"/>
              </w:rPr>
              <w:t>Manager</w:t>
            </w:r>
          </w:p>
        </w:tc>
        <w:tc>
          <w:tcPr>
            <w:tcW w:w="167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p>
        </w:tc>
        <w:tc>
          <w:tcPr>
            <w:tcW w:w="248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p>
        </w:tc>
      </w:tr>
      <w:tr w:rsidR="007D7821" w:rsidRPr="00F86C19">
        <w:trPr>
          <w:cantSplit/>
          <w:jc w:val="center"/>
        </w:trPr>
        <w:tc>
          <w:tcPr>
            <w:tcW w:w="5418" w:type="dxa"/>
            <w:vAlign w:val="center"/>
          </w:tcPr>
          <w:p w:rsidR="007D7821" w:rsidRPr="00F86C19" w:rsidRDefault="007D7821" w:rsidP="007D7821">
            <w:pPr>
              <w:tabs>
                <w:tab w:val="clear" w:pos="1440"/>
                <w:tab w:val="clear" w:pos="4140"/>
                <w:tab w:val="clear" w:pos="7920"/>
              </w:tabs>
              <w:spacing w:after="0"/>
              <w:rPr>
                <w:rFonts w:ascii="Helvetica" w:eastAsia="Calibri" w:hAnsi="Helvetica" w:cs="Microsoft Sans Serif"/>
                <w:szCs w:val="24"/>
              </w:rPr>
            </w:pPr>
            <w:r w:rsidRPr="00F86C19">
              <w:rPr>
                <w:rFonts w:ascii="Helvetica" w:eastAsia="Calibri" w:hAnsi="Helvetica" w:cs="Microsoft Sans Serif"/>
                <w:szCs w:val="24"/>
              </w:rPr>
              <w:t>Game Changing Development Program</w:t>
            </w:r>
          </w:p>
        </w:tc>
        <w:tc>
          <w:tcPr>
            <w:tcW w:w="167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p>
        </w:tc>
        <w:tc>
          <w:tcPr>
            <w:tcW w:w="248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p>
        </w:tc>
      </w:tr>
      <w:tr w:rsidR="007D7821" w:rsidRPr="00F86C19">
        <w:trPr>
          <w:cantSplit/>
          <w:trHeight w:val="44"/>
          <w:jc w:val="center"/>
        </w:trPr>
        <w:tc>
          <w:tcPr>
            <w:tcW w:w="5418" w:type="dxa"/>
            <w:vAlign w:val="center"/>
          </w:tcPr>
          <w:p w:rsidR="007D7821" w:rsidRPr="00F86C19" w:rsidRDefault="007D7821" w:rsidP="007D7821">
            <w:pPr>
              <w:tabs>
                <w:tab w:val="clear" w:pos="1440"/>
                <w:tab w:val="clear" w:pos="4140"/>
                <w:tab w:val="clear" w:pos="7920"/>
              </w:tabs>
              <w:spacing w:after="0"/>
              <w:rPr>
                <w:rFonts w:ascii="Helvetica" w:eastAsia="Calibri" w:hAnsi="Helvetica" w:cs="Microsoft Sans Serif"/>
                <w:szCs w:val="24"/>
              </w:rPr>
            </w:pPr>
          </w:p>
        </w:tc>
        <w:tc>
          <w:tcPr>
            <w:tcW w:w="167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p>
        </w:tc>
        <w:tc>
          <w:tcPr>
            <w:tcW w:w="2484" w:type="dxa"/>
            <w:vAlign w:val="center"/>
          </w:tcPr>
          <w:p w:rsidR="007D7821" w:rsidRPr="00F86C19" w:rsidRDefault="007D7821" w:rsidP="007D7821">
            <w:pPr>
              <w:tabs>
                <w:tab w:val="clear" w:pos="1440"/>
                <w:tab w:val="clear" w:pos="4140"/>
                <w:tab w:val="clear" w:pos="7920"/>
                <w:tab w:val="left" w:pos="1710"/>
                <w:tab w:val="left" w:pos="5760"/>
                <w:tab w:val="left" w:pos="6480"/>
                <w:tab w:val="left" w:pos="9270"/>
              </w:tabs>
              <w:spacing w:after="0"/>
              <w:rPr>
                <w:rFonts w:ascii="Helvetica" w:hAnsi="Helvetica" w:cs="Microsoft Sans Serif"/>
                <w:szCs w:val="24"/>
              </w:rPr>
            </w:pPr>
          </w:p>
        </w:tc>
      </w:tr>
    </w:tbl>
    <w:p w:rsidR="00A50976" w:rsidRPr="0016460A" w:rsidRDefault="00A50976" w:rsidP="005F02C7">
      <w:pPr>
        <w:tabs>
          <w:tab w:val="clear" w:pos="1440"/>
          <w:tab w:val="clear" w:pos="4140"/>
          <w:tab w:val="clear" w:pos="7920"/>
        </w:tabs>
        <w:spacing w:after="240"/>
        <w:jc w:val="both"/>
        <w:rPr>
          <w:rFonts w:ascii="Book Antiqua" w:hAnsi="Book Antiqua" w:cs="Arial"/>
          <w:sz w:val="22"/>
        </w:rPr>
      </w:pPr>
    </w:p>
    <w:p w:rsidR="00B774C4" w:rsidRPr="00B774C4" w:rsidRDefault="00E15FA7" w:rsidP="00B774C4">
      <w:pPr>
        <w:tabs>
          <w:tab w:val="clear" w:pos="1440"/>
          <w:tab w:val="clear" w:pos="4140"/>
          <w:tab w:val="clear" w:pos="7920"/>
        </w:tabs>
        <w:spacing w:after="0"/>
        <w:rPr>
          <w:rFonts w:ascii="Cambria" w:eastAsia="MS Mincho" w:hAnsi="Cambria"/>
          <w:sz w:val="20"/>
          <w:szCs w:val="20"/>
        </w:rPr>
      </w:pPr>
      <w:r>
        <w:rPr>
          <w:rFonts w:ascii="Cambria" w:eastAsia="MS Mincho" w:hAnsi="Cambria"/>
          <w:sz w:val="20"/>
          <w:szCs w:val="20"/>
        </w:rPr>
        <w:br w:type="page"/>
      </w:r>
    </w:p>
    <w:p w:rsidR="00B774C4" w:rsidRPr="00F86C19" w:rsidRDefault="00B774C4" w:rsidP="00B774C4">
      <w:pPr>
        <w:tabs>
          <w:tab w:val="clear" w:pos="1440"/>
          <w:tab w:val="clear" w:pos="4140"/>
          <w:tab w:val="clear" w:pos="7920"/>
        </w:tabs>
        <w:spacing w:after="0"/>
        <w:jc w:val="center"/>
        <w:rPr>
          <w:rFonts w:ascii="Helvetica" w:eastAsia="MS Mincho" w:hAnsi="Helvetica" w:cs="Microsoft Sans Serif"/>
          <w:b/>
          <w:sz w:val="28"/>
          <w:szCs w:val="28"/>
        </w:rPr>
      </w:pPr>
      <w:r w:rsidRPr="00F86C19">
        <w:rPr>
          <w:rFonts w:ascii="Helvetica" w:hAnsi="Helvetica" w:cs="Microsoft Sans Serif"/>
          <w:b/>
          <w:sz w:val="28"/>
          <w:szCs w:val="28"/>
        </w:rPr>
        <w:lastRenderedPageBreak/>
        <w:t>Document History Log</w:t>
      </w:r>
    </w:p>
    <w:p w:rsidR="00B774C4" w:rsidRPr="00B774C4" w:rsidRDefault="00B774C4" w:rsidP="00B774C4">
      <w:pPr>
        <w:tabs>
          <w:tab w:val="clear" w:pos="1440"/>
          <w:tab w:val="clear" w:pos="4140"/>
          <w:tab w:val="clear" w:pos="7920"/>
        </w:tabs>
        <w:spacing w:after="0"/>
        <w:rPr>
          <w:rFonts w:ascii="Cambria" w:eastAsia="MS Mincho" w:hAnsi="Cambria"/>
          <w:sz w:val="20"/>
          <w:szCs w:val="20"/>
        </w:rPr>
      </w:pPr>
    </w:p>
    <w:tbl>
      <w:tblPr>
        <w:tblpPr w:leftFromText="180" w:rightFromText="180" w:vertAnchor="page" w:horzAnchor="page" w:tblpX="1876" w:tblpY="3068"/>
        <w:tblW w:w="8755" w:type="dxa"/>
        <w:tblBorders>
          <w:top w:val="nil"/>
          <w:left w:val="nil"/>
          <w:right w:val="nil"/>
        </w:tblBorders>
        <w:tblLayout w:type="fixed"/>
        <w:tblCellMar>
          <w:left w:w="115" w:type="dxa"/>
          <w:right w:w="115" w:type="dxa"/>
        </w:tblCellMar>
        <w:tblLook w:val="0000" w:firstRow="0" w:lastRow="0" w:firstColumn="0" w:lastColumn="0" w:noHBand="0" w:noVBand="0"/>
      </w:tblPr>
      <w:tblGrid>
        <w:gridCol w:w="1555"/>
        <w:gridCol w:w="1440"/>
        <w:gridCol w:w="1800"/>
        <w:gridCol w:w="3960"/>
      </w:tblGrid>
      <w:tr w:rsidR="00D07331" w:rsidRPr="00B774C4">
        <w:tc>
          <w:tcPr>
            <w:tcW w:w="1555" w:type="dxa"/>
            <w:tcBorders>
              <w:top w:val="single" w:sz="8" w:space="0" w:color="000000"/>
              <w:left w:val="single" w:sz="8" w:space="0" w:color="000000"/>
              <w:bottom w:val="single" w:sz="8" w:space="0" w:color="000000"/>
              <w:right w:val="single" w:sz="8" w:space="0" w:color="000000"/>
            </w:tcBorders>
            <w:tcMar>
              <w:top w:w="140" w:type="nil"/>
              <w:right w:w="140" w:type="nil"/>
            </w:tcMar>
            <w:vAlign w:val="center"/>
          </w:tcPr>
          <w:p w:rsidR="00D07331" w:rsidRPr="00F86C19" w:rsidRDefault="00D07331" w:rsidP="00D07331">
            <w:pPr>
              <w:tabs>
                <w:tab w:val="clear" w:pos="1440"/>
                <w:tab w:val="clear" w:pos="4140"/>
                <w:tab w:val="clear" w:pos="7920"/>
              </w:tabs>
              <w:spacing w:after="0"/>
              <w:rPr>
                <w:rFonts w:ascii="Helvetica" w:eastAsia="MS Mincho" w:hAnsi="Helvetica" w:cs="Microsoft Sans Serif"/>
                <w:b/>
                <w:szCs w:val="24"/>
              </w:rPr>
            </w:pPr>
            <w:r w:rsidRPr="00F86C19">
              <w:rPr>
                <w:rFonts w:ascii="Helvetica" w:eastAsia="MS Mincho" w:hAnsi="Helvetica" w:cs="Microsoft Sans Serif"/>
                <w:b/>
                <w:bCs/>
                <w:szCs w:val="24"/>
              </w:rPr>
              <w:t>Status</w:t>
            </w:r>
          </w:p>
        </w:tc>
        <w:tc>
          <w:tcPr>
            <w:tcW w:w="1440" w:type="dxa"/>
            <w:tcBorders>
              <w:top w:val="single" w:sz="8" w:space="0" w:color="000000"/>
              <w:bottom w:val="single" w:sz="8" w:space="0" w:color="000000"/>
              <w:right w:val="single" w:sz="8" w:space="0" w:color="000000"/>
            </w:tcBorders>
            <w:tcMar>
              <w:top w:w="140" w:type="nil"/>
              <w:right w:w="140" w:type="nil"/>
            </w:tcMar>
            <w:vAlign w:val="cente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b/>
                <w:szCs w:val="24"/>
              </w:rPr>
            </w:pPr>
            <w:r w:rsidRPr="00F86C19">
              <w:rPr>
                <w:rFonts w:ascii="Helvetica" w:eastAsia="MS Mincho" w:hAnsi="Helvetica" w:cs="Microsoft Sans Serif"/>
                <w:b/>
                <w:bCs/>
                <w:szCs w:val="24"/>
              </w:rPr>
              <w:t>Document</w:t>
            </w:r>
          </w:p>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b/>
                <w:szCs w:val="24"/>
              </w:rPr>
            </w:pPr>
            <w:r w:rsidRPr="00F86C19">
              <w:rPr>
                <w:rFonts w:ascii="Helvetica" w:eastAsia="MS Mincho" w:hAnsi="Helvetica" w:cs="Microsoft Sans Serif"/>
                <w:b/>
                <w:bCs/>
                <w:szCs w:val="24"/>
              </w:rPr>
              <w:t>Revision</w:t>
            </w:r>
          </w:p>
        </w:tc>
        <w:tc>
          <w:tcPr>
            <w:tcW w:w="1800" w:type="dxa"/>
            <w:tcBorders>
              <w:top w:val="single" w:sz="8" w:space="0" w:color="000000"/>
              <w:bottom w:val="single" w:sz="8" w:space="0" w:color="000000"/>
              <w:right w:val="single" w:sz="8" w:space="0" w:color="000000"/>
            </w:tcBorders>
            <w:tcMar>
              <w:top w:w="140" w:type="nil"/>
              <w:right w:w="140" w:type="nil"/>
            </w:tcMar>
            <w:vAlign w:val="cente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b/>
                <w:szCs w:val="24"/>
              </w:rPr>
            </w:pPr>
            <w:r w:rsidRPr="00F86C19">
              <w:rPr>
                <w:rFonts w:ascii="Helvetica" w:eastAsia="MS Mincho" w:hAnsi="Helvetica" w:cs="Microsoft Sans Serif"/>
                <w:b/>
                <w:bCs/>
                <w:szCs w:val="24"/>
              </w:rPr>
              <w:t>Effective</w:t>
            </w:r>
          </w:p>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b/>
                <w:szCs w:val="24"/>
              </w:rPr>
            </w:pPr>
            <w:r w:rsidRPr="00F86C19">
              <w:rPr>
                <w:rFonts w:ascii="Helvetica" w:eastAsia="MS Mincho" w:hAnsi="Helvetica" w:cs="Microsoft Sans Serif"/>
                <w:b/>
                <w:bCs/>
                <w:szCs w:val="24"/>
              </w:rPr>
              <w:t>Date</w:t>
            </w:r>
          </w:p>
        </w:tc>
        <w:tc>
          <w:tcPr>
            <w:tcW w:w="3960" w:type="dxa"/>
            <w:tcBorders>
              <w:top w:val="single" w:sz="8" w:space="0" w:color="000000"/>
              <w:bottom w:val="single" w:sz="8" w:space="0" w:color="000000"/>
              <w:right w:val="single" w:sz="8" w:space="0" w:color="000000"/>
            </w:tcBorders>
            <w:tcMar>
              <w:top w:w="140" w:type="nil"/>
              <w:right w:w="140" w:type="nil"/>
            </w:tcMar>
            <w:vAlign w:val="center"/>
          </w:tcPr>
          <w:p w:rsidR="00D07331" w:rsidRPr="00F86C19" w:rsidRDefault="00D07331" w:rsidP="00D07331">
            <w:pPr>
              <w:tabs>
                <w:tab w:val="clear" w:pos="1440"/>
                <w:tab w:val="clear" w:pos="4140"/>
                <w:tab w:val="clear" w:pos="7920"/>
              </w:tabs>
              <w:spacing w:after="0"/>
              <w:rPr>
                <w:rFonts w:ascii="Helvetica" w:eastAsia="MS Mincho" w:hAnsi="Helvetica" w:cs="Microsoft Sans Serif"/>
                <w:b/>
                <w:szCs w:val="24"/>
              </w:rPr>
            </w:pPr>
            <w:r w:rsidRPr="00F86C19">
              <w:rPr>
                <w:rFonts w:ascii="Helvetica" w:eastAsia="MS Mincho" w:hAnsi="Helvetica" w:cs="Microsoft Sans Serif"/>
                <w:b/>
                <w:bCs/>
                <w:szCs w:val="24"/>
              </w:rPr>
              <w:t>Description of Change</w:t>
            </w:r>
          </w:p>
        </w:tc>
      </w:tr>
      <w:tr w:rsidR="00D07331" w:rsidRPr="00B774C4">
        <w:tblPrEx>
          <w:tblBorders>
            <w:top w:val="none" w:sz="0" w:space="0" w:color="auto"/>
          </w:tblBorders>
        </w:tblPrEx>
        <w:tc>
          <w:tcPr>
            <w:tcW w:w="1555" w:type="dxa"/>
            <w:tcBorders>
              <w:left w:val="single" w:sz="8" w:space="0" w:color="000000"/>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rPr>
                <w:rFonts w:ascii="Helvetica" w:eastAsia="MS Mincho" w:hAnsi="Helvetica" w:cs="Microsoft Sans Serif"/>
                <w:szCs w:val="24"/>
              </w:rPr>
            </w:pPr>
            <w:r w:rsidRPr="00F86C19">
              <w:rPr>
                <w:rFonts w:ascii="Helvetica" w:eastAsia="MS Mincho" w:hAnsi="Helvetica" w:cs="Microsoft Sans Serif"/>
                <w:szCs w:val="24"/>
              </w:rPr>
              <w:t>Baseline</w:t>
            </w:r>
          </w:p>
        </w:tc>
        <w:tc>
          <w:tcPr>
            <w:tcW w:w="1440" w:type="dxa"/>
            <w:tcBorders>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szCs w:val="24"/>
              </w:rPr>
            </w:pPr>
            <w:r>
              <w:rPr>
                <w:rFonts w:ascii="Helvetica" w:eastAsia="MS Mincho" w:hAnsi="Helvetica" w:cs="Microsoft Sans Serif"/>
                <w:szCs w:val="24"/>
              </w:rPr>
              <w:t>Initial</w:t>
            </w:r>
          </w:p>
        </w:tc>
        <w:tc>
          <w:tcPr>
            <w:tcW w:w="1800" w:type="dxa"/>
            <w:tcBorders>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szCs w:val="24"/>
              </w:rPr>
            </w:pPr>
            <w:r>
              <w:rPr>
                <w:rFonts w:ascii="Helvetica" w:eastAsia="MS Mincho" w:hAnsi="Helvetica" w:cs="Microsoft Sans Serif"/>
                <w:szCs w:val="24"/>
              </w:rPr>
              <w:t>11/17/2014</w:t>
            </w:r>
          </w:p>
        </w:tc>
        <w:tc>
          <w:tcPr>
            <w:tcW w:w="3960" w:type="dxa"/>
            <w:tcBorders>
              <w:bottom w:val="single" w:sz="8" w:space="0" w:color="000000"/>
              <w:right w:val="single" w:sz="8" w:space="0" w:color="000000"/>
            </w:tcBorders>
            <w:tcMar>
              <w:top w:w="140" w:type="nil"/>
              <w:right w:w="140" w:type="nil"/>
            </w:tcMar>
          </w:tcPr>
          <w:p w:rsidR="00D07331" w:rsidRPr="00256696" w:rsidRDefault="00D07331" w:rsidP="00D07331">
            <w:pPr>
              <w:tabs>
                <w:tab w:val="clear" w:pos="1440"/>
                <w:tab w:val="clear" w:pos="4140"/>
                <w:tab w:val="clear" w:pos="7920"/>
              </w:tabs>
              <w:spacing w:after="0"/>
              <w:rPr>
                <w:rFonts w:ascii="Helvetica" w:eastAsia="MS Mincho" w:hAnsi="Helvetica" w:cs="Microsoft Sans Serif"/>
                <w:szCs w:val="24"/>
              </w:rPr>
            </w:pPr>
            <w:r>
              <w:rPr>
                <w:rFonts w:ascii="Helvetica" w:eastAsia="MS Mincho" w:hAnsi="Helvetica" w:cs="Microsoft Sans Serif"/>
                <w:szCs w:val="24"/>
              </w:rPr>
              <w:t>T</w:t>
            </w:r>
            <w:r w:rsidRPr="00256696">
              <w:rPr>
                <w:rFonts w:ascii="Helvetica" w:eastAsia="MS Mincho" w:hAnsi="Helvetica" w:cs="Microsoft Sans Serif"/>
                <w:szCs w:val="24"/>
              </w:rPr>
              <w:t>o</w:t>
            </w:r>
            <w:r>
              <w:rPr>
                <w:rFonts w:ascii="Helvetica" w:eastAsia="MS Mincho" w:hAnsi="Helvetica" w:cs="Microsoft Sans Serif"/>
                <w:szCs w:val="24"/>
              </w:rPr>
              <w:t xml:space="preserve"> d</w:t>
            </w:r>
            <w:r w:rsidRPr="00256696">
              <w:rPr>
                <w:rFonts w:ascii="Helvetica" w:eastAsia="MS Mincho" w:hAnsi="Helvetica" w:cs="Microsoft Sans Serif"/>
                <w:szCs w:val="24"/>
              </w:rPr>
              <w:t>evelop an initial baseline of the HET2 Project Plan</w:t>
            </w:r>
          </w:p>
        </w:tc>
      </w:tr>
      <w:tr w:rsidR="00D07331" w:rsidRPr="00B774C4">
        <w:tc>
          <w:tcPr>
            <w:tcW w:w="1555" w:type="dxa"/>
            <w:tcBorders>
              <w:left w:val="single" w:sz="8" w:space="0" w:color="000000"/>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rPr>
                <w:rFonts w:ascii="Helvetica" w:eastAsia="MS Mincho" w:hAnsi="Helvetica" w:cs="Microsoft Sans Serif"/>
                <w:szCs w:val="24"/>
              </w:rPr>
            </w:pPr>
            <w:r>
              <w:rPr>
                <w:rFonts w:ascii="Helvetica" w:eastAsia="MS Mincho" w:hAnsi="Helvetica" w:cs="Microsoft Sans Serif"/>
                <w:szCs w:val="24"/>
              </w:rPr>
              <w:t>Revision</w:t>
            </w:r>
          </w:p>
        </w:tc>
        <w:tc>
          <w:tcPr>
            <w:tcW w:w="1440" w:type="dxa"/>
            <w:tcBorders>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szCs w:val="24"/>
              </w:rPr>
            </w:pPr>
            <w:r>
              <w:rPr>
                <w:rFonts w:ascii="Helvetica" w:eastAsia="MS Mincho" w:hAnsi="Helvetica" w:cs="Microsoft Sans Serif"/>
                <w:szCs w:val="24"/>
              </w:rPr>
              <w:t>A</w:t>
            </w:r>
          </w:p>
        </w:tc>
        <w:tc>
          <w:tcPr>
            <w:tcW w:w="1800" w:type="dxa"/>
            <w:tcBorders>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szCs w:val="24"/>
              </w:rPr>
            </w:pPr>
            <w:r>
              <w:rPr>
                <w:rFonts w:ascii="Helvetica" w:hAnsi="Helvetica" w:cs="Microsoft Sans Serif"/>
              </w:rPr>
              <w:t>01/27/2016</w:t>
            </w:r>
          </w:p>
        </w:tc>
        <w:tc>
          <w:tcPr>
            <w:tcW w:w="3960" w:type="dxa"/>
            <w:tcBorders>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rPr>
                <w:rFonts w:ascii="Helvetica" w:eastAsia="MS Mincho" w:hAnsi="Helvetica" w:cs="Microsoft Sans Serif"/>
                <w:szCs w:val="24"/>
              </w:rPr>
            </w:pPr>
            <w:r>
              <w:rPr>
                <w:rFonts w:ascii="Helvetica" w:eastAsia="MS Mincho" w:hAnsi="Helvetica" w:cs="Microsoft Sans Serif"/>
                <w:szCs w:val="24"/>
              </w:rPr>
              <w:t xml:space="preserve">Added </w:t>
            </w:r>
            <w:proofErr w:type="spellStart"/>
            <w:r>
              <w:rPr>
                <w:rFonts w:ascii="Helvetica" w:eastAsia="MS Mincho" w:hAnsi="Helvetica" w:cs="Microsoft Sans Serif"/>
                <w:szCs w:val="24"/>
              </w:rPr>
              <w:t>Robonaut</w:t>
            </w:r>
            <w:proofErr w:type="spellEnd"/>
            <w:r>
              <w:rPr>
                <w:rFonts w:ascii="Helvetica" w:eastAsia="MS Mincho" w:hAnsi="Helvetica" w:cs="Microsoft Sans Serif"/>
                <w:szCs w:val="24"/>
              </w:rPr>
              <w:t xml:space="preserve"> 2 plan for FY16-Q1. Clarified that </w:t>
            </w:r>
            <w:proofErr w:type="spellStart"/>
            <w:r>
              <w:rPr>
                <w:rFonts w:ascii="Helvetica" w:eastAsia="MS Mincho" w:hAnsi="Helvetica" w:cs="Microsoft Sans Serif"/>
                <w:szCs w:val="24"/>
              </w:rPr>
              <w:t>Robonaut</w:t>
            </w:r>
            <w:proofErr w:type="spellEnd"/>
            <w:r>
              <w:rPr>
                <w:rFonts w:ascii="Helvetica" w:eastAsia="MS Mincho" w:hAnsi="Helvetica" w:cs="Microsoft Sans Serif"/>
                <w:szCs w:val="24"/>
              </w:rPr>
              <w:t xml:space="preserve"> 2 element is only active during FY15 and FY16-Q1. Changed “Free-Flyer” to </w:t>
            </w:r>
            <w:proofErr w:type="spellStart"/>
            <w:r>
              <w:rPr>
                <w:rFonts w:ascii="Helvetica" w:eastAsia="MS Mincho" w:hAnsi="Helvetica" w:cs="Microsoft Sans Serif"/>
                <w:szCs w:val="24"/>
              </w:rPr>
              <w:t>Astrobee</w:t>
            </w:r>
            <w:proofErr w:type="spellEnd"/>
            <w:r>
              <w:rPr>
                <w:rFonts w:ascii="Helvetica" w:eastAsia="MS Mincho" w:hAnsi="Helvetica" w:cs="Microsoft Sans Serif"/>
                <w:szCs w:val="24"/>
              </w:rPr>
              <w:t xml:space="preserve">. Updated </w:t>
            </w:r>
            <w:proofErr w:type="spellStart"/>
            <w:r>
              <w:rPr>
                <w:rFonts w:ascii="Helvetica" w:eastAsia="MS Mincho" w:hAnsi="Helvetica" w:cs="Microsoft Sans Serif"/>
                <w:szCs w:val="24"/>
              </w:rPr>
              <w:t>Astrobee</w:t>
            </w:r>
            <w:proofErr w:type="spellEnd"/>
            <w:r>
              <w:rPr>
                <w:rFonts w:ascii="Helvetica" w:eastAsia="MS Mincho" w:hAnsi="Helvetica" w:cs="Microsoft Sans Serif"/>
                <w:szCs w:val="24"/>
              </w:rPr>
              <w:t xml:space="preserve"> budget, tasks, success criteria/TRL, schedule, and KPP’s. Added </w:t>
            </w:r>
            <w:proofErr w:type="spellStart"/>
            <w:r>
              <w:rPr>
                <w:rFonts w:ascii="Helvetica" w:eastAsia="MS Mincho" w:hAnsi="Helvetica" w:cs="Microsoft Sans Serif"/>
                <w:szCs w:val="24"/>
              </w:rPr>
              <w:t>Astrobee</w:t>
            </w:r>
            <w:proofErr w:type="spellEnd"/>
            <w:r>
              <w:rPr>
                <w:rFonts w:ascii="Helvetica" w:eastAsia="MS Mincho" w:hAnsi="Helvetica" w:cs="Microsoft Sans Serif"/>
                <w:szCs w:val="24"/>
              </w:rPr>
              <w:t xml:space="preserve"> L1 requirements. Added Task Agreement for </w:t>
            </w:r>
            <w:proofErr w:type="spellStart"/>
            <w:r>
              <w:rPr>
                <w:rFonts w:ascii="Helvetica" w:eastAsia="MS Mincho" w:hAnsi="Helvetica" w:cs="Microsoft Sans Serif"/>
                <w:szCs w:val="24"/>
              </w:rPr>
              <w:t>SUPERball</w:t>
            </w:r>
            <w:proofErr w:type="spellEnd"/>
            <w:r>
              <w:rPr>
                <w:rFonts w:ascii="Helvetica" w:eastAsia="MS Mincho" w:hAnsi="Helvetica" w:cs="Microsoft Sans Serif"/>
                <w:szCs w:val="24"/>
              </w:rPr>
              <w:t xml:space="preserve"> Bot. Revised reference to NASA Technology Roadmap (TA 4).</w:t>
            </w:r>
          </w:p>
        </w:tc>
      </w:tr>
      <w:tr w:rsidR="00D07331" w:rsidRPr="00B774C4">
        <w:tc>
          <w:tcPr>
            <w:tcW w:w="1555" w:type="dxa"/>
            <w:tcBorders>
              <w:left w:val="single" w:sz="8" w:space="0" w:color="000000"/>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rPr>
                <w:rFonts w:ascii="Helvetica" w:eastAsia="MS Mincho" w:hAnsi="Helvetica" w:cs="Microsoft Sans Serif"/>
                <w:szCs w:val="24"/>
              </w:rPr>
            </w:pPr>
            <w:r>
              <w:rPr>
                <w:rFonts w:ascii="Helvetica" w:eastAsia="MS Mincho" w:hAnsi="Helvetica" w:cs="Microsoft Sans Serif"/>
                <w:szCs w:val="24"/>
              </w:rPr>
              <w:t>Revision</w:t>
            </w:r>
          </w:p>
        </w:tc>
        <w:tc>
          <w:tcPr>
            <w:tcW w:w="1440" w:type="dxa"/>
            <w:tcBorders>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szCs w:val="24"/>
              </w:rPr>
            </w:pPr>
            <w:r>
              <w:rPr>
                <w:rFonts w:ascii="Helvetica" w:eastAsia="MS Mincho" w:hAnsi="Helvetica" w:cs="Microsoft Sans Serif"/>
                <w:szCs w:val="24"/>
              </w:rPr>
              <w:t>B</w:t>
            </w:r>
          </w:p>
        </w:tc>
        <w:tc>
          <w:tcPr>
            <w:tcW w:w="1800" w:type="dxa"/>
            <w:tcBorders>
              <w:bottom w:val="single" w:sz="8" w:space="0" w:color="000000"/>
              <w:right w:val="single" w:sz="8" w:space="0" w:color="000000"/>
            </w:tcBorders>
            <w:tcMar>
              <w:top w:w="140" w:type="nil"/>
              <w:right w:w="140" w:type="nil"/>
            </w:tcMar>
          </w:tcPr>
          <w:p w:rsidR="00D07331" w:rsidRPr="00F86C19" w:rsidRDefault="00D07331" w:rsidP="00D07331">
            <w:pPr>
              <w:tabs>
                <w:tab w:val="clear" w:pos="1440"/>
                <w:tab w:val="clear" w:pos="4140"/>
                <w:tab w:val="clear" w:pos="7920"/>
              </w:tabs>
              <w:spacing w:after="0"/>
              <w:jc w:val="center"/>
              <w:rPr>
                <w:rFonts w:ascii="Helvetica" w:eastAsia="MS Mincho" w:hAnsi="Helvetica" w:cs="Microsoft Sans Serif"/>
                <w:szCs w:val="24"/>
              </w:rPr>
            </w:pPr>
            <w:proofErr w:type="spellStart"/>
            <w:r>
              <w:rPr>
                <w:rFonts w:ascii="Helvetica" w:eastAsia="MS Mincho" w:hAnsi="Helvetica" w:cs="Microsoft Sans Serif"/>
                <w:szCs w:val="24"/>
                <w:highlight w:val="yellow"/>
              </w:rPr>
              <w:t>tbd</w:t>
            </w:r>
            <w:proofErr w:type="spellEnd"/>
          </w:p>
        </w:tc>
        <w:tc>
          <w:tcPr>
            <w:tcW w:w="3960" w:type="dxa"/>
            <w:tcBorders>
              <w:bottom w:val="single" w:sz="8" w:space="0" w:color="000000"/>
              <w:right w:val="single" w:sz="8" w:space="0" w:color="000000"/>
            </w:tcBorders>
            <w:tcMar>
              <w:top w:w="140" w:type="nil"/>
              <w:right w:w="140" w:type="nil"/>
            </w:tcMar>
          </w:tcPr>
          <w:p w:rsidR="00D07331" w:rsidRDefault="00D07331" w:rsidP="00D07331">
            <w:pPr>
              <w:tabs>
                <w:tab w:val="clear" w:pos="1440"/>
                <w:tab w:val="clear" w:pos="4140"/>
                <w:tab w:val="clear" w:pos="7920"/>
              </w:tabs>
              <w:spacing w:after="0"/>
              <w:rPr>
                <w:rFonts w:ascii="Helvetica" w:eastAsia="MS Mincho" w:hAnsi="Helvetica" w:cs="Microsoft Sans Serif"/>
                <w:szCs w:val="24"/>
              </w:rPr>
            </w:pPr>
            <w:r>
              <w:rPr>
                <w:rFonts w:ascii="Helvetica" w:eastAsia="MS Mincho" w:hAnsi="Helvetica" w:cs="Microsoft Sans Serif"/>
                <w:szCs w:val="24"/>
              </w:rPr>
              <w:t xml:space="preserve">Extended </w:t>
            </w:r>
            <w:proofErr w:type="spellStart"/>
            <w:r>
              <w:rPr>
                <w:rFonts w:ascii="Helvetica" w:eastAsia="MS Mincho" w:hAnsi="Helvetica" w:cs="Microsoft Sans Serif"/>
                <w:szCs w:val="24"/>
              </w:rPr>
              <w:t>Astrobee</w:t>
            </w:r>
            <w:proofErr w:type="spellEnd"/>
            <w:r>
              <w:rPr>
                <w:rFonts w:ascii="Helvetica" w:eastAsia="MS Mincho" w:hAnsi="Helvetica" w:cs="Microsoft Sans Serif"/>
                <w:szCs w:val="24"/>
              </w:rPr>
              <w:t xml:space="preserve"> to FY18. Revised </w:t>
            </w:r>
            <w:proofErr w:type="spellStart"/>
            <w:r>
              <w:rPr>
                <w:rFonts w:ascii="Helvetica" w:eastAsia="MS Mincho" w:hAnsi="Helvetica" w:cs="Microsoft Sans Serif"/>
                <w:szCs w:val="24"/>
              </w:rPr>
              <w:t>Astrobe</w:t>
            </w:r>
            <w:proofErr w:type="spellEnd"/>
            <w:r>
              <w:rPr>
                <w:rFonts w:ascii="Helvetica" w:eastAsia="MS Mincho" w:hAnsi="Helvetica" w:cs="Microsoft Sans Serif"/>
                <w:szCs w:val="24"/>
              </w:rPr>
              <w:t xml:space="preserve"> FY17 task milestone dates. Added </w:t>
            </w:r>
            <w:proofErr w:type="spellStart"/>
            <w:r>
              <w:rPr>
                <w:rFonts w:ascii="Helvetica" w:eastAsia="MS Mincho" w:hAnsi="Helvetica" w:cs="Microsoft Sans Serif"/>
                <w:szCs w:val="24"/>
              </w:rPr>
              <w:t>Astrobee</w:t>
            </w:r>
            <w:proofErr w:type="spellEnd"/>
            <w:r>
              <w:rPr>
                <w:rFonts w:ascii="Helvetica" w:eastAsia="MS Mincho" w:hAnsi="Helvetica" w:cs="Microsoft Sans Serif"/>
                <w:szCs w:val="24"/>
              </w:rPr>
              <w:t xml:space="preserve"> ISS commissioning task including two controlled milestones in FY18. Updated GCD chief engineer. Clarified </w:t>
            </w:r>
            <w:proofErr w:type="spellStart"/>
            <w:r>
              <w:rPr>
                <w:rFonts w:ascii="Helvetica" w:eastAsia="MS Mincho" w:hAnsi="Helvetica" w:cs="Microsoft Sans Serif"/>
                <w:szCs w:val="24"/>
              </w:rPr>
              <w:t>Astrobee</w:t>
            </w:r>
            <w:proofErr w:type="spellEnd"/>
            <w:r>
              <w:rPr>
                <w:rFonts w:ascii="Helvetica" w:eastAsia="MS Mincho" w:hAnsi="Helvetica" w:cs="Microsoft Sans Serif"/>
                <w:szCs w:val="24"/>
              </w:rPr>
              <w:t xml:space="preserve"> transition to the AES/SPHERES program.</w:t>
            </w:r>
          </w:p>
        </w:tc>
      </w:tr>
    </w:tbl>
    <w:p w:rsidR="00B774C4" w:rsidRPr="00B774C4" w:rsidRDefault="00B774C4" w:rsidP="00B774C4">
      <w:pPr>
        <w:tabs>
          <w:tab w:val="clear" w:pos="1440"/>
          <w:tab w:val="clear" w:pos="4140"/>
          <w:tab w:val="clear" w:pos="7920"/>
        </w:tabs>
        <w:spacing w:after="0"/>
        <w:rPr>
          <w:rFonts w:ascii="Cambria" w:eastAsia="MS Mincho" w:hAnsi="Cambria"/>
          <w:sz w:val="20"/>
          <w:szCs w:val="20"/>
        </w:rPr>
      </w:pPr>
    </w:p>
    <w:p w:rsidR="00B774C4" w:rsidRPr="00B774C4" w:rsidRDefault="00B774C4" w:rsidP="00B774C4">
      <w:pPr>
        <w:tabs>
          <w:tab w:val="clear" w:pos="1440"/>
          <w:tab w:val="clear" w:pos="4140"/>
          <w:tab w:val="clear" w:pos="7920"/>
        </w:tabs>
        <w:spacing w:after="0"/>
        <w:rPr>
          <w:rFonts w:ascii="Cambria" w:eastAsia="MS Mincho" w:hAnsi="Cambria"/>
          <w:sz w:val="20"/>
          <w:szCs w:val="20"/>
        </w:rPr>
      </w:pPr>
    </w:p>
    <w:p w:rsidR="00B774C4" w:rsidRPr="00B774C4" w:rsidRDefault="00B774C4" w:rsidP="00B774C4">
      <w:pPr>
        <w:tabs>
          <w:tab w:val="clear" w:pos="1440"/>
          <w:tab w:val="clear" w:pos="4140"/>
          <w:tab w:val="clear" w:pos="7920"/>
        </w:tabs>
        <w:spacing w:after="0"/>
        <w:rPr>
          <w:rFonts w:ascii="Cambria" w:eastAsia="MS Mincho" w:hAnsi="Cambria"/>
          <w:sz w:val="20"/>
          <w:szCs w:val="20"/>
        </w:rPr>
      </w:pPr>
    </w:p>
    <w:p w:rsidR="00B774C4" w:rsidRPr="00B774C4" w:rsidRDefault="00B774C4" w:rsidP="00B774C4">
      <w:pPr>
        <w:tabs>
          <w:tab w:val="clear" w:pos="1440"/>
          <w:tab w:val="clear" w:pos="4140"/>
          <w:tab w:val="clear" w:pos="7920"/>
        </w:tabs>
        <w:spacing w:after="0"/>
        <w:rPr>
          <w:rFonts w:ascii="Cambria" w:eastAsia="MS Mincho" w:hAnsi="Cambria"/>
          <w:sz w:val="20"/>
          <w:szCs w:val="20"/>
        </w:rPr>
      </w:pPr>
    </w:p>
    <w:p w:rsidR="00F6265C" w:rsidRPr="0016460A" w:rsidRDefault="00F6265C" w:rsidP="00F6265C">
      <w:pPr>
        <w:rPr>
          <w:rFonts w:ascii="Book Antiqua" w:hAnsi="Book Antiqua"/>
        </w:rPr>
      </w:pPr>
    </w:p>
    <w:p w:rsidR="00383B3D" w:rsidRPr="001D560D" w:rsidRDefault="00F6265C" w:rsidP="0074000E">
      <w:pPr>
        <w:pStyle w:val="TOCHeading"/>
      </w:pPr>
      <w:r w:rsidRPr="0016460A">
        <w:br w:type="page"/>
      </w:r>
      <w:r w:rsidR="00383B3D" w:rsidRPr="001D560D">
        <w:lastRenderedPageBreak/>
        <w:t>Table of Contents</w:t>
      </w:r>
    </w:p>
    <w:sdt>
      <w:sdtPr>
        <w:rPr>
          <w:rFonts w:ascii="Arial" w:eastAsia="Times New Roman" w:hAnsi="Arial" w:cs="Times New Roman"/>
          <w:b w:val="0"/>
          <w:bCs w:val="0"/>
          <w:noProof/>
          <w:color w:val="A6A6A6" w:themeColor="background1" w:themeShade="A6"/>
          <w:sz w:val="24"/>
          <w:szCs w:val="22"/>
        </w:rPr>
        <w:id w:val="324799376"/>
        <w:docPartObj>
          <w:docPartGallery w:val="Table of Contents"/>
          <w:docPartUnique/>
        </w:docPartObj>
      </w:sdtPr>
      <w:sdtEndPr>
        <w:rPr>
          <w:rFonts w:ascii="Helvetica" w:hAnsi="Helvetica"/>
          <w:sz w:val="22"/>
          <w:szCs w:val="18"/>
        </w:rPr>
      </w:sdtEndPr>
      <w:sdtContent>
        <w:p w:rsidR="00685EBC" w:rsidRPr="0074000E" w:rsidRDefault="00685EBC" w:rsidP="0074000E">
          <w:pPr>
            <w:pStyle w:val="TOCHeading"/>
          </w:pPr>
        </w:p>
        <w:p w:rsidR="00874FAA" w:rsidRDefault="00710F96">
          <w:pPr>
            <w:pStyle w:val="TOC1"/>
            <w:tabs>
              <w:tab w:val="left" w:pos="574"/>
            </w:tabs>
            <w:rPr>
              <w:rFonts w:asciiTheme="minorHAnsi" w:eastAsiaTheme="minorEastAsia" w:hAnsiTheme="minorHAnsi" w:cstheme="minorBidi"/>
              <w:b w:val="0"/>
              <w:bCs w:val="0"/>
              <w:caps w:val="0"/>
              <w:szCs w:val="24"/>
            </w:rPr>
          </w:pPr>
          <w:r>
            <w:rPr>
              <w:rFonts w:ascii="Microsoft Sans Serif" w:hAnsi="Microsoft Sans Serif" w:cs="Microsoft Sans Serif"/>
              <w:iCs/>
              <w:szCs w:val="24"/>
            </w:rPr>
            <w:fldChar w:fldCharType="begin"/>
          </w:r>
          <w:r w:rsidR="00526B67">
            <w:rPr>
              <w:rFonts w:ascii="Microsoft Sans Serif" w:hAnsi="Microsoft Sans Serif" w:cs="Microsoft Sans Serif"/>
              <w:iCs/>
              <w:szCs w:val="24"/>
            </w:rPr>
            <w:instrText xml:space="preserve"> TOC \o "1-1" \t "Heading 2,2,Heading 3,3,GCDP 1.1,2,GCDP 1.1.1,3,GCDP 1.1.1 grey,5,GCDP 1.1 grey,4" </w:instrText>
          </w:r>
          <w:r>
            <w:rPr>
              <w:rFonts w:ascii="Microsoft Sans Serif" w:hAnsi="Microsoft Sans Serif" w:cs="Microsoft Sans Serif"/>
              <w:iCs/>
              <w:szCs w:val="24"/>
            </w:rPr>
            <w:fldChar w:fldCharType="separate"/>
          </w:r>
          <w:r w:rsidR="00874FAA">
            <w:t>1.0</w:t>
          </w:r>
          <w:r w:rsidR="00874FAA">
            <w:rPr>
              <w:rFonts w:asciiTheme="minorHAnsi" w:eastAsiaTheme="minorEastAsia" w:hAnsiTheme="minorHAnsi" w:cstheme="minorBidi"/>
              <w:b w:val="0"/>
              <w:bCs w:val="0"/>
              <w:caps w:val="0"/>
              <w:szCs w:val="24"/>
            </w:rPr>
            <w:tab/>
          </w:r>
          <w:r w:rsidR="00874FAA">
            <w:t>Objectives</w:t>
          </w:r>
          <w:r w:rsidR="00874FAA">
            <w:tab/>
          </w:r>
          <w:r w:rsidR="00FD0133">
            <w:fldChar w:fldCharType="begin"/>
          </w:r>
          <w:r w:rsidR="00FD0133">
            <w:instrText xml:space="preserve"> PAGEREF _Toc343930921 \h </w:instrText>
          </w:r>
          <w:r w:rsidR="00FD0133">
            <w:fldChar w:fldCharType="separate"/>
          </w:r>
          <w:r w:rsidR="00263EAE">
            <w:t>6</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1.1</w:t>
          </w:r>
          <w:r>
            <w:rPr>
              <w:rFonts w:asciiTheme="minorHAnsi" w:eastAsiaTheme="minorEastAsia" w:hAnsiTheme="minorHAnsi" w:cstheme="minorBidi"/>
              <w:sz w:val="24"/>
              <w:szCs w:val="24"/>
            </w:rPr>
            <w:tab/>
          </w:r>
          <w:r>
            <w:t>Introduction</w:t>
          </w:r>
          <w:r>
            <w:tab/>
          </w:r>
          <w:r w:rsidR="00FD0133">
            <w:fldChar w:fldCharType="begin"/>
          </w:r>
          <w:r w:rsidR="00FD0133">
            <w:instrText xml:space="preserve"> PAGEREF _Toc343930922 \h </w:instrText>
          </w:r>
          <w:r w:rsidR="00FD0133">
            <w:fldChar w:fldCharType="separate"/>
          </w:r>
          <w:r w:rsidR="00263EAE">
            <w:t>6</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1.2</w:t>
          </w:r>
          <w:r>
            <w:rPr>
              <w:rFonts w:asciiTheme="minorHAnsi" w:eastAsiaTheme="minorEastAsia" w:hAnsiTheme="minorHAnsi" w:cstheme="minorBidi"/>
              <w:sz w:val="24"/>
              <w:szCs w:val="24"/>
            </w:rPr>
            <w:tab/>
          </w:r>
          <w:r>
            <w:t>Technical Objectives</w:t>
          </w:r>
          <w:r>
            <w:tab/>
          </w:r>
          <w:r w:rsidR="00FD0133">
            <w:fldChar w:fldCharType="begin"/>
          </w:r>
          <w:r w:rsidR="00FD0133">
            <w:instrText xml:space="preserve"> PAGEREF _Toc343930923 \h </w:instrText>
          </w:r>
          <w:r w:rsidR="00FD0133">
            <w:fldChar w:fldCharType="separate"/>
          </w:r>
          <w:r w:rsidR="00263EAE">
            <w:t>7</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1.2.1</w:t>
          </w:r>
          <w:r>
            <w:rPr>
              <w:rFonts w:asciiTheme="minorHAnsi" w:eastAsiaTheme="minorEastAsia" w:hAnsiTheme="minorHAnsi" w:cstheme="minorBidi"/>
              <w:iCs w:val="0"/>
              <w:sz w:val="24"/>
              <w:szCs w:val="24"/>
            </w:rPr>
            <w:tab/>
          </w:r>
          <w:r>
            <w:t>Astrobee</w:t>
          </w:r>
          <w:r>
            <w:tab/>
          </w:r>
          <w:r w:rsidR="00FD0133">
            <w:fldChar w:fldCharType="begin"/>
          </w:r>
          <w:r w:rsidR="00FD0133">
            <w:instrText xml:space="preserve"> PAGEREF _Toc343930924 \h </w:instrText>
          </w:r>
          <w:r w:rsidR="00FD0133">
            <w:fldChar w:fldCharType="separate"/>
          </w:r>
          <w:r w:rsidR="00263EAE">
            <w:t>7</w:t>
          </w:r>
          <w:r w:rsidR="00FD0133">
            <w:fldChar w:fldCharType="end"/>
          </w:r>
        </w:p>
        <w:p w:rsidR="00874FAA" w:rsidRDefault="00874FAA">
          <w:pPr>
            <w:pStyle w:val="TOC5"/>
            <w:tabs>
              <w:tab w:val="left" w:pos="1269"/>
            </w:tabs>
            <w:rPr>
              <w:rFonts w:asciiTheme="minorHAnsi" w:eastAsiaTheme="minorEastAsia" w:hAnsiTheme="minorHAnsi" w:cstheme="minorBidi"/>
              <w:iCs w:val="0"/>
              <w:color w:val="auto"/>
              <w:sz w:val="24"/>
              <w:szCs w:val="24"/>
            </w:rPr>
          </w:pPr>
          <w:r>
            <w:t>1.2.2</w:t>
          </w:r>
          <w:r>
            <w:rPr>
              <w:rFonts w:asciiTheme="minorHAnsi" w:eastAsiaTheme="minorEastAsia" w:hAnsiTheme="minorHAnsi" w:cstheme="minorBidi"/>
              <w:iCs w:val="0"/>
              <w:color w:val="auto"/>
              <w:sz w:val="24"/>
              <w:szCs w:val="24"/>
            </w:rPr>
            <w:tab/>
          </w:r>
          <w:r>
            <w:t>Robonaut 2</w:t>
          </w:r>
          <w:r>
            <w:tab/>
          </w:r>
          <w:r w:rsidR="00FD0133">
            <w:fldChar w:fldCharType="begin"/>
          </w:r>
          <w:r w:rsidR="00FD0133">
            <w:instrText xml:space="preserve"> PAGEREF _Toc343930925 \h </w:instrText>
          </w:r>
          <w:r w:rsidR="00FD0133">
            <w:fldChar w:fldCharType="separate"/>
          </w:r>
          <w:r w:rsidR="00263EAE">
            <w:t>7</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1.2.3</w:t>
          </w:r>
          <w:r>
            <w:rPr>
              <w:rFonts w:asciiTheme="minorHAnsi" w:eastAsiaTheme="minorEastAsia" w:hAnsiTheme="minorHAnsi" w:cstheme="minorBidi"/>
              <w:iCs w:val="0"/>
              <w:sz w:val="24"/>
              <w:szCs w:val="24"/>
            </w:rPr>
            <w:tab/>
          </w:r>
          <w:r>
            <w:t>Success Criteria</w:t>
          </w:r>
          <w:r>
            <w:tab/>
          </w:r>
          <w:r w:rsidR="00FD0133">
            <w:fldChar w:fldCharType="begin"/>
          </w:r>
          <w:r w:rsidR="00FD0133">
            <w:instrText xml:space="preserve"> PAGEREF _Toc343930926 \h </w:instrText>
          </w:r>
          <w:r w:rsidR="00FD0133">
            <w:fldChar w:fldCharType="separate"/>
          </w:r>
          <w:r w:rsidR="00263EAE">
            <w:t>8</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1.3</w:t>
          </w:r>
          <w:r>
            <w:rPr>
              <w:rFonts w:asciiTheme="minorHAnsi" w:eastAsiaTheme="minorEastAsia" w:hAnsiTheme="minorHAnsi" w:cstheme="minorBidi"/>
              <w:sz w:val="24"/>
              <w:szCs w:val="24"/>
            </w:rPr>
            <w:tab/>
          </w:r>
          <w:r>
            <w:t>Impact</w:t>
          </w:r>
          <w:r>
            <w:tab/>
          </w:r>
          <w:r w:rsidR="00FD0133">
            <w:fldChar w:fldCharType="begin"/>
          </w:r>
          <w:r w:rsidR="00FD0133">
            <w:instrText xml:space="preserve"> PAGEREF _Toc343930927 \h </w:instrText>
          </w:r>
          <w:r w:rsidR="00FD0133">
            <w:fldChar w:fldCharType="separate"/>
          </w:r>
          <w:r w:rsidR="00263EAE">
            <w:t>8</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1.4</w:t>
          </w:r>
          <w:r>
            <w:rPr>
              <w:rFonts w:asciiTheme="minorHAnsi" w:eastAsiaTheme="minorEastAsia" w:hAnsiTheme="minorHAnsi" w:cstheme="minorBidi"/>
              <w:sz w:val="24"/>
              <w:szCs w:val="24"/>
            </w:rPr>
            <w:tab/>
          </w:r>
          <w:r>
            <w:t>Relevance</w:t>
          </w:r>
          <w:r>
            <w:tab/>
          </w:r>
          <w:r w:rsidR="00FD0133">
            <w:fldChar w:fldCharType="begin"/>
          </w:r>
          <w:r w:rsidR="00FD0133">
            <w:instrText xml:space="preserve"> PAGEREF _Toc343930928 \h </w:instrText>
          </w:r>
          <w:r w:rsidR="00FD0133">
            <w:fldChar w:fldCharType="separate"/>
          </w:r>
          <w:r w:rsidR="00263EAE">
            <w:t>9</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t>2.0</w:t>
          </w:r>
          <w:r>
            <w:rPr>
              <w:rFonts w:asciiTheme="minorHAnsi" w:eastAsiaTheme="minorEastAsia" w:hAnsiTheme="minorHAnsi" w:cstheme="minorBidi"/>
              <w:b w:val="0"/>
              <w:bCs w:val="0"/>
              <w:caps w:val="0"/>
              <w:szCs w:val="24"/>
            </w:rPr>
            <w:tab/>
          </w:r>
          <w:r>
            <w:t>Technical Approach</w:t>
          </w:r>
          <w:r>
            <w:tab/>
          </w:r>
          <w:r w:rsidR="00FD0133">
            <w:fldChar w:fldCharType="begin"/>
          </w:r>
          <w:r w:rsidR="00FD0133">
            <w:instrText xml:space="preserve"> PAGEREF _Toc343930929 \h </w:instrText>
          </w:r>
          <w:r w:rsidR="00FD0133">
            <w:fldChar w:fldCharType="separate"/>
          </w:r>
          <w:r w:rsidR="00263EAE">
            <w:t>11</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2.1</w:t>
          </w:r>
          <w:r>
            <w:rPr>
              <w:rFonts w:asciiTheme="minorHAnsi" w:eastAsiaTheme="minorEastAsia" w:hAnsiTheme="minorHAnsi" w:cstheme="minorBidi"/>
              <w:sz w:val="24"/>
              <w:szCs w:val="24"/>
            </w:rPr>
            <w:tab/>
          </w:r>
          <w:r>
            <w:t>Concept of Operations</w:t>
          </w:r>
          <w:r>
            <w:tab/>
          </w:r>
          <w:r w:rsidR="00FD0133">
            <w:fldChar w:fldCharType="begin"/>
          </w:r>
          <w:r w:rsidR="00FD0133">
            <w:instrText xml:space="preserve"> PAGEREF _Toc343930930 \h </w:instrText>
          </w:r>
          <w:r w:rsidR="00FD0133">
            <w:fldChar w:fldCharType="separate"/>
          </w:r>
          <w:r w:rsidR="00263EAE">
            <w:t>11</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2.2</w:t>
          </w:r>
          <w:r>
            <w:rPr>
              <w:rFonts w:asciiTheme="minorHAnsi" w:eastAsiaTheme="minorEastAsia" w:hAnsiTheme="minorHAnsi" w:cstheme="minorBidi"/>
              <w:sz w:val="24"/>
              <w:szCs w:val="24"/>
            </w:rPr>
            <w:tab/>
          </w:r>
          <w:r>
            <w:t>ISS Testing</w:t>
          </w:r>
          <w:r>
            <w:tab/>
          </w:r>
          <w:r w:rsidR="00FD0133">
            <w:fldChar w:fldCharType="begin"/>
          </w:r>
          <w:r w:rsidR="00FD0133">
            <w:instrText xml:space="preserve"> PAGEREF _Toc343930931 \h </w:instrText>
          </w:r>
          <w:r w:rsidR="00FD0133">
            <w:fldChar w:fldCharType="separate"/>
          </w:r>
          <w:r w:rsidR="00263EAE">
            <w:t>12</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2.3</w:t>
          </w:r>
          <w:r>
            <w:rPr>
              <w:rFonts w:asciiTheme="minorHAnsi" w:eastAsiaTheme="minorEastAsia" w:hAnsiTheme="minorHAnsi" w:cstheme="minorBidi"/>
              <w:sz w:val="24"/>
              <w:szCs w:val="24"/>
            </w:rPr>
            <w:tab/>
          </w:r>
          <w:r>
            <w:t>Astrobee Element</w:t>
          </w:r>
          <w:r>
            <w:tab/>
          </w:r>
          <w:r w:rsidR="00FD0133">
            <w:fldChar w:fldCharType="begin"/>
          </w:r>
          <w:r w:rsidR="00FD0133">
            <w:instrText xml:space="preserve"> PAGEREF _Toc343930932 \h </w:instrText>
          </w:r>
          <w:r w:rsidR="00FD0133">
            <w:fldChar w:fldCharType="separate"/>
          </w:r>
          <w:r w:rsidR="00263EAE">
            <w:t>12</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2.3.1</w:t>
          </w:r>
          <w:r>
            <w:rPr>
              <w:rFonts w:asciiTheme="minorHAnsi" w:eastAsiaTheme="minorEastAsia" w:hAnsiTheme="minorHAnsi" w:cstheme="minorBidi"/>
              <w:iCs w:val="0"/>
              <w:sz w:val="24"/>
              <w:szCs w:val="24"/>
            </w:rPr>
            <w:tab/>
          </w:r>
          <w:r>
            <w:t>Level 1 Requirements</w:t>
          </w:r>
          <w:r>
            <w:tab/>
          </w:r>
          <w:r w:rsidR="00FD0133">
            <w:fldChar w:fldCharType="begin"/>
          </w:r>
          <w:r w:rsidR="00FD0133">
            <w:instrText xml:space="preserve"> PAGEREF _Toc343930933 \h </w:instrText>
          </w:r>
          <w:r w:rsidR="00FD0133">
            <w:fldChar w:fldCharType="separate"/>
          </w:r>
          <w:r w:rsidR="00263EAE">
            <w:t>13</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2.3.2</w:t>
          </w:r>
          <w:r>
            <w:rPr>
              <w:rFonts w:asciiTheme="minorHAnsi" w:eastAsiaTheme="minorEastAsia" w:hAnsiTheme="minorHAnsi" w:cstheme="minorBidi"/>
              <w:iCs w:val="0"/>
              <w:sz w:val="24"/>
              <w:szCs w:val="24"/>
            </w:rPr>
            <w:tab/>
          </w:r>
          <w:r>
            <w:t>Astrobee Technology Development Task</w:t>
          </w:r>
          <w:r>
            <w:tab/>
          </w:r>
          <w:r w:rsidR="00FD0133">
            <w:fldChar w:fldCharType="begin"/>
          </w:r>
          <w:r w:rsidR="00FD0133">
            <w:instrText xml:space="preserve"> PAGEREF _Toc343930934 \h </w:instrText>
          </w:r>
          <w:r w:rsidR="00FD0133">
            <w:fldChar w:fldCharType="separate"/>
          </w:r>
          <w:r w:rsidR="00263EAE">
            <w:t>13</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2.3.3</w:t>
          </w:r>
          <w:r>
            <w:rPr>
              <w:rFonts w:asciiTheme="minorHAnsi" w:eastAsiaTheme="minorEastAsia" w:hAnsiTheme="minorHAnsi" w:cstheme="minorBidi"/>
              <w:iCs w:val="0"/>
              <w:sz w:val="24"/>
              <w:szCs w:val="24"/>
            </w:rPr>
            <w:tab/>
          </w:r>
          <w:r>
            <w:t>Astrobee Validation and Test Task</w:t>
          </w:r>
          <w:r>
            <w:tab/>
          </w:r>
          <w:r w:rsidR="00FD0133">
            <w:fldChar w:fldCharType="begin"/>
          </w:r>
          <w:r w:rsidR="00FD0133">
            <w:instrText xml:space="preserve"> PAGEREF _Toc343930935 \h </w:instrText>
          </w:r>
          <w:r w:rsidR="00FD0133">
            <w:fldChar w:fldCharType="separate"/>
          </w:r>
          <w:r w:rsidR="00263EAE">
            <w:t>17</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2.3.4</w:t>
          </w:r>
          <w:r>
            <w:rPr>
              <w:rFonts w:asciiTheme="minorHAnsi" w:eastAsiaTheme="minorEastAsia" w:hAnsiTheme="minorHAnsi" w:cstheme="minorBidi"/>
              <w:iCs w:val="0"/>
              <w:sz w:val="24"/>
              <w:szCs w:val="24"/>
            </w:rPr>
            <w:tab/>
          </w:r>
          <w:r>
            <w:t>Astrobee ISS Commissioning Task</w:t>
          </w:r>
          <w:r>
            <w:tab/>
          </w:r>
          <w:r w:rsidR="00FD0133">
            <w:fldChar w:fldCharType="begin"/>
          </w:r>
          <w:r w:rsidR="00FD0133">
            <w:instrText xml:space="preserve"> PAGEREF _Toc343930936 \h </w:instrText>
          </w:r>
          <w:r w:rsidR="00FD0133">
            <w:fldChar w:fldCharType="separate"/>
          </w:r>
          <w:r w:rsidR="00263EAE">
            <w:t>19</w:t>
          </w:r>
          <w:r w:rsidR="00FD0133">
            <w:fldChar w:fldCharType="end"/>
          </w:r>
        </w:p>
        <w:p w:rsidR="00874FAA" w:rsidRDefault="00874FAA">
          <w:pPr>
            <w:pStyle w:val="TOC4"/>
            <w:tabs>
              <w:tab w:val="clear" w:pos="540"/>
              <w:tab w:val="left" w:pos="546"/>
            </w:tabs>
            <w:rPr>
              <w:rFonts w:asciiTheme="minorHAnsi" w:eastAsiaTheme="minorEastAsia" w:hAnsiTheme="minorHAnsi" w:cstheme="minorBidi"/>
              <w:color w:val="auto"/>
              <w:sz w:val="24"/>
              <w:szCs w:val="24"/>
            </w:rPr>
          </w:pPr>
          <w:r>
            <w:t>2.4</w:t>
          </w:r>
          <w:r>
            <w:rPr>
              <w:rFonts w:asciiTheme="minorHAnsi" w:eastAsiaTheme="minorEastAsia" w:hAnsiTheme="minorHAnsi" w:cstheme="minorBidi"/>
              <w:color w:val="auto"/>
              <w:sz w:val="24"/>
              <w:szCs w:val="24"/>
            </w:rPr>
            <w:tab/>
          </w:r>
          <w:r>
            <w:t>Robonaut 2 Element</w:t>
          </w:r>
          <w:r>
            <w:tab/>
          </w:r>
          <w:r w:rsidR="00FD0133">
            <w:fldChar w:fldCharType="begin"/>
          </w:r>
          <w:r w:rsidR="00FD0133">
            <w:instrText xml:space="preserve"> PAGEREF _Toc343930937 \h </w:instrText>
          </w:r>
          <w:r w:rsidR="00FD0133">
            <w:fldChar w:fldCharType="separate"/>
          </w:r>
          <w:r w:rsidR="00263EAE">
            <w:t>22</w:t>
          </w:r>
          <w:r w:rsidR="00FD0133">
            <w:fldChar w:fldCharType="end"/>
          </w:r>
        </w:p>
        <w:p w:rsidR="00874FAA" w:rsidRDefault="00874FAA">
          <w:pPr>
            <w:pStyle w:val="TOC5"/>
            <w:tabs>
              <w:tab w:val="left" w:pos="1269"/>
            </w:tabs>
            <w:rPr>
              <w:rFonts w:asciiTheme="minorHAnsi" w:eastAsiaTheme="minorEastAsia" w:hAnsiTheme="minorHAnsi" w:cstheme="minorBidi"/>
              <w:iCs w:val="0"/>
              <w:color w:val="auto"/>
              <w:sz w:val="24"/>
              <w:szCs w:val="24"/>
            </w:rPr>
          </w:pPr>
          <w:r>
            <w:t>2.4.1</w:t>
          </w:r>
          <w:r>
            <w:rPr>
              <w:rFonts w:asciiTheme="minorHAnsi" w:eastAsiaTheme="minorEastAsia" w:hAnsiTheme="minorHAnsi" w:cstheme="minorBidi"/>
              <w:iCs w:val="0"/>
              <w:color w:val="auto"/>
              <w:sz w:val="24"/>
              <w:szCs w:val="24"/>
            </w:rPr>
            <w:tab/>
          </w:r>
          <w:r>
            <w:t>R2 Climbing Task</w:t>
          </w:r>
          <w:r>
            <w:tab/>
          </w:r>
          <w:r w:rsidR="00FD0133">
            <w:fldChar w:fldCharType="begin"/>
          </w:r>
          <w:r w:rsidR="00FD0133">
            <w:instrText xml:space="preserve"> PAGEREF _Toc343930938 \h </w:instrText>
          </w:r>
          <w:r w:rsidR="00FD0133">
            <w:fldChar w:fldCharType="separate"/>
          </w:r>
          <w:r w:rsidR="00263EAE">
            <w:t>22</w:t>
          </w:r>
          <w:r w:rsidR="00FD0133">
            <w:fldChar w:fldCharType="end"/>
          </w:r>
        </w:p>
        <w:p w:rsidR="00874FAA" w:rsidRDefault="00874FAA">
          <w:pPr>
            <w:pStyle w:val="TOC5"/>
            <w:tabs>
              <w:tab w:val="left" w:pos="1269"/>
            </w:tabs>
            <w:rPr>
              <w:rFonts w:asciiTheme="minorHAnsi" w:eastAsiaTheme="minorEastAsia" w:hAnsiTheme="minorHAnsi" w:cstheme="minorBidi"/>
              <w:iCs w:val="0"/>
              <w:color w:val="auto"/>
              <w:sz w:val="24"/>
              <w:szCs w:val="24"/>
            </w:rPr>
          </w:pPr>
          <w:r>
            <w:t>2.4.2</w:t>
          </w:r>
          <w:r>
            <w:rPr>
              <w:rFonts w:asciiTheme="minorHAnsi" w:eastAsiaTheme="minorEastAsia" w:hAnsiTheme="minorHAnsi" w:cstheme="minorBidi"/>
              <w:iCs w:val="0"/>
              <w:color w:val="auto"/>
              <w:sz w:val="24"/>
              <w:szCs w:val="24"/>
            </w:rPr>
            <w:tab/>
          </w:r>
          <w:r>
            <w:t>R2 IVA Task Development</w:t>
          </w:r>
          <w:r>
            <w:tab/>
          </w:r>
          <w:r w:rsidR="00FD0133">
            <w:fldChar w:fldCharType="begin"/>
          </w:r>
          <w:r w:rsidR="00FD0133">
            <w:instrText xml:space="preserve"> PAGEREF _Toc343930939 \h </w:instrText>
          </w:r>
          <w:r w:rsidR="00FD0133">
            <w:fldChar w:fldCharType="separate"/>
          </w:r>
          <w:r w:rsidR="00263EAE">
            <w:t>23</w:t>
          </w:r>
          <w:r w:rsidR="00FD0133">
            <w:fldChar w:fldCharType="end"/>
          </w:r>
        </w:p>
        <w:p w:rsidR="00874FAA" w:rsidRDefault="00874FAA">
          <w:pPr>
            <w:pStyle w:val="TOC5"/>
            <w:tabs>
              <w:tab w:val="left" w:pos="1269"/>
            </w:tabs>
            <w:rPr>
              <w:rFonts w:asciiTheme="minorHAnsi" w:eastAsiaTheme="minorEastAsia" w:hAnsiTheme="minorHAnsi" w:cstheme="minorBidi"/>
              <w:iCs w:val="0"/>
              <w:color w:val="auto"/>
              <w:sz w:val="24"/>
              <w:szCs w:val="24"/>
            </w:rPr>
          </w:pPr>
          <w:r>
            <w:t>2.4.3</w:t>
          </w:r>
          <w:r>
            <w:rPr>
              <w:rFonts w:asciiTheme="minorHAnsi" w:eastAsiaTheme="minorEastAsia" w:hAnsiTheme="minorHAnsi" w:cstheme="minorBidi"/>
              <w:iCs w:val="0"/>
              <w:color w:val="auto"/>
              <w:sz w:val="24"/>
              <w:szCs w:val="24"/>
            </w:rPr>
            <w:tab/>
          </w:r>
          <w:r>
            <w:t>R2 Efficient Programming</w:t>
          </w:r>
          <w:r>
            <w:tab/>
          </w:r>
          <w:r w:rsidR="00FD0133">
            <w:fldChar w:fldCharType="begin"/>
          </w:r>
          <w:r w:rsidR="00FD0133">
            <w:instrText xml:space="preserve"> PAGEREF _Toc343930940 \h </w:instrText>
          </w:r>
          <w:r w:rsidR="00FD0133">
            <w:fldChar w:fldCharType="separate"/>
          </w:r>
          <w:r w:rsidR="00263EAE">
            <w:t>24</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t>3.0</w:t>
          </w:r>
          <w:r>
            <w:rPr>
              <w:rFonts w:asciiTheme="minorHAnsi" w:eastAsiaTheme="minorEastAsia" w:hAnsiTheme="minorHAnsi" w:cstheme="minorBidi"/>
              <w:b w:val="0"/>
              <w:bCs w:val="0"/>
              <w:caps w:val="0"/>
              <w:szCs w:val="24"/>
            </w:rPr>
            <w:tab/>
          </w:r>
          <w:r>
            <w:t>Performance</w:t>
          </w:r>
          <w:r>
            <w:tab/>
          </w:r>
          <w:r w:rsidR="00FD0133">
            <w:fldChar w:fldCharType="begin"/>
          </w:r>
          <w:r w:rsidR="00FD0133">
            <w:instrText xml:space="preserve"> PAGEREF _Toc343930941 \h </w:instrText>
          </w:r>
          <w:r w:rsidR="00FD0133">
            <w:fldChar w:fldCharType="separate"/>
          </w:r>
          <w:r w:rsidR="00263EAE">
            <w:t>26</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t>4.0</w:t>
          </w:r>
          <w:r>
            <w:rPr>
              <w:rFonts w:asciiTheme="minorHAnsi" w:eastAsiaTheme="minorEastAsia" w:hAnsiTheme="minorHAnsi" w:cstheme="minorBidi"/>
              <w:b w:val="0"/>
              <w:bCs w:val="0"/>
              <w:caps w:val="0"/>
              <w:szCs w:val="24"/>
            </w:rPr>
            <w:tab/>
          </w:r>
          <w:r>
            <w:t>Systems Engineering</w:t>
          </w:r>
          <w:r>
            <w:tab/>
          </w:r>
          <w:r w:rsidR="00FD0133">
            <w:fldChar w:fldCharType="begin"/>
          </w:r>
          <w:r w:rsidR="00FD0133">
            <w:instrText xml:space="preserve"> PAGEREF _Toc343930942 \h </w:instrText>
          </w:r>
          <w:r w:rsidR="00FD0133">
            <w:fldChar w:fldCharType="separate"/>
          </w:r>
          <w:r w:rsidR="00263EAE">
            <w:t>29</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t>5.0</w:t>
          </w:r>
          <w:r>
            <w:rPr>
              <w:rFonts w:asciiTheme="minorHAnsi" w:eastAsiaTheme="minorEastAsia" w:hAnsiTheme="minorHAnsi" w:cstheme="minorBidi"/>
              <w:b w:val="0"/>
              <w:bCs w:val="0"/>
              <w:caps w:val="0"/>
              <w:szCs w:val="24"/>
            </w:rPr>
            <w:tab/>
          </w:r>
          <w:r>
            <w:t>Management Approach</w:t>
          </w:r>
          <w:r>
            <w:tab/>
          </w:r>
          <w:r w:rsidR="00FD0133">
            <w:fldChar w:fldCharType="begin"/>
          </w:r>
          <w:r w:rsidR="00FD0133">
            <w:instrText xml:space="preserve"> PAGEREF _Toc343930943 \h </w:instrText>
          </w:r>
          <w:r w:rsidR="00FD0133">
            <w:fldChar w:fldCharType="separate"/>
          </w:r>
          <w:r w:rsidR="00263EAE">
            <w:t>30</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rsidRPr="00291A15">
            <w:rPr>
              <w:rFonts w:eastAsia="Calibri"/>
            </w:rPr>
            <w:t>5.1</w:t>
          </w:r>
          <w:r>
            <w:rPr>
              <w:rFonts w:asciiTheme="minorHAnsi" w:eastAsiaTheme="minorEastAsia" w:hAnsiTheme="minorHAnsi" w:cstheme="minorBidi"/>
              <w:sz w:val="24"/>
              <w:szCs w:val="24"/>
            </w:rPr>
            <w:tab/>
          </w:r>
          <w:r w:rsidRPr="00291A15">
            <w:rPr>
              <w:rFonts w:eastAsia="Calibri"/>
            </w:rPr>
            <w:t>Organizational Structure</w:t>
          </w:r>
          <w:r>
            <w:tab/>
          </w:r>
          <w:r w:rsidR="00FD0133">
            <w:fldChar w:fldCharType="begin"/>
          </w:r>
          <w:r w:rsidR="00FD0133">
            <w:instrText xml:space="preserve"> PAGEREF _Toc343930944 \h </w:instrText>
          </w:r>
          <w:r w:rsidR="00FD0133">
            <w:fldChar w:fldCharType="separate"/>
          </w:r>
          <w:r w:rsidR="00263EAE">
            <w:t>30</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rsidRPr="00291A15">
            <w:rPr>
              <w:rFonts w:eastAsia="Calibri"/>
            </w:rPr>
            <w:t>5.2</w:t>
          </w:r>
          <w:r>
            <w:rPr>
              <w:rFonts w:asciiTheme="minorHAnsi" w:eastAsiaTheme="minorEastAsia" w:hAnsiTheme="minorHAnsi" w:cstheme="minorBidi"/>
              <w:sz w:val="24"/>
              <w:szCs w:val="24"/>
            </w:rPr>
            <w:tab/>
          </w:r>
          <w:r w:rsidRPr="00291A15">
            <w:rPr>
              <w:rFonts w:eastAsia="Calibri"/>
            </w:rPr>
            <w:t>Reporting</w:t>
          </w:r>
          <w:r>
            <w:tab/>
          </w:r>
          <w:r w:rsidR="00FD0133">
            <w:fldChar w:fldCharType="begin"/>
          </w:r>
          <w:r w:rsidR="00FD0133">
            <w:instrText xml:space="preserve"> PAGEREF _Toc343930945 \h </w:instrText>
          </w:r>
          <w:r w:rsidR="00FD0133">
            <w:fldChar w:fldCharType="separate"/>
          </w:r>
          <w:r w:rsidR="00263EAE">
            <w:t>32</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rsidRPr="00291A15">
            <w:rPr>
              <w:rFonts w:eastAsia="Calibri"/>
            </w:rPr>
            <w:t>5.2.1</w:t>
          </w:r>
          <w:r>
            <w:rPr>
              <w:rFonts w:asciiTheme="minorHAnsi" w:eastAsiaTheme="minorEastAsia" w:hAnsiTheme="minorHAnsi" w:cstheme="minorBidi"/>
              <w:iCs w:val="0"/>
              <w:sz w:val="24"/>
              <w:szCs w:val="24"/>
            </w:rPr>
            <w:tab/>
          </w:r>
          <w:r w:rsidRPr="00291A15">
            <w:rPr>
              <w:rFonts w:eastAsia="Calibri"/>
            </w:rPr>
            <w:t>Project Reporting</w:t>
          </w:r>
          <w:r>
            <w:tab/>
          </w:r>
          <w:r w:rsidR="00FD0133">
            <w:fldChar w:fldCharType="begin"/>
          </w:r>
          <w:r w:rsidR="00FD0133">
            <w:instrText xml:space="preserve"> PAGEREF _Toc343930946 \h </w:instrText>
          </w:r>
          <w:r w:rsidR="00FD0133">
            <w:fldChar w:fldCharType="separate"/>
          </w:r>
          <w:r w:rsidR="00263EAE">
            <w:t>32</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rsidRPr="00291A15">
            <w:rPr>
              <w:rFonts w:eastAsia="Calibri"/>
            </w:rPr>
            <w:t>5.2.2</w:t>
          </w:r>
          <w:r>
            <w:rPr>
              <w:rFonts w:asciiTheme="minorHAnsi" w:eastAsiaTheme="minorEastAsia" w:hAnsiTheme="minorHAnsi" w:cstheme="minorBidi"/>
              <w:iCs w:val="0"/>
              <w:sz w:val="24"/>
              <w:szCs w:val="24"/>
            </w:rPr>
            <w:tab/>
          </w:r>
          <w:r w:rsidRPr="00291A15">
            <w:rPr>
              <w:rFonts w:eastAsia="Calibri"/>
            </w:rPr>
            <w:t>Programmatic Reporting</w:t>
          </w:r>
          <w:r>
            <w:tab/>
          </w:r>
          <w:r w:rsidR="00FD0133">
            <w:fldChar w:fldCharType="begin"/>
          </w:r>
          <w:r w:rsidR="00FD0133">
            <w:instrText xml:space="preserve"> PAGEREF _Toc343930947 \h </w:instrText>
          </w:r>
          <w:r w:rsidR="00FD0133">
            <w:fldChar w:fldCharType="separate"/>
          </w:r>
          <w:r w:rsidR="00263EAE">
            <w:t>33</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rsidRPr="00291A15">
            <w:rPr>
              <w:rFonts w:eastAsia="Calibri"/>
            </w:rPr>
            <w:t>5.3</w:t>
          </w:r>
          <w:r>
            <w:rPr>
              <w:rFonts w:asciiTheme="minorHAnsi" w:eastAsiaTheme="minorEastAsia" w:hAnsiTheme="minorHAnsi" w:cstheme="minorBidi"/>
              <w:sz w:val="24"/>
              <w:szCs w:val="24"/>
            </w:rPr>
            <w:tab/>
          </w:r>
          <w:r w:rsidRPr="00291A15">
            <w:rPr>
              <w:rFonts w:eastAsia="Calibri"/>
            </w:rPr>
            <w:t>Reviews</w:t>
          </w:r>
          <w:r>
            <w:tab/>
          </w:r>
          <w:r w:rsidR="00FD0133">
            <w:fldChar w:fldCharType="begin"/>
          </w:r>
          <w:r w:rsidR="00FD0133">
            <w:instrText xml:space="preserve"> PAGEREF _Toc343930948 \h </w:instrText>
          </w:r>
          <w:r w:rsidR="00FD0133">
            <w:fldChar w:fldCharType="separate"/>
          </w:r>
          <w:r w:rsidR="00263EAE">
            <w:t>33</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rsidRPr="00291A15">
            <w:rPr>
              <w:rFonts w:eastAsia="Calibri"/>
            </w:rPr>
            <w:t>5.4</w:t>
          </w:r>
          <w:r>
            <w:rPr>
              <w:rFonts w:asciiTheme="minorHAnsi" w:eastAsiaTheme="minorEastAsia" w:hAnsiTheme="minorHAnsi" w:cstheme="minorBidi"/>
              <w:sz w:val="24"/>
              <w:szCs w:val="24"/>
            </w:rPr>
            <w:tab/>
          </w:r>
          <w:r w:rsidRPr="00291A15">
            <w:rPr>
              <w:rFonts w:eastAsia="Calibri"/>
            </w:rPr>
            <w:t>Risk Management</w:t>
          </w:r>
          <w:r>
            <w:tab/>
          </w:r>
          <w:r w:rsidR="00FD0133">
            <w:fldChar w:fldCharType="begin"/>
          </w:r>
          <w:r w:rsidR="00FD0133">
            <w:instrText xml:space="preserve"> PAGEREF _Toc343930949 \h </w:instrText>
          </w:r>
          <w:r w:rsidR="00FD0133">
            <w:fldChar w:fldCharType="separate"/>
          </w:r>
          <w:r w:rsidR="00263EAE">
            <w:t>34</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rPr>
              <w:lang w:eastAsia="ko-KR"/>
            </w:rPr>
            <w:t>5.5</w:t>
          </w:r>
          <w:r>
            <w:rPr>
              <w:rFonts w:asciiTheme="minorHAnsi" w:eastAsiaTheme="minorEastAsia" w:hAnsiTheme="minorHAnsi" w:cstheme="minorBidi"/>
              <w:sz w:val="24"/>
              <w:szCs w:val="24"/>
            </w:rPr>
            <w:tab/>
          </w:r>
          <w:r>
            <w:rPr>
              <w:lang w:eastAsia="ko-KR"/>
            </w:rPr>
            <w:t>Configuration Management</w:t>
          </w:r>
          <w:r>
            <w:tab/>
          </w:r>
          <w:r w:rsidR="00FD0133">
            <w:fldChar w:fldCharType="begin"/>
          </w:r>
          <w:r w:rsidR="00FD0133">
            <w:instrText xml:space="preserve"> PAGEREF _Toc343930950 \h </w:instrText>
          </w:r>
          <w:r w:rsidR="00FD0133">
            <w:fldChar w:fldCharType="separate"/>
          </w:r>
          <w:r w:rsidR="00263EAE">
            <w:t>34</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t>6.0</w:t>
          </w:r>
          <w:r>
            <w:rPr>
              <w:rFonts w:asciiTheme="minorHAnsi" w:eastAsiaTheme="minorEastAsia" w:hAnsiTheme="minorHAnsi" w:cstheme="minorBidi"/>
              <w:b w:val="0"/>
              <w:bCs w:val="0"/>
              <w:caps w:val="0"/>
              <w:szCs w:val="24"/>
            </w:rPr>
            <w:tab/>
          </w:r>
          <w:r>
            <w:t>Resource Requirements</w:t>
          </w:r>
          <w:r>
            <w:tab/>
          </w:r>
          <w:r w:rsidR="00FD0133">
            <w:fldChar w:fldCharType="begin"/>
          </w:r>
          <w:r w:rsidR="00FD0133">
            <w:instrText xml:space="preserve"> PAGEREF _Toc343930951 \h </w:instrText>
          </w:r>
          <w:r w:rsidR="00FD0133">
            <w:fldChar w:fldCharType="separate"/>
          </w:r>
          <w:r w:rsidR="00263EAE">
            <w:t>35</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6.1</w:t>
          </w:r>
          <w:r>
            <w:rPr>
              <w:rFonts w:asciiTheme="minorHAnsi" w:eastAsiaTheme="minorEastAsia" w:hAnsiTheme="minorHAnsi" w:cstheme="minorBidi"/>
              <w:sz w:val="24"/>
              <w:szCs w:val="24"/>
            </w:rPr>
            <w:tab/>
          </w:r>
          <w:r>
            <w:t>Funding Requirements</w:t>
          </w:r>
          <w:r>
            <w:tab/>
          </w:r>
          <w:r w:rsidR="00FD0133">
            <w:fldChar w:fldCharType="begin"/>
          </w:r>
          <w:r w:rsidR="00FD0133">
            <w:instrText xml:space="preserve"> PAGEREF _Toc343930952 \h </w:instrText>
          </w:r>
          <w:r w:rsidR="00FD0133">
            <w:fldChar w:fldCharType="separate"/>
          </w:r>
          <w:r w:rsidR="00263EAE">
            <w:t>35</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6.1.1</w:t>
          </w:r>
          <w:r>
            <w:rPr>
              <w:rFonts w:asciiTheme="minorHAnsi" w:eastAsiaTheme="minorEastAsia" w:hAnsiTheme="minorHAnsi" w:cstheme="minorBidi"/>
              <w:iCs w:val="0"/>
              <w:sz w:val="24"/>
              <w:szCs w:val="24"/>
            </w:rPr>
            <w:tab/>
          </w:r>
          <w:r>
            <w:t>Astrobee External Resources</w:t>
          </w:r>
          <w:r>
            <w:tab/>
          </w:r>
          <w:r w:rsidR="00FD0133">
            <w:fldChar w:fldCharType="begin"/>
          </w:r>
          <w:r w:rsidR="00FD0133">
            <w:instrText xml:space="preserve"> PAGEREF _Toc343930953 \h </w:instrText>
          </w:r>
          <w:r w:rsidR="00FD0133">
            <w:fldChar w:fldCharType="separate"/>
          </w:r>
          <w:r w:rsidR="00263EAE">
            <w:t>36</w:t>
          </w:r>
          <w:r w:rsidR="00FD0133">
            <w:fldChar w:fldCharType="end"/>
          </w:r>
        </w:p>
        <w:p w:rsidR="00874FAA" w:rsidRDefault="00874FAA">
          <w:pPr>
            <w:pStyle w:val="TOC5"/>
            <w:tabs>
              <w:tab w:val="left" w:pos="1269"/>
            </w:tabs>
            <w:rPr>
              <w:rFonts w:asciiTheme="minorHAnsi" w:eastAsiaTheme="minorEastAsia" w:hAnsiTheme="minorHAnsi" w:cstheme="minorBidi"/>
              <w:iCs w:val="0"/>
              <w:color w:val="auto"/>
              <w:sz w:val="24"/>
              <w:szCs w:val="24"/>
            </w:rPr>
          </w:pPr>
          <w:r>
            <w:t>6.1.2</w:t>
          </w:r>
          <w:r>
            <w:rPr>
              <w:rFonts w:asciiTheme="minorHAnsi" w:eastAsiaTheme="minorEastAsia" w:hAnsiTheme="minorHAnsi" w:cstheme="minorBidi"/>
              <w:iCs w:val="0"/>
              <w:color w:val="auto"/>
              <w:sz w:val="24"/>
              <w:szCs w:val="24"/>
            </w:rPr>
            <w:tab/>
          </w:r>
          <w:r>
            <w:t>Robonaut 2 External Resources</w:t>
          </w:r>
          <w:r>
            <w:tab/>
          </w:r>
          <w:r w:rsidR="00FD0133">
            <w:fldChar w:fldCharType="begin"/>
          </w:r>
          <w:r w:rsidR="00FD0133">
            <w:instrText xml:space="preserve"> PAGEREF _Toc343930954 \h </w:instrText>
          </w:r>
          <w:r w:rsidR="00FD0133">
            <w:fldChar w:fldCharType="separate"/>
          </w:r>
          <w:r w:rsidR="00263EAE">
            <w:t>36</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6.2</w:t>
          </w:r>
          <w:r>
            <w:rPr>
              <w:rFonts w:asciiTheme="minorHAnsi" w:eastAsiaTheme="minorEastAsia" w:hAnsiTheme="minorHAnsi" w:cstheme="minorBidi"/>
              <w:sz w:val="24"/>
              <w:szCs w:val="24"/>
            </w:rPr>
            <w:tab/>
          </w:r>
          <w:r>
            <w:t>Institutional Requirements</w:t>
          </w:r>
          <w:r>
            <w:tab/>
          </w:r>
          <w:r w:rsidR="00FD0133">
            <w:fldChar w:fldCharType="begin"/>
          </w:r>
          <w:r w:rsidR="00FD0133">
            <w:instrText xml:space="preserve"> PAGEREF _Toc343930955 \h </w:instrText>
          </w:r>
          <w:r w:rsidR="00FD0133">
            <w:fldChar w:fldCharType="separate"/>
          </w:r>
          <w:r w:rsidR="00263EAE">
            <w:t>36</w:t>
          </w:r>
          <w:r w:rsidR="00FD0133">
            <w:fldChar w:fldCharType="end"/>
          </w:r>
        </w:p>
        <w:p w:rsidR="00874FAA" w:rsidRDefault="00874FAA">
          <w:pPr>
            <w:pStyle w:val="TOC3"/>
            <w:tabs>
              <w:tab w:val="left" w:pos="1269"/>
            </w:tabs>
            <w:rPr>
              <w:rFonts w:asciiTheme="minorHAnsi" w:eastAsiaTheme="minorEastAsia" w:hAnsiTheme="minorHAnsi" w:cstheme="minorBidi"/>
              <w:iCs w:val="0"/>
              <w:sz w:val="24"/>
              <w:szCs w:val="24"/>
            </w:rPr>
          </w:pPr>
          <w:r>
            <w:t>6.2.1</w:t>
          </w:r>
          <w:r>
            <w:rPr>
              <w:rFonts w:asciiTheme="minorHAnsi" w:eastAsiaTheme="minorEastAsia" w:hAnsiTheme="minorHAnsi" w:cstheme="minorBidi"/>
              <w:iCs w:val="0"/>
              <w:sz w:val="24"/>
              <w:szCs w:val="24"/>
            </w:rPr>
            <w:tab/>
          </w:r>
          <w:r>
            <w:t>Astrobee</w:t>
          </w:r>
          <w:r>
            <w:tab/>
          </w:r>
          <w:r w:rsidR="00FD0133">
            <w:fldChar w:fldCharType="begin"/>
          </w:r>
          <w:r w:rsidR="00FD0133">
            <w:instrText xml:space="preserve"> PAGEREF _Toc343930956 \h </w:instrText>
          </w:r>
          <w:r w:rsidR="00FD0133">
            <w:fldChar w:fldCharType="separate"/>
          </w:r>
          <w:r w:rsidR="00263EAE">
            <w:t>36</w:t>
          </w:r>
          <w:r w:rsidR="00FD0133">
            <w:fldChar w:fldCharType="end"/>
          </w:r>
        </w:p>
        <w:p w:rsidR="00874FAA" w:rsidRDefault="00874FAA">
          <w:pPr>
            <w:pStyle w:val="TOC5"/>
            <w:tabs>
              <w:tab w:val="left" w:pos="1269"/>
            </w:tabs>
            <w:rPr>
              <w:rFonts w:asciiTheme="minorHAnsi" w:eastAsiaTheme="minorEastAsia" w:hAnsiTheme="minorHAnsi" w:cstheme="minorBidi"/>
              <w:iCs w:val="0"/>
              <w:color w:val="auto"/>
              <w:sz w:val="24"/>
              <w:szCs w:val="24"/>
            </w:rPr>
          </w:pPr>
          <w:r>
            <w:t>6.2.2</w:t>
          </w:r>
          <w:r>
            <w:rPr>
              <w:rFonts w:asciiTheme="minorHAnsi" w:eastAsiaTheme="minorEastAsia" w:hAnsiTheme="minorHAnsi" w:cstheme="minorBidi"/>
              <w:iCs w:val="0"/>
              <w:color w:val="auto"/>
              <w:sz w:val="24"/>
              <w:szCs w:val="24"/>
            </w:rPr>
            <w:tab/>
          </w:r>
          <w:r>
            <w:t>Robonaut 2</w:t>
          </w:r>
          <w:r>
            <w:tab/>
          </w:r>
          <w:r w:rsidR="00FD0133">
            <w:fldChar w:fldCharType="begin"/>
          </w:r>
          <w:r w:rsidR="00FD0133">
            <w:instrText xml:space="preserve"> PAGEREF _Toc343930957 \h </w:instrText>
          </w:r>
          <w:r w:rsidR="00FD0133">
            <w:fldChar w:fldCharType="separate"/>
          </w:r>
          <w:r w:rsidR="00263EAE">
            <w:t>37</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t>7.0</w:t>
          </w:r>
          <w:r>
            <w:rPr>
              <w:rFonts w:asciiTheme="minorHAnsi" w:eastAsiaTheme="minorEastAsia" w:hAnsiTheme="minorHAnsi" w:cstheme="minorBidi"/>
              <w:b w:val="0"/>
              <w:bCs w:val="0"/>
              <w:caps w:val="0"/>
              <w:szCs w:val="24"/>
            </w:rPr>
            <w:tab/>
          </w:r>
          <w:r>
            <w:t>Schedule</w:t>
          </w:r>
          <w:r>
            <w:tab/>
          </w:r>
          <w:r w:rsidR="00FD0133">
            <w:fldChar w:fldCharType="begin"/>
          </w:r>
          <w:r w:rsidR="00FD0133">
            <w:instrText xml:space="preserve"> PAGEREF _Toc343930958 \h </w:instrText>
          </w:r>
          <w:r w:rsidR="00FD0133">
            <w:fldChar w:fldCharType="separate"/>
          </w:r>
          <w:r w:rsidR="00263EAE">
            <w:t>38</w:t>
          </w:r>
          <w:r w:rsidR="00FD0133">
            <w:fldChar w:fldCharType="end"/>
          </w:r>
        </w:p>
        <w:p w:rsidR="00874FAA" w:rsidRDefault="00874FAA">
          <w:pPr>
            <w:pStyle w:val="TOC2"/>
            <w:tabs>
              <w:tab w:val="left" w:pos="546"/>
            </w:tabs>
            <w:rPr>
              <w:rFonts w:asciiTheme="minorHAnsi" w:eastAsiaTheme="minorEastAsia" w:hAnsiTheme="minorHAnsi" w:cstheme="minorBidi"/>
              <w:sz w:val="24"/>
              <w:szCs w:val="24"/>
            </w:rPr>
          </w:pPr>
          <w:r>
            <w:t>7.1</w:t>
          </w:r>
          <w:r>
            <w:rPr>
              <w:rFonts w:asciiTheme="minorHAnsi" w:eastAsiaTheme="minorEastAsia" w:hAnsiTheme="minorHAnsi" w:cstheme="minorBidi"/>
              <w:sz w:val="24"/>
              <w:szCs w:val="24"/>
            </w:rPr>
            <w:tab/>
          </w:r>
          <w:r>
            <w:t>Astrobee</w:t>
          </w:r>
          <w:r>
            <w:tab/>
          </w:r>
          <w:r w:rsidR="00FD0133">
            <w:fldChar w:fldCharType="begin"/>
          </w:r>
          <w:r w:rsidR="00FD0133">
            <w:instrText xml:space="preserve"> PAGEREF _Toc343930959 \h </w:instrText>
          </w:r>
          <w:r w:rsidR="00FD0133">
            <w:fldChar w:fldCharType="separate"/>
          </w:r>
          <w:r w:rsidR="00263EAE">
            <w:t>38</w:t>
          </w:r>
          <w:r w:rsidR="00FD0133">
            <w:fldChar w:fldCharType="end"/>
          </w:r>
        </w:p>
        <w:p w:rsidR="00874FAA" w:rsidRDefault="00874FAA">
          <w:pPr>
            <w:pStyle w:val="TOC4"/>
            <w:tabs>
              <w:tab w:val="clear" w:pos="540"/>
              <w:tab w:val="left" w:pos="546"/>
            </w:tabs>
            <w:rPr>
              <w:rFonts w:asciiTheme="minorHAnsi" w:eastAsiaTheme="minorEastAsia" w:hAnsiTheme="minorHAnsi" w:cstheme="minorBidi"/>
              <w:color w:val="auto"/>
              <w:sz w:val="24"/>
              <w:szCs w:val="24"/>
            </w:rPr>
          </w:pPr>
          <w:r>
            <w:t>7.2</w:t>
          </w:r>
          <w:r>
            <w:rPr>
              <w:rFonts w:asciiTheme="minorHAnsi" w:eastAsiaTheme="minorEastAsia" w:hAnsiTheme="minorHAnsi" w:cstheme="minorBidi"/>
              <w:color w:val="auto"/>
              <w:sz w:val="24"/>
              <w:szCs w:val="24"/>
            </w:rPr>
            <w:tab/>
          </w:r>
          <w:r>
            <w:t>Robonaut 2</w:t>
          </w:r>
          <w:r>
            <w:tab/>
          </w:r>
          <w:r w:rsidR="00FD0133">
            <w:fldChar w:fldCharType="begin"/>
          </w:r>
          <w:r w:rsidR="00FD0133">
            <w:instrText xml:space="preserve"> PAGEREF _Toc343930960 \h </w:instrText>
          </w:r>
          <w:r w:rsidR="00FD0133">
            <w:fldChar w:fldCharType="separate"/>
          </w:r>
          <w:r w:rsidR="00263EAE">
            <w:t>39</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t>8.0</w:t>
          </w:r>
          <w:r>
            <w:rPr>
              <w:rFonts w:asciiTheme="minorHAnsi" w:eastAsiaTheme="minorEastAsia" w:hAnsiTheme="minorHAnsi" w:cstheme="minorBidi"/>
              <w:b w:val="0"/>
              <w:bCs w:val="0"/>
              <w:caps w:val="0"/>
              <w:szCs w:val="24"/>
            </w:rPr>
            <w:tab/>
          </w:r>
          <w:r>
            <w:t>Work Breakdown Structure</w:t>
          </w:r>
          <w:r>
            <w:tab/>
          </w:r>
          <w:r w:rsidR="00FD0133">
            <w:fldChar w:fldCharType="begin"/>
          </w:r>
          <w:r w:rsidR="00FD0133">
            <w:instrText xml:space="preserve"> PAGEREF _Toc343930961 \h </w:instrText>
          </w:r>
          <w:r w:rsidR="00FD0133">
            <w:fldChar w:fldCharType="separate"/>
          </w:r>
          <w:r w:rsidR="00263EAE">
            <w:t>39</w:t>
          </w:r>
          <w:r w:rsidR="00FD0133">
            <w:fldChar w:fldCharType="end"/>
          </w:r>
        </w:p>
        <w:p w:rsidR="00874FAA" w:rsidRDefault="00874FAA">
          <w:pPr>
            <w:pStyle w:val="TOC1"/>
            <w:tabs>
              <w:tab w:val="left" w:pos="574"/>
            </w:tabs>
            <w:rPr>
              <w:rFonts w:asciiTheme="minorHAnsi" w:eastAsiaTheme="minorEastAsia" w:hAnsiTheme="minorHAnsi" w:cstheme="minorBidi"/>
              <w:b w:val="0"/>
              <w:bCs w:val="0"/>
              <w:caps w:val="0"/>
              <w:szCs w:val="24"/>
            </w:rPr>
          </w:pPr>
          <w:r>
            <w:lastRenderedPageBreak/>
            <w:t>9.0</w:t>
          </w:r>
          <w:r>
            <w:rPr>
              <w:rFonts w:asciiTheme="minorHAnsi" w:eastAsiaTheme="minorEastAsia" w:hAnsiTheme="minorHAnsi" w:cstheme="minorBidi"/>
              <w:b w:val="0"/>
              <w:bCs w:val="0"/>
              <w:caps w:val="0"/>
              <w:szCs w:val="24"/>
            </w:rPr>
            <w:tab/>
          </w:r>
          <w:r>
            <w:t>Strategy for Technology Transition</w:t>
          </w:r>
          <w:r>
            <w:tab/>
          </w:r>
          <w:r w:rsidR="00FD0133">
            <w:fldChar w:fldCharType="begin"/>
          </w:r>
          <w:r w:rsidR="00FD0133">
            <w:instrText xml:space="preserve"> PAGEREF _Toc343930962 \h </w:instrText>
          </w:r>
          <w:r w:rsidR="00FD0133">
            <w:fldChar w:fldCharType="separate"/>
          </w:r>
          <w:r w:rsidR="00263EAE">
            <w:t>40</w:t>
          </w:r>
          <w:r w:rsidR="00FD0133">
            <w:fldChar w:fldCharType="end"/>
          </w:r>
        </w:p>
        <w:p w:rsidR="00874FAA" w:rsidRDefault="00874FAA">
          <w:pPr>
            <w:pStyle w:val="TOC1"/>
            <w:tabs>
              <w:tab w:val="left" w:pos="707"/>
            </w:tabs>
            <w:rPr>
              <w:rFonts w:asciiTheme="minorHAnsi" w:eastAsiaTheme="minorEastAsia" w:hAnsiTheme="minorHAnsi" w:cstheme="minorBidi"/>
              <w:b w:val="0"/>
              <w:bCs w:val="0"/>
              <w:caps w:val="0"/>
              <w:szCs w:val="24"/>
            </w:rPr>
          </w:pPr>
          <w:r>
            <w:t>10.0</w:t>
          </w:r>
          <w:r>
            <w:rPr>
              <w:rFonts w:asciiTheme="minorHAnsi" w:eastAsiaTheme="minorEastAsia" w:hAnsiTheme="minorHAnsi" w:cstheme="minorBidi"/>
              <w:b w:val="0"/>
              <w:bCs w:val="0"/>
              <w:caps w:val="0"/>
              <w:szCs w:val="24"/>
            </w:rPr>
            <w:tab/>
          </w:r>
          <w:r>
            <w:t>Security Plan</w:t>
          </w:r>
          <w:r>
            <w:tab/>
          </w:r>
          <w:r w:rsidR="00FD0133">
            <w:fldChar w:fldCharType="begin"/>
          </w:r>
          <w:r w:rsidR="00FD0133">
            <w:instrText xml:space="preserve"> PAGEREF _Toc343930963 \h </w:instrText>
          </w:r>
          <w:r w:rsidR="00FD0133">
            <w:fldChar w:fldCharType="separate"/>
          </w:r>
          <w:r w:rsidR="00263EAE">
            <w:t>41</w:t>
          </w:r>
          <w:r w:rsidR="00FD0133">
            <w:fldChar w:fldCharType="end"/>
          </w:r>
        </w:p>
        <w:p w:rsidR="00874FAA" w:rsidRDefault="00874FAA">
          <w:pPr>
            <w:pStyle w:val="TOC1"/>
            <w:tabs>
              <w:tab w:val="left" w:pos="707"/>
            </w:tabs>
            <w:rPr>
              <w:rFonts w:asciiTheme="minorHAnsi" w:eastAsiaTheme="minorEastAsia" w:hAnsiTheme="minorHAnsi" w:cstheme="minorBidi"/>
              <w:b w:val="0"/>
              <w:bCs w:val="0"/>
              <w:caps w:val="0"/>
              <w:szCs w:val="24"/>
            </w:rPr>
          </w:pPr>
          <w:r>
            <w:t>11.0</w:t>
          </w:r>
          <w:r>
            <w:rPr>
              <w:rFonts w:asciiTheme="minorHAnsi" w:eastAsiaTheme="minorEastAsia" w:hAnsiTheme="minorHAnsi" w:cstheme="minorBidi"/>
              <w:b w:val="0"/>
              <w:bCs w:val="0"/>
              <w:caps w:val="0"/>
              <w:szCs w:val="24"/>
            </w:rPr>
            <w:tab/>
          </w:r>
          <w:r>
            <w:t>Safety Plan</w:t>
          </w:r>
          <w:r>
            <w:tab/>
          </w:r>
          <w:r w:rsidR="00FD0133">
            <w:fldChar w:fldCharType="begin"/>
          </w:r>
          <w:r w:rsidR="00FD0133">
            <w:instrText xml:space="preserve"> PAGEREF _Toc343930964 \h </w:instrText>
          </w:r>
          <w:r w:rsidR="00FD0133">
            <w:fldChar w:fldCharType="separate"/>
          </w:r>
          <w:r w:rsidR="00263EAE">
            <w:t>42</w:t>
          </w:r>
          <w:r w:rsidR="00FD0133">
            <w:fldChar w:fldCharType="end"/>
          </w:r>
        </w:p>
        <w:p w:rsidR="00874FAA" w:rsidRDefault="00874FAA">
          <w:pPr>
            <w:pStyle w:val="TOC1"/>
            <w:tabs>
              <w:tab w:val="left" w:pos="707"/>
            </w:tabs>
            <w:rPr>
              <w:rFonts w:asciiTheme="minorHAnsi" w:eastAsiaTheme="minorEastAsia" w:hAnsiTheme="minorHAnsi" w:cstheme="minorBidi"/>
              <w:b w:val="0"/>
              <w:bCs w:val="0"/>
              <w:caps w:val="0"/>
              <w:szCs w:val="24"/>
            </w:rPr>
          </w:pPr>
          <w:r>
            <w:t>12.0</w:t>
          </w:r>
          <w:r>
            <w:rPr>
              <w:rFonts w:asciiTheme="minorHAnsi" w:eastAsiaTheme="minorEastAsia" w:hAnsiTheme="minorHAnsi" w:cstheme="minorBidi"/>
              <w:b w:val="0"/>
              <w:bCs w:val="0"/>
              <w:caps w:val="0"/>
              <w:szCs w:val="24"/>
            </w:rPr>
            <w:tab/>
          </w:r>
          <w:r>
            <w:t>National Environmental Policy Act (NEPA) Compliance</w:t>
          </w:r>
          <w:r>
            <w:tab/>
          </w:r>
          <w:r w:rsidR="00FD0133">
            <w:fldChar w:fldCharType="begin"/>
          </w:r>
          <w:r w:rsidR="00FD0133">
            <w:instrText xml:space="preserve"> PAGEREF _Toc343930965 \h </w:instrText>
          </w:r>
          <w:r w:rsidR="00FD0133">
            <w:fldChar w:fldCharType="separate"/>
          </w:r>
          <w:r w:rsidR="00263EAE">
            <w:t>42</w:t>
          </w:r>
          <w:r w:rsidR="00FD0133">
            <w:fldChar w:fldCharType="end"/>
          </w:r>
        </w:p>
        <w:p w:rsidR="00874FAA" w:rsidRDefault="00874FAA">
          <w:pPr>
            <w:pStyle w:val="TOC1"/>
            <w:rPr>
              <w:rFonts w:asciiTheme="minorHAnsi" w:eastAsiaTheme="minorEastAsia" w:hAnsiTheme="minorHAnsi" w:cstheme="minorBidi"/>
              <w:b w:val="0"/>
              <w:bCs w:val="0"/>
              <w:caps w:val="0"/>
              <w:szCs w:val="24"/>
            </w:rPr>
          </w:pPr>
          <w:r>
            <w:t>Appendix A: Acronym List</w:t>
          </w:r>
          <w:r>
            <w:tab/>
          </w:r>
          <w:r w:rsidR="00FD0133">
            <w:fldChar w:fldCharType="begin"/>
          </w:r>
          <w:r w:rsidR="00FD0133">
            <w:instrText xml:space="preserve"> PAGEREF _Toc343930966 \h </w:instrText>
          </w:r>
          <w:r w:rsidR="00FD0133">
            <w:fldChar w:fldCharType="separate"/>
          </w:r>
          <w:r w:rsidR="00263EAE">
            <w:t>43</w:t>
          </w:r>
          <w:r w:rsidR="00FD0133">
            <w:fldChar w:fldCharType="end"/>
          </w:r>
        </w:p>
        <w:p w:rsidR="00874FAA" w:rsidRDefault="00874FAA">
          <w:pPr>
            <w:pStyle w:val="TOC1"/>
            <w:rPr>
              <w:rFonts w:asciiTheme="minorHAnsi" w:eastAsiaTheme="minorEastAsia" w:hAnsiTheme="minorHAnsi" w:cstheme="minorBidi"/>
              <w:b w:val="0"/>
              <w:bCs w:val="0"/>
              <w:caps w:val="0"/>
              <w:szCs w:val="24"/>
            </w:rPr>
          </w:pPr>
          <w:r>
            <w:t>Appendix B: Key Personnel Contact Information</w:t>
          </w:r>
          <w:r>
            <w:tab/>
          </w:r>
          <w:r w:rsidR="00FD0133">
            <w:fldChar w:fldCharType="begin"/>
          </w:r>
          <w:r w:rsidR="00FD0133">
            <w:instrText xml:space="preserve"> PAGEREF _Toc343930967 \h </w:instrText>
          </w:r>
          <w:r w:rsidR="00FD0133">
            <w:fldChar w:fldCharType="separate"/>
          </w:r>
          <w:r w:rsidR="00263EAE">
            <w:t>44</w:t>
          </w:r>
          <w:r w:rsidR="00FD0133">
            <w:fldChar w:fldCharType="end"/>
          </w:r>
        </w:p>
        <w:p w:rsidR="00874FAA" w:rsidRDefault="00874FAA">
          <w:pPr>
            <w:pStyle w:val="TOC1"/>
            <w:rPr>
              <w:rFonts w:asciiTheme="minorHAnsi" w:eastAsiaTheme="minorEastAsia" w:hAnsiTheme="minorHAnsi" w:cstheme="minorBidi"/>
              <w:b w:val="0"/>
              <w:bCs w:val="0"/>
              <w:caps w:val="0"/>
              <w:szCs w:val="24"/>
            </w:rPr>
          </w:pPr>
          <w:r>
            <w:t>Appendix C: Task Agreement for SUPERball Bot (GCDP-02-TA-16028)</w:t>
          </w:r>
          <w:r>
            <w:tab/>
          </w:r>
          <w:r w:rsidR="00FD0133">
            <w:fldChar w:fldCharType="begin"/>
          </w:r>
          <w:r w:rsidR="00FD0133">
            <w:instrText xml:space="preserve"> PAGEREF _Toc343930968 \h </w:instrText>
          </w:r>
          <w:r w:rsidR="00FD0133">
            <w:fldChar w:fldCharType="separate"/>
          </w:r>
          <w:r w:rsidR="00263EAE">
            <w:t>45</w:t>
          </w:r>
          <w:r w:rsidR="00FD0133">
            <w:fldChar w:fldCharType="end"/>
          </w:r>
        </w:p>
        <w:p w:rsidR="00874FAA" w:rsidRDefault="00874FAA">
          <w:pPr>
            <w:pStyle w:val="TOC1"/>
            <w:rPr>
              <w:rFonts w:asciiTheme="minorHAnsi" w:eastAsiaTheme="minorEastAsia" w:hAnsiTheme="minorHAnsi" w:cstheme="minorBidi"/>
              <w:b w:val="0"/>
              <w:bCs w:val="0"/>
              <w:caps w:val="0"/>
              <w:szCs w:val="24"/>
            </w:rPr>
          </w:pPr>
          <w:r>
            <w:t>Appendix D: Applicable Documents</w:t>
          </w:r>
          <w:r>
            <w:tab/>
          </w:r>
          <w:r w:rsidR="00FD0133">
            <w:fldChar w:fldCharType="begin"/>
          </w:r>
          <w:r w:rsidR="00FD0133">
            <w:instrText xml:space="preserve"> PAGEREF _Toc343930969 \h </w:instrText>
          </w:r>
          <w:r w:rsidR="00FD0133">
            <w:fldChar w:fldCharType="separate"/>
          </w:r>
          <w:r w:rsidR="00263EAE">
            <w:t>46</w:t>
          </w:r>
          <w:r w:rsidR="00FD0133">
            <w:fldChar w:fldCharType="end"/>
          </w:r>
        </w:p>
        <w:p w:rsidR="00685EBC" w:rsidRPr="00A01D0E" w:rsidRDefault="00710F96" w:rsidP="00526B67">
          <w:pPr>
            <w:pStyle w:val="TOC4"/>
          </w:pPr>
          <w:r>
            <w:rPr>
              <w:rFonts w:ascii="Microsoft Sans Serif" w:hAnsi="Microsoft Sans Serif" w:cs="Microsoft Sans Serif"/>
              <w:iCs/>
              <w:color w:val="auto"/>
              <w:sz w:val="24"/>
              <w:szCs w:val="24"/>
            </w:rPr>
            <w:fldChar w:fldCharType="end"/>
          </w:r>
        </w:p>
      </w:sdtContent>
    </w:sdt>
    <w:p w:rsidR="00A33CF1" w:rsidRPr="00A01D0E" w:rsidRDefault="00A33CF1" w:rsidP="00777465">
      <w:pPr>
        <w:rPr>
          <w:rFonts w:ascii="Helvetica" w:hAnsi="Helvetica"/>
        </w:rPr>
      </w:pPr>
    </w:p>
    <w:p w:rsidR="000010DC" w:rsidRPr="00F86C19" w:rsidRDefault="002F7416" w:rsidP="00A84CDA">
      <w:pPr>
        <w:spacing w:after="240"/>
        <w:jc w:val="center"/>
        <w:rPr>
          <w:rFonts w:ascii="Helvetica" w:eastAsiaTheme="majorEastAsia" w:hAnsi="Helvetica" w:cs="Microsoft Sans Serif"/>
          <w:b/>
          <w:bCs/>
          <w:sz w:val="28"/>
          <w:szCs w:val="28"/>
        </w:rPr>
      </w:pPr>
      <w:r w:rsidRPr="00F86C19">
        <w:rPr>
          <w:rFonts w:ascii="Helvetica" w:eastAsiaTheme="majorEastAsia" w:hAnsi="Helvetica" w:cs="Microsoft Sans Serif"/>
          <w:b/>
          <w:bCs/>
          <w:sz w:val="28"/>
          <w:szCs w:val="28"/>
        </w:rPr>
        <w:t>List of Tables</w:t>
      </w:r>
    </w:p>
    <w:p w:rsidR="00C805AF" w:rsidRDefault="00710F96">
      <w:pPr>
        <w:pStyle w:val="TableofFigures"/>
        <w:rPr>
          <w:rFonts w:asciiTheme="minorHAnsi" w:eastAsiaTheme="minorEastAsia" w:hAnsiTheme="minorHAnsi" w:cstheme="minorBidi"/>
          <w:sz w:val="24"/>
          <w:szCs w:val="24"/>
        </w:rPr>
      </w:pPr>
      <w:r w:rsidRPr="00F93EF3">
        <w:rPr>
          <w:rFonts w:ascii="Microsoft Sans Serif" w:eastAsiaTheme="majorEastAsia" w:hAnsi="Microsoft Sans Serif" w:cs="Microsoft Sans Serif"/>
          <w:bCs/>
          <w:sz w:val="24"/>
          <w:szCs w:val="24"/>
        </w:rPr>
        <w:fldChar w:fldCharType="begin"/>
      </w:r>
      <w:r w:rsidR="000010DC" w:rsidRPr="00772D5D">
        <w:rPr>
          <w:rFonts w:ascii="Microsoft Sans Serif" w:eastAsiaTheme="majorEastAsia" w:hAnsi="Microsoft Sans Serif" w:cs="Microsoft Sans Serif"/>
          <w:bCs/>
          <w:sz w:val="24"/>
          <w:szCs w:val="24"/>
        </w:rPr>
        <w:instrText xml:space="preserve"> TOC \h \z \c "Table" </w:instrText>
      </w:r>
      <w:r w:rsidRPr="00F93EF3">
        <w:rPr>
          <w:rFonts w:ascii="Microsoft Sans Serif" w:eastAsiaTheme="majorEastAsia" w:hAnsi="Microsoft Sans Serif" w:cs="Microsoft Sans Serif"/>
          <w:bCs/>
          <w:sz w:val="24"/>
          <w:szCs w:val="24"/>
        </w:rPr>
        <w:fldChar w:fldCharType="separate"/>
      </w:r>
      <w:r w:rsidR="00C805AF">
        <w:t>Table 1. HET2 Success Criteria</w:t>
      </w:r>
      <w:r w:rsidR="00C805AF">
        <w:tab/>
      </w:r>
      <w:r>
        <w:fldChar w:fldCharType="begin"/>
      </w:r>
      <w:r w:rsidR="00C805AF">
        <w:instrText xml:space="preserve"> PAGEREF _Toc340254571 \h </w:instrText>
      </w:r>
      <w:r>
        <w:fldChar w:fldCharType="separate"/>
      </w:r>
      <w:r w:rsidR="00263EAE">
        <w:t>8</w:t>
      </w:r>
      <w:r>
        <w:fldChar w:fldCharType="end"/>
      </w:r>
    </w:p>
    <w:p w:rsidR="00C805AF" w:rsidRDefault="00C805AF">
      <w:pPr>
        <w:pStyle w:val="TableofFigures"/>
        <w:rPr>
          <w:rFonts w:asciiTheme="minorHAnsi" w:eastAsiaTheme="minorEastAsia" w:hAnsiTheme="minorHAnsi" w:cstheme="minorBidi"/>
          <w:sz w:val="24"/>
          <w:szCs w:val="24"/>
        </w:rPr>
      </w:pPr>
      <w:r>
        <w:t>Table 2. HET2 relevance to the 2015 Robotics and  Autonomous Systems (TA 4) technology roadmap</w:t>
      </w:r>
      <w:r>
        <w:tab/>
      </w:r>
      <w:r w:rsidR="00710F96">
        <w:fldChar w:fldCharType="begin"/>
      </w:r>
      <w:r>
        <w:instrText xml:space="preserve"> PAGEREF _Toc340254572 \h </w:instrText>
      </w:r>
      <w:r w:rsidR="00710F96">
        <w:fldChar w:fldCharType="separate"/>
      </w:r>
      <w:r w:rsidR="00263EAE">
        <w:t>9</w:t>
      </w:r>
      <w:r w:rsidR="00710F96">
        <w:fldChar w:fldCharType="end"/>
      </w:r>
    </w:p>
    <w:p w:rsidR="00C805AF" w:rsidRDefault="00C805AF">
      <w:pPr>
        <w:pStyle w:val="TableofFigures"/>
        <w:rPr>
          <w:rFonts w:asciiTheme="minorHAnsi" w:eastAsiaTheme="minorEastAsia" w:hAnsiTheme="minorHAnsi" w:cstheme="minorBidi"/>
          <w:sz w:val="24"/>
          <w:szCs w:val="24"/>
        </w:rPr>
      </w:pPr>
      <w:r>
        <w:t>Table 3. Astrobee Level 1 Requirements</w:t>
      </w:r>
      <w:r>
        <w:tab/>
      </w:r>
      <w:r w:rsidR="00710F96">
        <w:fldChar w:fldCharType="begin"/>
      </w:r>
      <w:r>
        <w:instrText xml:space="preserve"> PAGEREF _Toc340254573 \h </w:instrText>
      </w:r>
      <w:r w:rsidR="00710F96">
        <w:fldChar w:fldCharType="separate"/>
      </w:r>
      <w:r w:rsidR="00263EAE">
        <w:t>13</w:t>
      </w:r>
      <w:r w:rsidR="00710F96">
        <w:fldChar w:fldCharType="end"/>
      </w:r>
    </w:p>
    <w:p w:rsidR="00C805AF" w:rsidRDefault="00C805AF">
      <w:pPr>
        <w:pStyle w:val="TableofFigures"/>
        <w:rPr>
          <w:rFonts w:asciiTheme="minorHAnsi" w:eastAsiaTheme="minorEastAsia" w:hAnsiTheme="minorHAnsi" w:cstheme="minorBidi"/>
          <w:sz w:val="24"/>
          <w:szCs w:val="24"/>
        </w:rPr>
      </w:pPr>
      <w:r>
        <w:t>Table 4. Astrobee Technology Development Task Milestones</w:t>
      </w:r>
      <w:r>
        <w:tab/>
      </w:r>
      <w:r w:rsidR="00710F96">
        <w:fldChar w:fldCharType="begin"/>
      </w:r>
      <w:r>
        <w:instrText xml:space="preserve"> PAGEREF _Toc340254574 \h </w:instrText>
      </w:r>
      <w:r w:rsidR="00710F96">
        <w:fldChar w:fldCharType="separate"/>
      </w:r>
      <w:r w:rsidR="00263EAE">
        <w:t>17</w:t>
      </w:r>
      <w:r w:rsidR="00710F96">
        <w:fldChar w:fldCharType="end"/>
      </w:r>
    </w:p>
    <w:p w:rsidR="00C805AF" w:rsidRDefault="00C805AF">
      <w:pPr>
        <w:pStyle w:val="TableofFigures"/>
        <w:rPr>
          <w:rFonts w:asciiTheme="minorHAnsi" w:eastAsiaTheme="minorEastAsia" w:hAnsiTheme="minorHAnsi" w:cstheme="minorBidi"/>
          <w:sz w:val="24"/>
          <w:szCs w:val="24"/>
        </w:rPr>
      </w:pPr>
      <w:r>
        <w:t>Table 5. Astrobee Validation and Test Milestones</w:t>
      </w:r>
      <w:r>
        <w:tab/>
      </w:r>
      <w:r w:rsidR="00710F96">
        <w:fldChar w:fldCharType="begin"/>
      </w:r>
      <w:r>
        <w:instrText xml:space="preserve"> PAGEREF _Toc340254575 \h </w:instrText>
      </w:r>
      <w:r w:rsidR="00710F96">
        <w:fldChar w:fldCharType="separate"/>
      </w:r>
      <w:r w:rsidR="00263EAE">
        <w:t>18</w:t>
      </w:r>
      <w:r w:rsidR="00710F96">
        <w:fldChar w:fldCharType="end"/>
      </w:r>
    </w:p>
    <w:p w:rsidR="00C805AF" w:rsidRDefault="00C805AF">
      <w:pPr>
        <w:pStyle w:val="TableofFigures"/>
        <w:rPr>
          <w:rFonts w:asciiTheme="minorHAnsi" w:eastAsiaTheme="minorEastAsia" w:hAnsiTheme="minorHAnsi" w:cstheme="minorBidi"/>
          <w:sz w:val="24"/>
          <w:szCs w:val="24"/>
        </w:rPr>
      </w:pPr>
      <w:r>
        <w:t>Table 6 Astrobee ISS Commissioning Milestones</w:t>
      </w:r>
      <w:r>
        <w:tab/>
      </w:r>
      <w:r w:rsidR="00710F96">
        <w:fldChar w:fldCharType="begin"/>
      </w:r>
      <w:r>
        <w:instrText xml:space="preserve"> PAGEREF _Toc340254576 \h </w:instrText>
      </w:r>
      <w:r w:rsidR="00710F96">
        <w:fldChar w:fldCharType="separate"/>
      </w:r>
      <w:r w:rsidR="00263EAE">
        <w:t>21</w:t>
      </w:r>
      <w:r w:rsidR="00710F96">
        <w:fldChar w:fldCharType="end"/>
      </w:r>
    </w:p>
    <w:p w:rsidR="00C805AF" w:rsidRDefault="00C805AF">
      <w:pPr>
        <w:pStyle w:val="TableofFigures"/>
        <w:rPr>
          <w:rFonts w:asciiTheme="minorHAnsi" w:eastAsiaTheme="minorEastAsia" w:hAnsiTheme="minorHAnsi" w:cstheme="minorBidi"/>
          <w:sz w:val="24"/>
          <w:szCs w:val="24"/>
        </w:rPr>
      </w:pPr>
      <w:r>
        <w:t>Table 7. R2 Climbing Task Milestones</w:t>
      </w:r>
      <w:r>
        <w:tab/>
      </w:r>
      <w:r w:rsidR="00710F96">
        <w:fldChar w:fldCharType="begin"/>
      </w:r>
      <w:r>
        <w:instrText xml:space="preserve"> PAGEREF _Toc340254577 \h </w:instrText>
      </w:r>
      <w:r w:rsidR="00710F96">
        <w:fldChar w:fldCharType="separate"/>
      </w:r>
      <w:r w:rsidR="00263EAE">
        <w:t>23</w:t>
      </w:r>
      <w:r w:rsidR="00710F96">
        <w:fldChar w:fldCharType="end"/>
      </w:r>
    </w:p>
    <w:p w:rsidR="00C805AF" w:rsidRDefault="00C805AF">
      <w:pPr>
        <w:pStyle w:val="TableofFigures"/>
        <w:rPr>
          <w:rFonts w:asciiTheme="minorHAnsi" w:eastAsiaTheme="minorEastAsia" w:hAnsiTheme="minorHAnsi" w:cstheme="minorBidi"/>
          <w:sz w:val="24"/>
          <w:szCs w:val="24"/>
        </w:rPr>
      </w:pPr>
      <w:r>
        <w:t>Table 8. R2 IVA Task Development Milestones</w:t>
      </w:r>
      <w:r>
        <w:tab/>
      </w:r>
      <w:r w:rsidR="00710F96">
        <w:fldChar w:fldCharType="begin"/>
      </w:r>
      <w:r>
        <w:instrText xml:space="preserve"> PAGEREF _Toc340254578 \h </w:instrText>
      </w:r>
      <w:r w:rsidR="00710F96">
        <w:fldChar w:fldCharType="separate"/>
      </w:r>
      <w:r w:rsidR="00263EAE">
        <w:t>23</w:t>
      </w:r>
      <w:r w:rsidR="00710F96">
        <w:fldChar w:fldCharType="end"/>
      </w:r>
    </w:p>
    <w:p w:rsidR="00C805AF" w:rsidRDefault="00C805AF">
      <w:pPr>
        <w:pStyle w:val="TableofFigures"/>
        <w:rPr>
          <w:rFonts w:asciiTheme="minorHAnsi" w:eastAsiaTheme="minorEastAsia" w:hAnsiTheme="minorHAnsi" w:cstheme="minorBidi"/>
          <w:sz w:val="24"/>
          <w:szCs w:val="24"/>
        </w:rPr>
      </w:pPr>
      <w:r>
        <w:t>Table 9. R2 Efficient Programming Milestones</w:t>
      </w:r>
      <w:r>
        <w:tab/>
      </w:r>
      <w:r w:rsidR="00710F96">
        <w:fldChar w:fldCharType="begin"/>
      </w:r>
      <w:r>
        <w:instrText xml:space="preserve"> PAGEREF _Toc340254579 \h </w:instrText>
      </w:r>
      <w:r w:rsidR="00710F96">
        <w:fldChar w:fldCharType="separate"/>
      </w:r>
      <w:r w:rsidR="00263EAE">
        <w:t>25</w:t>
      </w:r>
      <w:r w:rsidR="00710F96">
        <w:fldChar w:fldCharType="end"/>
      </w:r>
    </w:p>
    <w:p w:rsidR="00C805AF" w:rsidRDefault="00C805AF">
      <w:pPr>
        <w:pStyle w:val="TableofFigures"/>
        <w:rPr>
          <w:rFonts w:asciiTheme="minorHAnsi" w:eastAsiaTheme="minorEastAsia" w:hAnsiTheme="minorHAnsi" w:cstheme="minorBidi"/>
          <w:sz w:val="24"/>
          <w:szCs w:val="24"/>
        </w:rPr>
      </w:pPr>
      <w:r>
        <w:t>Table 10. Key Performance Parameters (Astrobee)</w:t>
      </w:r>
      <w:r>
        <w:tab/>
      </w:r>
      <w:r w:rsidR="00710F96">
        <w:fldChar w:fldCharType="begin"/>
      </w:r>
      <w:r>
        <w:instrText xml:space="preserve"> PAGEREF _Toc340254580 \h </w:instrText>
      </w:r>
      <w:r w:rsidR="00710F96">
        <w:fldChar w:fldCharType="separate"/>
      </w:r>
      <w:r w:rsidR="00263EAE">
        <w:t>26</w:t>
      </w:r>
      <w:r w:rsidR="00710F96">
        <w:fldChar w:fldCharType="end"/>
      </w:r>
    </w:p>
    <w:p w:rsidR="00C805AF" w:rsidRDefault="00C805AF">
      <w:pPr>
        <w:pStyle w:val="TableofFigures"/>
        <w:rPr>
          <w:rFonts w:asciiTheme="minorHAnsi" w:eastAsiaTheme="minorEastAsia" w:hAnsiTheme="minorHAnsi" w:cstheme="minorBidi"/>
          <w:sz w:val="24"/>
          <w:szCs w:val="24"/>
        </w:rPr>
      </w:pPr>
      <w:r>
        <w:t>Table 11. Key Performance Parameters (Robonaut 2)</w:t>
      </w:r>
      <w:r>
        <w:tab/>
      </w:r>
      <w:r w:rsidR="00710F96">
        <w:fldChar w:fldCharType="begin"/>
      </w:r>
      <w:r>
        <w:instrText xml:space="preserve"> PAGEREF _Toc340254581 \h </w:instrText>
      </w:r>
      <w:r w:rsidR="00710F96">
        <w:fldChar w:fldCharType="separate"/>
      </w:r>
      <w:r w:rsidR="00263EAE">
        <w:t>27</w:t>
      </w:r>
      <w:r w:rsidR="00710F96">
        <w:fldChar w:fldCharType="end"/>
      </w:r>
    </w:p>
    <w:p w:rsidR="00C805AF" w:rsidRDefault="00C805AF">
      <w:pPr>
        <w:pStyle w:val="TableofFigures"/>
        <w:rPr>
          <w:rFonts w:asciiTheme="minorHAnsi" w:eastAsiaTheme="minorEastAsia" w:hAnsiTheme="minorHAnsi" w:cstheme="minorBidi"/>
          <w:sz w:val="24"/>
          <w:szCs w:val="24"/>
        </w:rPr>
      </w:pPr>
      <w:r>
        <w:t>Table 13. TRL Advancement (Astrobee)</w:t>
      </w:r>
      <w:r>
        <w:tab/>
      </w:r>
      <w:r w:rsidR="00710F96">
        <w:fldChar w:fldCharType="begin"/>
      </w:r>
      <w:r>
        <w:instrText xml:space="preserve"> PAGEREF _Toc340254582 \h </w:instrText>
      </w:r>
      <w:r w:rsidR="00710F96">
        <w:fldChar w:fldCharType="separate"/>
      </w:r>
      <w:r w:rsidR="00263EAE">
        <w:t>27</w:t>
      </w:r>
      <w:r w:rsidR="00710F96">
        <w:fldChar w:fldCharType="end"/>
      </w:r>
    </w:p>
    <w:p w:rsidR="00C805AF" w:rsidRDefault="00C805AF">
      <w:pPr>
        <w:pStyle w:val="TableofFigures"/>
        <w:rPr>
          <w:rFonts w:asciiTheme="minorHAnsi" w:eastAsiaTheme="minorEastAsia" w:hAnsiTheme="minorHAnsi" w:cstheme="minorBidi"/>
          <w:sz w:val="24"/>
          <w:szCs w:val="24"/>
        </w:rPr>
      </w:pPr>
      <w:r>
        <w:t>Table 14. TRL Advancement (Robonaut 2)</w:t>
      </w:r>
      <w:r>
        <w:tab/>
      </w:r>
      <w:r w:rsidR="00710F96">
        <w:fldChar w:fldCharType="begin"/>
      </w:r>
      <w:r>
        <w:instrText xml:space="preserve"> PAGEREF _Toc340254583 \h </w:instrText>
      </w:r>
      <w:r w:rsidR="00710F96">
        <w:fldChar w:fldCharType="separate"/>
      </w:r>
      <w:r w:rsidR="00263EAE">
        <w:t>29</w:t>
      </w:r>
      <w:r w:rsidR="00710F96">
        <w:fldChar w:fldCharType="end"/>
      </w:r>
    </w:p>
    <w:p w:rsidR="00C805AF" w:rsidRDefault="00C805AF">
      <w:pPr>
        <w:pStyle w:val="TableofFigures"/>
        <w:rPr>
          <w:rFonts w:asciiTheme="minorHAnsi" w:eastAsiaTheme="minorEastAsia" w:hAnsiTheme="minorHAnsi" w:cstheme="minorBidi"/>
          <w:sz w:val="24"/>
          <w:szCs w:val="24"/>
        </w:rPr>
      </w:pPr>
      <w:r>
        <w:t>Table 15. Roles and Responsibilities</w:t>
      </w:r>
      <w:r>
        <w:tab/>
      </w:r>
      <w:r w:rsidR="00710F96">
        <w:fldChar w:fldCharType="begin"/>
      </w:r>
      <w:r>
        <w:instrText xml:space="preserve"> PAGEREF _Toc340254584 \h </w:instrText>
      </w:r>
      <w:r w:rsidR="00710F96">
        <w:fldChar w:fldCharType="separate"/>
      </w:r>
      <w:r w:rsidR="00263EAE">
        <w:t>31</w:t>
      </w:r>
      <w:r w:rsidR="00710F96">
        <w:fldChar w:fldCharType="end"/>
      </w:r>
    </w:p>
    <w:p w:rsidR="00C805AF" w:rsidRDefault="00C805AF">
      <w:pPr>
        <w:pStyle w:val="TableofFigures"/>
        <w:rPr>
          <w:rFonts w:asciiTheme="minorHAnsi" w:eastAsiaTheme="minorEastAsia" w:hAnsiTheme="minorHAnsi" w:cstheme="minorBidi"/>
          <w:sz w:val="24"/>
          <w:szCs w:val="24"/>
        </w:rPr>
      </w:pPr>
      <w:r>
        <w:t>Table 16. Project Resource Allocations</w:t>
      </w:r>
      <w:r>
        <w:tab/>
      </w:r>
      <w:r w:rsidR="00710F96">
        <w:fldChar w:fldCharType="begin"/>
      </w:r>
      <w:r>
        <w:instrText xml:space="preserve"> PAGEREF _Toc340254585 \h </w:instrText>
      </w:r>
      <w:r w:rsidR="00710F96">
        <w:fldChar w:fldCharType="separate"/>
      </w:r>
      <w:r w:rsidR="00263EAE">
        <w:t>35</w:t>
      </w:r>
      <w:r w:rsidR="00710F96">
        <w:fldChar w:fldCharType="end"/>
      </w:r>
    </w:p>
    <w:p w:rsidR="00C805AF" w:rsidRDefault="00C805AF">
      <w:pPr>
        <w:pStyle w:val="TableofFigures"/>
        <w:rPr>
          <w:rFonts w:asciiTheme="minorHAnsi" w:eastAsiaTheme="minorEastAsia" w:hAnsiTheme="minorHAnsi" w:cstheme="minorBidi"/>
          <w:sz w:val="24"/>
          <w:szCs w:val="24"/>
        </w:rPr>
      </w:pPr>
      <w:r>
        <w:t>Table 17. WBS Dictionary</w:t>
      </w:r>
      <w:r>
        <w:tab/>
      </w:r>
      <w:r w:rsidR="00710F96">
        <w:fldChar w:fldCharType="begin"/>
      </w:r>
      <w:r>
        <w:instrText xml:space="preserve"> PAGEREF _Toc340254586 \h </w:instrText>
      </w:r>
      <w:r w:rsidR="00710F96">
        <w:fldChar w:fldCharType="separate"/>
      </w:r>
      <w:r w:rsidR="00263EAE">
        <w:t>40</w:t>
      </w:r>
      <w:r w:rsidR="00710F96">
        <w:fldChar w:fldCharType="end"/>
      </w:r>
    </w:p>
    <w:p w:rsidR="008D1D36" w:rsidRDefault="00710F96" w:rsidP="00A84CDA">
      <w:pPr>
        <w:pStyle w:val="GCDPBody"/>
        <w:rPr>
          <w:rFonts w:ascii="Times New Roman" w:eastAsiaTheme="majorEastAsia" w:hAnsi="Times New Roman"/>
          <w:bCs/>
          <w:sz w:val="28"/>
          <w:szCs w:val="28"/>
        </w:rPr>
      </w:pPr>
      <w:r w:rsidRPr="00F93EF3">
        <w:rPr>
          <w:rFonts w:ascii="Microsoft Sans Serif" w:eastAsiaTheme="majorEastAsia" w:hAnsi="Microsoft Sans Serif"/>
          <w:bCs/>
        </w:rPr>
        <w:fldChar w:fldCharType="end"/>
      </w:r>
    </w:p>
    <w:p w:rsidR="000D5574" w:rsidRPr="00F86C19" w:rsidRDefault="002F7416" w:rsidP="00A84CDA">
      <w:pPr>
        <w:spacing w:after="240"/>
        <w:jc w:val="center"/>
        <w:rPr>
          <w:rFonts w:ascii="Helvetica" w:eastAsiaTheme="majorEastAsia" w:hAnsi="Helvetica" w:cs="Microsoft Sans Serif"/>
          <w:b/>
          <w:bCs/>
          <w:sz w:val="28"/>
          <w:szCs w:val="28"/>
        </w:rPr>
      </w:pPr>
      <w:r w:rsidRPr="00F86C19">
        <w:rPr>
          <w:rFonts w:ascii="Helvetica" w:eastAsiaTheme="majorEastAsia" w:hAnsi="Helvetica" w:cs="Microsoft Sans Serif"/>
          <w:b/>
          <w:bCs/>
          <w:sz w:val="28"/>
          <w:szCs w:val="28"/>
        </w:rPr>
        <w:t>List of Figures</w:t>
      </w:r>
    </w:p>
    <w:p w:rsidR="00C805AF" w:rsidRDefault="00710F96">
      <w:pPr>
        <w:pStyle w:val="TableofFigures"/>
        <w:rPr>
          <w:rFonts w:asciiTheme="minorHAnsi" w:eastAsiaTheme="minorEastAsia" w:hAnsiTheme="minorHAnsi" w:cstheme="minorBidi"/>
          <w:sz w:val="24"/>
          <w:szCs w:val="24"/>
        </w:rPr>
      </w:pPr>
      <w:r w:rsidRPr="008A5460">
        <w:rPr>
          <w:rFonts w:ascii="Microsoft Sans Serif" w:eastAsiaTheme="majorEastAsia" w:hAnsi="Microsoft Sans Serif" w:cs="Microsoft Sans Serif"/>
          <w:b/>
          <w:bCs/>
          <w:sz w:val="24"/>
          <w:szCs w:val="24"/>
        </w:rPr>
        <w:fldChar w:fldCharType="begin"/>
      </w:r>
      <w:r w:rsidR="000D5574" w:rsidRPr="008A5460">
        <w:rPr>
          <w:rFonts w:ascii="Microsoft Sans Serif" w:eastAsiaTheme="majorEastAsia" w:hAnsi="Microsoft Sans Serif" w:cs="Microsoft Sans Serif"/>
          <w:b/>
          <w:bCs/>
          <w:sz w:val="24"/>
          <w:szCs w:val="24"/>
        </w:rPr>
        <w:instrText xml:space="preserve"> TOC \h \z \c "Figure" </w:instrText>
      </w:r>
      <w:r w:rsidRPr="008A5460">
        <w:rPr>
          <w:rFonts w:ascii="Microsoft Sans Serif" w:eastAsiaTheme="majorEastAsia" w:hAnsi="Microsoft Sans Serif" w:cs="Microsoft Sans Serif"/>
          <w:b/>
          <w:bCs/>
          <w:sz w:val="24"/>
          <w:szCs w:val="24"/>
        </w:rPr>
        <w:fldChar w:fldCharType="separate"/>
      </w:r>
      <w:r w:rsidR="00C805AF">
        <w:t>Figure 1. Organizational Structure</w:t>
      </w:r>
      <w:r w:rsidR="00C805AF">
        <w:tab/>
      </w:r>
      <w:r>
        <w:fldChar w:fldCharType="begin"/>
      </w:r>
      <w:r w:rsidR="00C805AF">
        <w:instrText xml:space="preserve"> PAGEREF _Toc340254587 \h </w:instrText>
      </w:r>
      <w:r>
        <w:fldChar w:fldCharType="separate"/>
      </w:r>
      <w:r w:rsidR="00263EAE">
        <w:t>30</w:t>
      </w:r>
      <w:r>
        <w:fldChar w:fldCharType="end"/>
      </w:r>
    </w:p>
    <w:p w:rsidR="00C805AF" w:rsidRDefault="00C805AF">
      <w:pPr>
        <w:pStyle w:val="TableofFigures"/>
        <w:rPr>
          <w:rFonts w:asciiTheme="minorHAnsi" w:eastAsiaTheme="minorEastAsia" w:hAnsiTheme="minorHAnsi" w:cstheme="minorBidi"/>
          <w:sz w:val="24"/>
          <w:szCs w:val="24"/>
        </w:rPr>
      </w:pPr>
      <w:r>
        <w:t>Figure 2. Key HET2 events</w:t>
      </w:r>
      <w:r>
        <w:tab/>
      </w:r>
      <w:r w:rsidR="00710F96">
        <w:fldChar w:fldCharType="begin"/>
      </w:r>
      <w:r>
        <w:instrText xml:space="preserve"> PAGEREF _Toc340254588 \h </w:instrText>
      </w:r>
      <w:r w:rsidR="00710F96">
        <w:fldChar w:fldCharType="separate"/>
      </w:r>
      <w:r w:rsidR="00263EAE">
        <w:t>38</w:t>
      </w:r>
      <w:r w:rsidR="00710F96">
        <w:fldChar w:fldCharType="end"/>
      </w:r>
    </w:p>
    <w:p w:rsidR="00C805AF" w:rsidRDefault="00C805AF">
      <w:pPr>
        <w:pStyle w:val="TableofFigures"/>
        <w:rPr>
          <w:rFonts w:asciiTheme="minorHAnsi" w:eastAsiaTheme="minorEastAsia" w:hAnsiTheme="minorHAnsi" w:cstheme="minorBidi"/>
          <w:sz w:val="24"/>
          <w:szCs w:val="24"/>
        </w:rPr>
      </w:pPr>
      <w:r>
        <w:t>Figure 3. WBS Structure</w:t>
      </w:r>
      <w:r>
        <w:tab/>
      </w:r>
      <w:r w:rsidR="00710F96">
        <w:fldChar w:fldCharType="begin"/>
      </w:r>
      <w:r>
        <w:instrText xml:space="preserve"> PAGEREF _Toc340254589 \h </w:instrText>
      </w:r>
      <w:r w:rsidR="00710F96">
        <w:fldChar w:fldCharType="separate"/>
      </w:r>
      <w:r w:rsidR="00263EAE">
        <w:t>39</w:t>
      </w:r>
      <w:r w:rsidR="00710F96">
        <w:fldChar w:fldCharType="end"/>
      </w:r>
    </w:p>
    <w:p w:rsidR="004828E4" w:rsidRDefault="00710F96" w:rsidP="000D5574">
      <w:pPr>
        <w:rPr>
          <w:rFonts w:ascii="Times New Roman" w:eastAsiaTheme="majorEastAsia" w:hAnsi="Times New Roman"/>
          <w:b/>
          <w:bCs/>
          <w:sz w:val="28"/>
          <w:szCs w:val="28"/>
        </w:rPr>
      </w:pPr>
      <w:r w:rsidRPr="008A5460">
        <w:rPr>
          <w:rFonts w:ascii="Microsoft Sans Serif" w:eastAsiaTheme="majorEastAsia" w:hAnsi="Microsoft Sans Serif" w:cs="Microsoft Sans Serif"/>
          <w:b/>
          <w:bCs/>
          <w:szCs w:val="24"/>
        </w:rPr>
        <w:fldChar w:fldCharType="end"/>
      </w:r>
      <w:r w:rsidR="002F7416" w:rsidRPr="00A30DD9">
        <w:rPr>
          <w:rFonts w:ascii="Times New Roman" w:eastAsiaTheme="majorEastAsia" w:hAnsi="Times New Roman"/>
          <w:b/>
          <w:bCs/>
          <w:sz w:val="20"/>
          <w:szCs w:val="20"/>
        </w:rPr>
        <w:br/>
      </w:r>
    </w:p>
    <w:p w:rsidR="00F25F85" w:rsidRPr="004A00D2" w:rsidRDefault="004828E4" w:rsidP="003C2FFA">
      <w:pPr>
        <w:pStyle w:val="GCDP10"/>
      </w:pPr>
      <w:r>
        <w:rPr>
          <w:rFonts w:ascii="Times New Roman" w:eastAsiaTheme="majorEastAsia" w:hAnsi="Times New Roman"/>
        </w:rPr>
        <w:br w:type="page"/>
      </w:r>
      <w:bookmarkStart w:id="0" w:name="_Toc329615054"/>
      <w:bookmarkStart w:id="1" w:name="_Toc347308476"/>
      <w:bookmarkStart w:id="2" w:name="_Ref343930824"/>
      <w:bookmarkStart w:id="3" w:name="_Toc343930921"/>
      <w:r w:rsidR="00D6040B" w:rsidRPr="003C2FFA">
        <w:lastRenderedPageBreak/>
        <w:t>Objectives</w:t>
      </w:r>
      <w:bookmarkEnd w:id="0"/>
      <w:bookmarkEnd w:id="1"/>
      <w:bookmarkEnd w:id="2"/>
      <w:bookmarkEnd w:id="3"/>
    </w:p>
    <w:p w:rsidR="008877E3" w:rsidRPr="004A00D2" w:rsidRDefault="008877E3" w:rsidP="000F1498">
      <w:pPr>
        <w:pStyle w:val="GCDP11"/>
      </w:pPr>
      <w:bookmarkStart w:id="4" w:name="_Toc343930922"/>
      <w:r w:rsidRPr="004A00D2">
        <w:t>Introduction</w:t>
      </w:r>
      <w:bookmarkEnd w:id="4"/>
    </w:p>
    <w:p w:rsidR="008877E3" w:rsidRPr="008877E3" w:rsidRDefault="008877E3" w:rsidP="003D41F1">
      <w:pPr>
        <w:pStyle w:val="GCDPBody"/>
      </w:pPr>
      <w:r w:rsidRPr="008877E3">
        <w:t>The purpose of the Human Explor</w:t>
      </w:r>
      <w:r w:rsidR="00530BF6">
        <w:t>a</w:t>
      </w:r>
      <w:r w:rsidRPr="008877E3">
        <w:t xml:space="preserve">tion </w:t>
      </w:r>
      <w:proofErr w:type="spellStart"/>
      <w:r w:rsidRPr="008877E3">
        <w:t>Telerobotics</w:t>
      </w:r>
      <w:proofErr w:type="spellEnd"/>
      <w:r w:rsidRPr="008877E3">
        <w:t xml:space="preserve"> 2 (</w:t>
      </w:r>
      <w:r w:rsidR="00381908">
        <w:t>HET2</w:t>
      </w:r>
      <w:r w:rsidRPr="008877E3">
        <w:t xml:space="preserve">) project is to mature </w:t>
      </w:r>
      <w:proofErr w:type="spellStart"/>
      <w:r w:rsidRPr="008877E3">
        <w:t>telerobotics</w:t>
      </w:r>
      <w:proofErr w:type="spellEnd"/>
      <w:r w:rsidRPr="008877E3">
        <w:t xml:space="preserve"> technology to increase the performance, reduce the cost, and improve the success of human space exploration. To do this, </w:t>
      </w:r>
      <w:r w:rsidR="00381908">
        <w:t>HET2</w:t>
      </w:r>
      <w:r w:rsidRPr="008877E3">
        <w:t xml:space="preserve"> will develop </w:t>
      </w:r>
      <w:r w:rsidR="008C7630">
        <w:t>a</w:t>
      </w:r>
      <w:r w:rsidRPr="008877E3">
        <w:t xml:space="preserve"> new </w:t>
      </w:r>
      <w:r w:rsidR="0092049F">
        <w:t xml:space="preserve">free-flying </w:t>
      </w:r>
      <w:r w:rsidRPr="008877E3">
        <w:t xml:space="preserve">robot, </w:t>
      </w:r>
      <w:proofErr w:type="spellStart"/>
      <w:r w:rsidR="0092049F">
        <w:t>Astrobee</w:t>
      </w:r>
      <w:proofErr w:type="spellEnd"/>
      <w:r w:rsidR="008C7630">
        <w:t>,</w:t>
      </w:r>
      <w:r w:rsidRPr="008877E3">
        <w:t xml:space="preserve"> and </w:t>
      </w:r>
      <w:r w:rsidR="000A5DAB">
        <w:t xml:space="preserve">mature </w:t>
      </w:r>
      <w:proofErr w:type="spellStart"/>
      <w:r w:rsidRPr="008877E3">
        <w:t>Robonaut</w:t>
      </w:r>
      <w:proofErr w:type="spellEnd"/>
      <w:r w:rsidRPr="008877E3">
        <w:t xml:space="preserve"> </w:t>
      </w:r>
      <w:r w:rsidR="008C7630">
        <w:t>2</w:t>
      </w:r>
      <w:r w:rsidRPr="008877E3">
        <w:t>, to: (1) off-load routine and repe</w:t>
      </w:r>
      <w:r w:rsidR="00530BF6">
        <w:t>ti</w:t>
      </w:r>
      <w:r w:rsidRPr="008877E3">
        <w:t xml:space="preserve">tive work from astronauts, and (2) extend and enhance crew capabilities. </w:t>
      </w:r>
      <w:r w:rsidR="00381908">
        <w:t>HET2</w:t>
      </w:r>
      <w:r w:rsidRPr="008877E3">
        <w:t xml:space="preserve"> will test these robots in laboratories on the ground </w:t>
      </w:r>
      <w:r w:rsidR="000A5DAB">
        <w:t>and</w:t>
      </w:r>
      <w:r w:rsidRPr="008877E3">
        <w:t xml:space="preserve"> on the International Space Station (ISS). </w:t>
      </w:r>
      <w:r w:rsidR="00381908">
        <w:t>HET2</w:t>
      </w:r>
      <w:r w:rsidRPr="008877E3">
        <w:t xml:space="preserve"> is </w:t>
      </w:r>
      <w:r w:rsidR="00973F36">
        <w:t xml:space="preserve">a </w:t>
      </w:r>
      <w:r w:rsidRPr="008877E3">
        <w:t>research and technology project within the Game Changing Development Program (GCD</w:t>
      </w:r>
      <w:r w:rsidR="00973F36">
        <w:t>)</w:t>
      </w:r>
      <w:r w:rsidRPr="008877E3">
        <w:t xml:space="preserve"> in NASA's Space Technology Mission Directorate (STMD).</w:t>
      </w:r>
    </w:p>
    <w:p w:rsidR="008877E3" w:rsidRPr="008877E3" w:rsidRDefault="008877E3" w:rsidP="003D41F1">
      <w:pPr>
        <w:pStyle w:val="GCDPBody"/>
      </w:pPr>
      <w:r w:rsidRPr="008877E3">
        <w:t>Future human space missions in Earth orbit, to the Moon, and to distant destinations offer many new opportunities for exploration. However, astronaut time will always be in short supply, consumables (e.g., oxygen) will always be limited, and some work will not be feasible, or productive, for astronauts to do manually. Remotely operated robots, however, can complement astronauts by performing this work under remote supervision by humans from a space station, spacecraft, habitat, or even from Earth.</w:t>
      </w:r>
    </w:p>
    <w:p w:rsidR="008877E3" w:rsidRPr="008877E3" w:rsidRDefault="008877E3" w:rsidP="003D41F1">
      <w:pPr>
        <w:pStyle w:val="GCDPBody"/>
      </w:pPr>
      <w:r w:rsidRPr="008877E3">
        <w:t xml:space="preserve">Telerobots, particularly semi-autonomous systems, can increase the performance and productivity of human space exploration. Telerobots are well suited to performing tasks that are tedious, highly repetitive, dangerous or </w:t>
      </w:r>
      <w:proofErr w:type="gramStart"/>
      <w:r w:rsidRPr="008877E3">
        <w:t>long-duration</w:t>
      </w:r>
      <w:proofErr w:type="gramEnd"/>
      <w:r w:rsidRPr="008877E3">
        <w:t xml:space="preserve">, such as routine in-flight maintenance, systematic surveys, etc. Telerobots can also provide side-by-side assistance to astronauts during both intravehicular </w:t>
      </w:r>
      <w:r w:rsidR="00A759A6">
        <w:t xml:space="preserve">(IVA) </w:t>
      </w:r>
      <w:r w:rsidRPr="008877E3">
        <w:t xml:space="preserve">and extravehicular activities </w:t>
      </w:r>
      <w:r w:rsidR="00A759A6">
        <w:t>(</w:t>
      </w:r>
      <w:r w:rsidRPr="008877E3">
        <w:t>EVA). Telerobots can also perform "follow-up" work to complete or supplement tasks started by humans.</w:t>
      </w:r>
    </w:p>
    <w:p w:rsidR="008877E3" w:rsidRPr="008877E3" w:rsidRDefault="008877E3" w:rsidP="003D41F1">
      <w:pPr>
        <w:pStyle w:val="GCDPBody"/>
      </w:pPr>
      <w:r w:rsidRPr="008877E3">
        <w:t xml:space="preserve">Today, astronauts on the ISS not only conduct science activities, but they also perform a variety of tasks required for ISS housekeeping and in-flight system maintenance. The remote monitoring and operation of many ISS systems by ground control has become an accepted practice for certain ISS tasks during the past decade. In terms of </w:t>
      </w:r>
      <w:proofErr w:type="spellStart"/>
      <w:r w:rsidRPr="008877E3">
        <w:t>telerobotics</w:t>
      </w:r>
      <w:proofErr w:type="spellEnd"/>
      <w:r w:rsidRPr="008877E3">
        <w:t>, however, these tasks are limited to coarse positioning maneuvers of external payloads/structures using manipulator arms, such as the Space Station Remote Manipulator System (SSRMS).</w:t>
      </w:r>
    </w:p>
    <w:p w:rsidR="00254DB7" w:rsidRPr="004275AF" w:rsidRDefault="008877E3" w:rsidP="003D41F1">
      <w:pPr>
        <w:pStyle w:val="GCDPBody"/>
      </w:pPr>
      <w:r w:rsidRPr="008877E3">
        <w:t xml:space="preserve">However, other types of robots, particularly free-flyers and dexterous humanoids, offer significant potential to perform a greater variety of tasks. These tasks include routine, repetitive or simple but long-duration work, such as conducting environment surveys, taking sensor readings or performing routine maintenance. Thus, the central focus of </w:t>
      </w:r>
      <w:r w:rsidR="00381908">
        <w:t>HET2</w:t>
      </w:r>
      <w:r w:rsidRPr="008877E3">
        <w:t xml:space="preserve"> is to develop, test, and demonstrate how advanced telerobots, which can be operated by ground controllers on Earth and by astronauts in space, can effectively and </w:t>
      </w:r>
      <w:r w:rsidR="00530BF6" w:rsidRPr="008877E3">
        <w:t>efficiently</w:t>
      </w:r>
      <w:r w:rsidRPr="008877E3">
        <w:t xml:space="preserve"> carry out these tasks.</w:t>
      </w:r>
    </w:p>
    <w:p w:rsidR="008877E3" w:rsidRPr="008877E3" w:rsidRDefault="008877E3" w:rsidP="000F1498">
      <w:pPr>
        <w:pStyle w:val="GCDP11"/>
      </w:pPr>
      <w:bookmarkStart w:id="5" w:name="_Toc343930923"/>
      <w:r w:rsidRPr="008877E3">
        <w:lastRenderedPageBreak/>
        <w:t>Technical Objectives</w:t>
      </w:r>
      <w:bookmarkEnd w:id="5"/>
    </w:p>
    <w:p w:rsidR="00254DB7" w:rsidRDefault="00381908" w:rsidP="003D41F1">
      <w:pPr>
        <w:pStyle w:val="GCDPBody"/>
      </w:pPr>
      <w:r>
        <w:t>HET2</w:t>
      </w:r>
      <w:r w:rsidR="008877E3" w:rsidRPr="008877E3">
        <w:t xml:space="preserve"> is composed of two elements</w:t>
      </w:r>
      <w:r w:rsidR="0092049F">
        <w:t xml:space="preserve">: </w:t>
      </w:r>
      <w:proofErr w:type="spellStart"/>
      <w:r w:rsidR="0092049F">
        <w:t>Astrobee</w:t>
      </w:r>
      <w:proofErr w:type="spellEnd"/>
      <w:r w:rsidR="008877E3" w:rsidRPr="008877E3">
        <w:t xml:space="preserve"> and </w:t>
      </w:r>
      <w:proofErr w:type="spellStart"/>
      <w:r w:rsidR="008877E3" w:rsidRPr="008877E3">
        <w:t>Robonaut</w:t>
      </w:r>
      <w:proofErr w:type="spellEnd"/>
      <w:r w:rsidR="008877E3" w:rsidRPr="008877E3">
        <w:t xml:space="preserve"> </w:t>
      </w:r>
      <w:r w:rsidR="008C7630">
        <w:t>2</w:t>
      </w:r>
      <w:r w:rsidR="008877E3" w:rsidRPr="008877E3">
        <w:t>.</w:t>
      </w:r>
    </w:p>
    <w:p w:rsidR="008877E3" w:rsidRPr="004A00D2" w:rsidRDefault="0092049F" w:rsidP="000F1498">
      <w:pPr>
        <w:pStyle w:val="GCDP111"/>
      </w:pPr>
      <w:bookmarkStart w:id="6" w:name="_Toc343930924"/>
      <w:proofErr w:type="spellStart"/>
      <w:r>
        <w:t>Astrobee</w:t>
      </w:r>
      <w:bookmarkEnd w:id="6"/>
      <w:proofErr w:type="spellEnd"/>
    </w:p>
    <w:p w:rsidR="008877E3" w:rsidRPr="008877E3" w:rsidRDefault="00D744A0" w:rsidP="003D41F1">
      <w:pPr>
        <w:pStyle w:val="GCDPBody"/>
      </w:pPr>
      <w:r>
        <w:t xml:space="preserve">The </w:t>
      </w:r>
      <w:proofErr w:type="spellStart"/>
      <w:r>
        <w:t>Astrobee</w:t>
      </w:r>
      <w:proofErr w:type="spellEnd"/>
      <w:r w:rsidR="008877E3" w:rsidRPr="008877E3">
        <w:t xml:space="preserve"> Element </w:t>
      </w:r>
      <w:r w:rsidR="00781B72">
        <w:t>(FY15 to FY1</w:t>
      </w:r>
      <w:r w:rsidR="00A6041D">
        <w:t>8</w:t>
      </w:r>
      <w:r w:rsidR="00781B72">
        <w:t xml:space="preserve">) </w:t>
      </w:r>
      <w:r w:rsidR="008877E3" w:rsidRPr="008877E3">
        <w:t xml:space="preserve">will focus on developing a new free-flying robot suitable for performing IVA work on the ISS. The new robot will build upon technology and lessons learned from the Smart </w:t>
      </w:r>
      <w:r w:rsidR="009B7633">
        <w:t>Synchronized Position Hold, Engage, Reorient</w:t>
      </w:r>
      <w:r w:rsidR="00C6698D">
        <w:t>,</w:t>
      </w:r>
      <w:r w:rsidR="009B7633">
        <w:t xml:space="preserve"> Experimental </w:t>
      </w:r>
      <w:r w:rsidR="00A759A6">
        <w:t>Satellite</w:t>
      </w:r>
      <w:r w:rsidR="009B7633">
        <w:t xml:space="preserve"> (</w:t>
      </w:r>
      <w:r w:rsidR="008877E3" w:rsidRPr="008877E3">
        <w:t>SPHERES</w:t>
      </w:r>
      <w:r w:rsidR="009B7633">
        <w:t>)</w:t>
      </w:r>
      <w:r w:rsidR="008877E3" w:rsidRPr="008877E3">
        <w:t xml:space="preserve"> robot, which was developed and tested by the Human Exploration </w:t>
      </w:r>
      <w:proofErr w:type="spellStart"/>
      <w:r w:rsidR="008877E3" w:rsidRPr="008877E3">
        <w:t>Telerobotics</w:t>
      </w:r>
      <w:proofErr w:type="spellEnd"/>
      <w:r w:rsidR="008877E3" w:rsidRPr="008877E3">
        <w:t xml:space="preserve"> (HET) project under the Technology Demonstration Missions (TDM) program. </w:t>
      </w:r>
      <w:proofErr w:type="spellStart"/>
      <w:r w:rsidR="0092049F">
        <w:t>Astrobee</w:t>
      </w:r>
      <w:proofErr w:type="spellEnd"/>
      <w:r w:rsidR="008877E3" w:rsidRPr="008877E3">
        <w:t xml:space="preserve"> will be designed to address a variety of </w:t>
      </w:r>
      <w:r w:rsidR="00752FA2">
        <w:t>scenarios</w:t>
      </w:r>
      <w:r w:rsidR="008877E3" w:rsidRPr="008877E3">
        <w:t xml:space="preserve">, which will be developed and detailed in collaboration with the Advanced Exploration Systems (AES) program and the ISS SPHERES Facility in the Human Exploration and Operations Mission Directorate (HEOMD). Candidate </w:t>
      </w:r>
      <w:r w:rsidR="00752FA2">
        <w:t>scenarios</w:t>
      </w:r>
      <w:r w:rsidR="008877E3" w:rsidRPr="008877E3">
        <w:t xml:space="preserve"> include mobile sensor (including imagers), automated logistics (e.g., mobile inventory), and free-flying robotic testbed.</w:t>
      </w:r>
    </w:p>
    <w:p w:rsidR="00254DB7" w:rsidRDefault="007702CC" w:rsidP="003D41F1">
      <w:pPr>
        <w:pStyle w:val="GCDPBody"/>
      </w:pPr>
      <w:r>
        <w:t>S</w:t>
      </w:r>
      <w:r w:rsidR="008877E3" w:rsidRPr="008877E3">
        <w:t xml:space="preserve">uccess for </w:t>
      </w:r>
      <w:proofErr w:type="spellStart"/>
      <w:r w:rsidR="0092049F">
        <w:t>Astrobee</w:t>
      </w:r>
      <w:proofErr w:type="spellEnd"/>
      <w:r w:rsidR="008877E3" w:rsidRPr="008877E3">
        <w:t xml:space="preserve"> involves developing and testing robot technologies required for autonomous operations (including</w:t>
      </w:r>
      <w:r w:rsidR="00752FA2">
        <w:t xml:space="preserve"> free-</w:t>
      </w:r>
      <w:r w:rsidR="008877E3" w:rsidRPr="008877E3">
        <w:t>flying mobility), remote operation by ground controllers, and human-robot interaction with crew. These technologies include propulsion, robot user interface (proximal and remote), supervisory control, payload interface, and/or navigation</w:t>
      </w:r>
      <w:r w:rsidR="00FD0034">
        <w:t>. Successful on-orbit testing and demonstration of these technologies following the ISS payload process will bring the system to</w:t>
      </w:r>
      <w:r w:rsidR="009C1260">
        <w:t xml:space="preserve"> TRL 8</w:t>
      </w:r>
      <w:r w:rsidR="008877E3" w:rsidRPr="008877E3">
        <w:t xml:space="preserve">. </w:t>
      </w:r>
      <w:r w:rsidR="00710F96">
        <w:fldChar w:fldCharType="begin"/>
      </w:r>
      <w:r>
        <w:instrText xml:space="preserve"> REF _Ref272583894 \h </w:instrText>
      </w:r>
      <w:r w:rsidR="00710F96">
        <w:fldChar w:fldCharType="separate"/>
      </w:r>
      <w:r w:rsidR="00263EAE" w:rsidRPr="00BD6EB4">
        <w:t xml:space="preserve">Table </w:t>
      </w:r>
      <w:r w:rsidR="00263EAE">
        <w:rPr>
          <w:noProof/>
        </w:rPr>
        <w:t>1</w:t>
      </w:r>
      <w:r w:rsidR="00710F96">
        <w:fldChar w:fldCharType="end"/>
      </w:r>
      <w:r>
        <w:t xml:space="preserve"> specifies which capabilities must be demonstrated for minimum and full success.</w:t>
      </w:r>
    </w:p>
    <w:p w:rsidR="008877E3" w:rsidRPr="004D75FD" w:rsidRDefault="00254DB7" w:rsidP="004D75FD">
      <w:pPr>
        <w:pStyle w:val="GCDP111grey"/>
      </w:pPr>
      <w:bookmarkStart w:id="7" w:name="_Toc343930925"/>
      <w:proofErr w:type="spellStart"/>
      <w:r w:rsidRPr="004D75FD">
        <w:t>Robonaut</w:t>
      </w:r>
      <w:proofErr w:type="spellEnd"/>
      <w:r w:rsidRPr="004D75FD">
        <w:t xml:space="preserve"> </w:t>
      </w:r>
      <w:r w:rsidR="008C7630" w:rsidRPr="004D75FD">
        <w:t>2</w:t>
      </w:r>
      <w:bookmarkEnd w:id="7"/>
    </w:p>
    <w:p w:rsidR="008C7630" w:rsidRDefault="008C7630" w:rsidP="003D41F1">
      <w:pPr>
        <w:pStyle w:val="GCDPBody"/>
      </w:pPr>
      <w:r>
        <w:t xml:space="preserve">The </w:t>
      </w:r>
      <w:proofErr w:type="spellStart"/>
      <w:r>
        <w:t>Robonaut</w:t>
      </w:r>
      <w:proofErr w:type="spellEnd"/>
      <w:r>
        <w:t xml:space="preserve"> 2 Element </w:t>
      </w:r>
      <w:r w:rsidR="00781B72">
        <w:t xml:space="preserve">(FY15 to FY16-Q1) </w:t>
      </w:r>
      <w:r>
        <w:t xml:space="preserve">will focus on advancing the capabilities of the </w:t>
      </w:r>
      <w:proofErr w:type="spellStart"/>
      <w:r>
        <w:t>Robonaut</w:t>
      </w:r>
      <w:proofErr w:type="spellEnd"/>
      <w:r>
        <w:t xml:space="preserve"> series of humanoid robots to perform both IVA and EVA on the ISS. The continued advancement of </w:t>
      </w:r>
      <w:proofErr w:type="spellStart"/>
      <w:r>
        <w:t>Robonaut</w:t>
      </w:r>
      <w:proofErr w:type="spellEnd"/>
      <w:r>
        <w:t xml:space="preserve"> 2, which was developed and tested by HET and other NASA projects, will build upon technology and lessons learned to date from </w:t>
      </w:r>
      <w:proofErr w:type="spellStart"/>
      <w:r>
        <w:t>Robonaut</w:t>
      </w:r>
      <w:proofErr w:type="spellEnd"/>
      <w:r>
        <w:t xml:space="preserve"> 2. </w:t>
      </w:r>
    </w:p>
    <w:p w:rsidR="000A5DAB" w:rsidRDefault="008C7630" w:rsidP="000A5DAB">
      <w:pPr>
        <w:pStyle w:val="GCDPBody"/>
      </w:pPr>
      <w:r>
        <w:t xml:space="preserve">Minimum success for the </w:t>
      </w:r>
      <w:proofErr w:type="spellStart"/>
      <w:r>
        <w:t>Robonaut</w:t>
      </w:r>
      <w:proofErr w:type="spellEnd"/>
      <w:r>
        <w:t xml:space="preserve"> 2 Element involves developing and testing relevant robotic technologies, including legged mobility with climbing limbs, </w:t>
      </w:r>
      <w:r w:rsidR="00471E3B">
        <w:t>autonomous task software</w:t>
      </w:r>
      <w:r>
        <w:t xml:space="preserve">, and/or computer vision to TRL </w:t>
      </w:r>
      <w:r w:rsidR="00471E3B">
        <w:t>5</w:t>
      </w:r>
      <w:r>
        <w:t>.</w:t>
      </w:r>
    </w:p>
    <w:p w:rsidR="007F0A9E" w:rsidRDefault="000A5DAB" w:rsidP="000A5DAB">
      <w:pPr>
        <w:pStyle w:val="GCDP111"/>
      </w:pPr>
      <w:r>
        <w:br w:type="page"/>
      </w:r>
      <w:bookmarkStart w:id="8" w:name="_Toc343930926"/>
      <w:r w:rsidR="00254DB7">
        <w:lastRenderedPageBreak/>
        <w:t>Success Criteria</w:t>
      </w:r>
      <w:bookmarkEnd w:id="8"/>
    </w:p>
    <w:p w:rsidR="00254DB7" w:rsidRDefault="00710F96" w:rsidP="003D41F1">
      <w:pPr>
        <w:pStyle w:val="GCDPBody"/>
      </w:pPr>
      <w:r>
        <w:fldChar w:fldCharType="begin"/>
      </w:r>
      <w:r w:rsidR="00B23BF8">
        <w:instrText xml:space="preserve"> REF _Ref272583894 \h </w:instrText>
      </w:r>
      <w:r>
        <w:fldChar w:fldCharType="separate"/>
      </w:r>
      <w:r w:rsidR="00263EAE" w:rsidRPr="00BD6EB4">
        <w:t xml:space="preserve">Table </w:t>
      </w:r>
      <w:r w:rsidR="00263EAE">
        <w:rPr>
          <w:noProof/>
        </w:rPr>
        <w:t>1</w:t>
      </w:r>
      <w:r>
        <w:fldChar w:fldCharType="end"/>
      </w:r>
      <w:r w:rsidR="007F0A9E">
        <w:t xml:space="preserve"> summarizes the minimum and full success criteria for </w:t>
      </w:r>
      <w:r w:rsidR="00381908">
        <w:t>HET2</w:t>
      </w:r>
      <w:r w:rsidR="007F0A9E">
        <w:t>.</w:t>
      </w:r>
    </w:p>
    <w:p w:rsidR="00B23BF8" w:rsidRPr="00BD6EB4" w:rsidRDefault="00B23BF8" w:rsidP="00BD6EB4">
      <w:pPr>
        <w:pStyle w:val="Caption"/>
      </w:pPr>
      <w:bookmarkStart w:id="9" w:name="_Ref272583894"/>
      <w:bookmarkStart w:id="10" w:name="_Toc340254571"/>
      <w:r w:rsidRPr="00BD6EB4">
        <w:t xml:space="preserve">Table </w:t>
      </w:r>
      <w:r w:rsidR="00710F96">
        <w:fldChar w:fldCharType="begin"/>
      </w:r>
      <w:r w:rsidR="00855451">
        <w:instrText xml:space="preserve"> SEQ Table \* ARABIC </w:instrText>
      </w:r>
      <w:r w:rsidR="00710F96">
        <w:fldChar w:fldCharType="separate"/>
      </w:r>
      <w:r w:rsidR="00263EAE">
        <w:rPr>
          <w:noProof/>
        </w:rPr>
        <w:t>1</w:t>
      </w:r>
      <w:r w:rsidR="00710F96">
        <w:rPr>
          <w:noProof/>
        </w:rPr>
        <w:fldChar w:fldCharType="end"/>
      </w:r>
      <w:bookmarkEnd w:id="9"/>
      <w:r w:rsidRPr="00BD6EB4">
        <w:t xml:space="preserve">. </w:t>
      </w:r>
      <w:r w:rsidR="00381908">
        <w:t>HET2</w:t>
      </w:r>
      <w:r w:rsidRPr="00BD6EB4">
        <w:t xml:space="preserve"> Success Criteria</w:t>
      </w:r>
      <w:bookmarkEnd w:id="10"/>
    </w:p>
    <w:tbl>
      <w:tblPr>
        <w:tblStyle w:val="ColorfulGrid-Accent1"/>
        <w:tblW w:w="9360" w:type="dxa"/>
        <w:jc w:val="center"/>
        <w:tblLook w:val="0400" w:firstRow="0" w:lastRow="0" w:firstColumn="0" w:lastColumn="0" w:noHBand="0" w:noVBand="1"/>
      </w:tblPr>
      <w:tblGrid>
        <w:gridCol w:w="1440"/>
        <w:gridCol w:w="4835"/>
        <w:gridCol w:w="3085"/>
      </w:tblGrid>
      <w:tr w:rsidR="007702CC">
        <w:trPr>
          <w:cnfStyle w:val="000000100000" w:firstRow="0" w:lastRow="0" w:firstColumn="0" w:lastColumn="0" w:oddVBand="0" w:evenVBand="0" w:oddHBand="1" w:evenHBand="0" w:firstRowFirstColumn="0" w:firstRowLastColumn="0" w:lastRowFirstColumn="0" w:lastRowLastColumn="0"/>
          <w:jc w:val="center"/>
        </w:trPr>
        <w:tc>
          <w:tcPr>
            <w:tcW w:w="1440" w:type="dxa"/>
            <w:shd w:val="clear" w:color="auto" w:fill="548DD4" w:themeFill="text2" w:themeFillTint="99"/>
          </w:tcPr>
          <w:p w:rsidR="00254DB7" w:rsidRPr="00036BBF" w:rsidRDefault="00254DB7" w:rsidP="00254DB7">
            <w:pPr>
              <w:spacing w:before="120"/>
              <w:jc w:val="center"/>
              <w:rPr>
                <w:rFonts w:ascii="Helvetica" w:hAnsi="Helvetica"/>
                <w:b/>
              </w:rPr>
            </w:pPr>
            <w:r w:rsidRPr="00036BBF">
              <w:rPr>
                <w:rFonts w:ascii="Helvetica" w:hAnsi="Helvetica"/>
                <w:b/>
              </w:rPr>
              <w:t>Element</w:t>
            </w:r>
          </w:p>
        </w:tc>
        <w:tc>
          <w:tcPr>
            <w:tcW w:w="4835" w:type="dxa"/>
            <w:shd w:val="clear" w:color="auto" w:fill="548DD4" w:themeFill="text2" w:themeFillTint="99"/>
          </w:tcPr>
          <w:p w:rsidR="00254DB7" w:rsidRPr="00036BBF" w:rsidRDefault="00254DB7" w:rsidP="00254DB7">
            <w:pPr>
              <w:spacing w:before="120"/>
              <w:jc w:val="center"/>
              <w:rPr>
                <w:rFonts w:ascii="Helvetica" w:hAnsi="Helvetica"/>
                <w:b/>
              </w:rPr>
            </w:pPr>
            <w:r w:rsidRPr="00036BBF">
              <w:rPr>
                <w:rFonts w:ascii="Helvetica" w:hAnsi="Helvetica"/>
                <w:b/>
              </w:rPr>
              <w:t>Minimum Success</w:t>
            </w:r>
          </w:p>
        </w:tc>
        <w:tc>
          <w:tcPr>
            <w:tcW w:w="3085" w:type="dxa"/>
            <w:shd w:val="clear" w:color="auto" w:fill="548DD4" w:themeFill="text2" w:themeFillTint="99"/>
          </w:tcPr>
          <w:p w:rsidR="00254DB7" w:rsidRPr="00036BBF" w:rsidRDefault="00254DB7" w:rsidP="00254DB7">
            <w:pPr>
              <w:spacing w:before="120"/>
              <w:jc w:val="center"/>
              <w:rPr>
                <w:rFonts w:ascii="Helvetica" w:hAnsi="Helvetica"/>
                <w:b/>
              </w:rPr>
            </w:pPr>
            <w:r w:rsidRPr="00036BBF">
              <w:rPr>
                <w:rFonts w:ascii="Helvetica" w:hAnsi="Helvetica"/>
                <w:b/>
              </w:rPr>
              <w:t>Full Success</w:t>
            </w:r>
          </w:p>
        </w:tc>
      </w:tr>
      <w:tr w:rsidR="007702CC">
        <w:trPr>
          <w:jc w:val="center"/>
        </w:trPr>
        <w:tc>
          <w:tcPr>
            <w:tcW w:w="1440" w:type="dxa"/>
          </w:tcPr>
          <w:p w:rsidR="00254DB7" w:rsidRPr="00036BBF" w:rsidRDefault="0092049F" w:rsidP="00254DB7">
            <w:pPr>
              <w:spacing w:before="120"/>
              <w:rPr>
                <w:rFonts w:ascii="Helvetica" w:hAnsi="Helvetica"/>
                <w:b/>
              </w:rPr>
            </w:pPr>
            <w:proofErr w:type="spellStart"/>
            <w:r>
              <w:rPr>
                <w:rFonts w:ascii="Helvetica" w:hAnsi="Helvetica"/>
              </w:rPr>
              <w:t>Astrobee</w:t>
            </w:r>
            <w:proofErr w:type="spellEnd"/>
          </w:p>
        </w:tc>
        <w:tc>
          <w:tcPr>
            <w:tcW w:w="4835" w:type="dxa"/>
          </w:tcPr>
          <w:p w:rsidR="00254DB7" w:rsidRDefault="009C1260" w:rsidP="00254DB7">
            <w:pPr>
              <w:spacing w:before="120"/>
              <w:rPr>
                <w:rFonts w:ascii="Helvetica" w:hAnsi="Helvetica"/>
              </w:rPr>
            </w:pPr>
            <w:r>
              <w:rPr>
                <w:rFonts w:ascii="Helvetica" w:hAnsi="Helvetica"/>
              </w:rPr>
              <w:t>ISS demonstration of:</w:t>
            </w:r>
          </w:p>
          <w:p w:rsidR="00971830" w:rsidRDefault="00735CEF">
            <w:pPr>
              <w:pStyle w:val="ListParagraph"/>
              <w:numPr>
                <w:ilvl w:val="0"/>
                <w:numId w:val="4"/>
              </w:numPr>
              <w:spacing w:before="120"/>
              <w:rPr>
                <w:rFonts w:ascii="Helvetica" w:eastAsia="Times New Roman" w:hAnsi="Helvetica" w:cs="Times New Roman"/>
                <w:color w:val="auto"/>
                <w:sz w:val="24"/>
              </w:rPr>
            </w:pPr>
            <w:r w:rsidRPr="00735CEF">
              <w:rPr>
                <w:rFonts w:ascii="Helvetica" w:hAnsi="Helvetica"/>
              </w:rPr>
              <w:t>Ground control</w:t>
            </w:r>
          </w:p>
          <w:p w:rsidR="00971830" w:rsidRDefault="00735CEF">
            <w:pPr>
              <w:pStyle w:val="ListParagraph"/>
              <w:numPr>
                <w:ilvl w:val="0"/>
                <w:numId w:val="4"/>
              </w:numPr>
              <w:spacing w:before="120"/>
              <w:rPr>
                <w:rFonts w:ascii="Helvetica" w:eastAsia="Times New Roman" w:hAnsi="Helvetica" w:cs="Times New Roman"/>
                <w:color w:val="auto"/>
                <w:sz w:val="24"/>
              </w:rPr>
            </w:pPr>
            <w:r w:rsidRPr="00735CEF">
              <w:rPr>
                <w:rFonts w:ascii="Helvetica" w:hAnsi="Helvetica"/>
              </w:rPr>
              <w:t>JEM/N</w:t>
            </w:r>
            <w:r w:rsidR="00C077B1">
              <w:rPr>
                <w:rFonts w:ascii="Helvetica" w:hAnsi="Helvetica"/>
              </w:rPr>
              <w:t xml:space="preserve">ode </w:t>
            </w:r>
            <w:r w:rsidRPr="00735CEF">
              <w:rPr>
                <w:rFonts w:ascii="Helvetica" w:hAnsi="Helvetica"/>
              </w:rPr>
              <w:t>2/US Lab map</w:t>
            </w:r>
          </w:p>
          <w:p w:rsidR="00971830" w:rsidRDefault="00735CEF">
            <w:pPr>
              <w:pStyle w:val="ListParagraph"/>
              <w:numPr>
                <w:ilvl w:val="0"/>
                <w:numId w:val="4"/>
              </w:numPr>
              <w:spacing w:before="120"/>
              <w:rPr>
                <w:rFonts w:ascii="Helvetica" w:eastAsia="Times New Roman" w:hAnsi="Helvetica" w:cs="Times New Roman"/>
                <w:color w:val="auto"/>
                <w:sz w:val="24"/>
              </w:rPr>
            </w:pPr>
            <w:r w:rsidRPr="00735CEF">
              <w:rPr>
                <w:rFonts w:ascii="Helvetica" w:hAnsi="Helvetica"/>
              </w:rPr>
              <w:t>Software upgrade</w:t>
            </w:r>
          </w:p>
          <w:p w:rsidR="00971830" w:rsidRDefault="00735CEF">
            <w:pPr>
              <w:pStyle w:val="ListParagraph"/>
              <w:numPr>
                <w:ilvl w:val="0"/>
                <w:numId w:val="4"/>
              </w:numPr>
              <w:spacing w:before="120"/>
              <w:rPr>
                <w:rFonts w:ascii="Helvetica" w:eastAsia="Times New Roman" w:hAnsi="Helvetica" w:cs="Times New Roman"/>
                <w:color w:val="auto"/>
                <w:sz w:val="24"/>
              </w:rPr>
            </w:pPr>
            <w:r w:rsidRPr="00735CEF">
              <w:rPr>
                <w:rFonts w:ascii="Helvetica" w:hAnsi="Helvetica"/>
              </w:rPr>
              <w:t>Hazard detection</w:t>
            </w:r>
          </w:p>
          <w:p w:rsidR="00971830" w:rsidRDefault="00735CEF">
            <w:pPr>
              <w:pStyle w:val="ListParagraph"/>
              <w:numPr>
                <w:ilvl w:val="0"/>
                <w:numId w:val="4"/>
              </w:numPr>
              <w:spacing w:before="120"/>
              <w:rPr>
                <w:rFonts w:ascii="Helvetica" w:eastAsia="Times New Roman" w:hAnsi="Helvetica" w:cs="Times New Roman"/>
                <w:color w:val="auto"/>
                <w:sz w:val="24"/>
              </w:rPr>
            </w:pPr>
            <w:r w:rsidRPr="00735CEF">
              <w:rPr>
                <w:rFonts w:ascii="Helvetica" w:hAnsi="Helvetica"/>
              </w:rPr>
              <w:t>Dock/undock</w:t>
            </w:r>
          </w:p>
          <w:p w:rsidR="00971830" w:rsidRDefault="00735CEF">
            <w:pPr>
              <w:pStyle w:val="ListParagraph"/>
              <w:numPr>
                <w:ilvl w:val="0"/>
                <w:numId w:val="4"/>
              </w:numPr>
              <w:spacing w:before="120"/>
              <w:rPr>
                <w:rFonts w:ascii="Helvetica" w:eastAsia="Times New Roman" w:hAnsi="Helvetica" w:cs="Times New Roman"/>
                <w:color w:val="auto"/>
                <w:sz w:val="24"/>
              </w:rPr>
            </w:pPr>
            <w:r w:rsidRPr="00735CEF">
              <w:rPr>
                <w:rFonts w:ascii="Helvetica" w:hAnsi="Helvetica"/>
              </w:rPr>
              <w:t>Streamed video</w:t>
            </w:r>
          </w:p>
          <w:p w:rsidR="00971830" w:rsidRDefault="00735CEF">
            <w:pPr>
              <w:pStyle w:val="ListParagraph"/>
              <w:numPr>
                <w:ilvl w:val="0"/>
                <w:numId w:val="4"/>
              </w:numPr>
              <w:spacing w:before="120"/>
              <w:rPr>
                <w:rFonts w:ascii="Helvetica" w:eastAsia="Times New Roman" w:hAnsi="Helvetica" w:cs="Times New Roman"/>
                <w:color w:val="auto"/>
                <w:sz w:val="24"/>
              </w:rPr>
            </w:pPr>
            <w:r w:rsidRPr="00735CEF">
              <w:rPr>
                <w:rFonts w:ascii="Helvetica" w:hAnsi="Helvetica"/>
              </w:rPr>
              <w:t>Payload &amp; Guest Science (GS) operations</w:t>
            </w:r>
          </w:p>
          <w:p w:rsidR="00971830" w:rsidRDefault="00735CEF">
            <w:pPr>
              <w:pStyle w:val="ListParagraph"/>
              <w:numPr>
                <w:ilvl w:val="0"/>
                <w:numId w:val="4"/>
              </w:numPr>
              <w:spacing w:before="120"/>
              <w:rPr>
                <w:rFonts w:ascii="Helvetica" w:hAnsi="Helvetica"/>
              </w:rPr>
            </w:pPr>
            <w:r w:rsidRPr="00735CEF">
              <w:rPr>
                <w:rFonts w:ascii="Helvetica" w:hAnsi="Helvetica"/>
              </w:rPr>
              <w:t>GS data distribution</w:t>
            </w:r>
          </w:p>
        </w:tc>
        <w:tc>
          <w:tcPr>
            <w:tcW w:w="3085" w:type="dxa"/>
          </w:tcPr>
          <w:p w:rsidR="00254DB7" w:rsidRDefault="009C1260" w:rsidP="009C1260">
            <w:pPr>
              <w:spacing w:before="120"/>
              <w:rPr>
                <w:rFonts w:ascii="Helvetica" w:hAnsi="Helvetica"/>
              </w:rPr>
            </w:pPr>
            <w:r>
              <w:rPr>
                <w:rFonts w:ascii="Helvetica" w:hAnsi="Helvetica"/>
              </w:rPr>
              <w:t>ISS demonstration of:</w:t>
            </w:r>
          </w:p>
          <w:p w:rsidR="00971830" w:rsidRDefault="009C1260">
            <w:pPr>
              <w:pStyle w:val="ListParagraph"/>
              <w:numPr>
                <w:ilvl w:val="0"/>
                <w:numId w:val="3"/>
              </w:numPr>
              <w:spacing w:before="120"/>
              <w:rPr>
                <w:rFonts w:ascii="Helvetica" w:eastAsia="Times New Roman" w:hAnsi="Helvetica" w:cs="Times New Roman"/>
                <w:color w:val="auto"/>
                <w:sz w:val="24"/>
              </w:rPr>
            </w:pPr>
            <w:r w:rsidRPr="009C1260">
              <w:rPr>
                <w:rFonts w:ascii="Helvetica" w:hAnsi="Helvetica"/>
              </w:rPr>
              <w:t>Crew c</w:t>
            </w:r>
            <w:r w:rsidR="00735CEF" w:rsidRPr="00735CEF">
              <w:rPr>
                <w:rFonts w:ascii="Helvetica" w:hAnsi="Helvetica"/>
              </w:rPr>
              <w:t>ontrol</w:t>
            </w:r>
          </w:p>
          <w:p w:rsidR="00971830" w:rsidRDefault="00735CEF">
            <w:pPr>
              <w:pStyle w:val="ListParagraph"/>
              <w:numPr>
                <w:ilvl w:val="0"/>
                <w:numId w:val="3"/>
              </w:numPr>
              <w:spacing w:before="120"/>
              <w:rPr>
                <w:rFonts w:ascii="Helvetica" w:eastAsia="Times New Roman" w:hAnsi="Helvetica" w:cs="Times New Roman"/>
                <w:color w:val="auto"/>
                <w:sz w:val="24"/>
              </w:rPr>
            </w:pPr>
            <w:r w:rsidRPr="00735CEF">
              <w:rPr>
                <w:rFonts w:ascii="Helvetica" w:hAnsi="Helvetica"/>
              </w:rPr>
              <w:t>USOS map</w:t>
            </w:r>
          </w:p>
          <w:p w:rsidR="00971830" w:rsidRDefault="00735CEF">
            <w:pPr>
              <w:pStyle w:val="ListParagraph"/>
              <w:numPr>
                <w:ilvl w:val="0"/>
                <w:numId w:val="3"/>
              </w:numPr>
              <w:spacing w:before="120"/>
              <w:rPr>
                <w:rFonts w:ascii="Helvetica" w:eastAsia="Times New Roman" w:hAnsi="Helvetica" w:cs="Times New Roman"/>
                <w:color w:val="auto"/>
                <w:sz w:val="24"/>
              </w:rPr>
            </w:pPr>
            <w:r w:rsidRPr="00735CEF">
              <w:rPr>
                <w:rFonts w:ascii="Helvetica" w:hAnsi="Helvetica"/>
              </w:rPr>
              <w:t>Signal lights</w:t>
            </w:r>
          </w:p>
          <w:p w:rsidR="00971830" w:rsidRDefault="009C1260">
            <w:pPr>
              <w:pStyle w:val="ListParagraph"/>
              <w:numPr>
                <w:ilvl w:val="0"/>
                <w:numId w:val="3"/>
              </w:numPr>
              <w:spacing w:before="120"/>
              <w:rPr>
                <w:rFonts w:ascii="Helvetica" w:eastAsia="Times New Roman" w:hAnsi="Helvetica" w:cs="Times New Roman"/>
                <w:color w:val="auto"/>
                <w:sz w:val="24"/>
              </w:rPr>
            </w:pPr>
            <w:r w:rsidRPr="009C1260">
              <w:rPr>
                <w:rFonts w:ascii="Helvetica" w:hAnsi="Helvetica"/>
              </w:rPr>
              <w:t>Perch/u</w:t>
            </w:r>
            <w:r w:rsidR="00735CEF" w:rsidRPr="00735CEF">
              <w:rPr>
                <w:rFonts w:ascii="Helvetica" w:hAnsi="Helvetica"/>
              </w:rPr>
              <w:t>nperch</w:t>
            </w:r>
          </w:p>
          <w:p w:rsidR="00971830" w:rsidRDefault="00735CEF">
            <w:pPr>
              <w:pStyle w:val="ListParagraph"/>
              <w:numPr>
                <w:ilvl w:val="0"/>
                <w:numId w:val="3"/>
              </w:numPr>
              <w:spacing w:before="120"/>
              <w:rPr>
                <w:rFonts w:ascii="Helvetica" w:eastAsia="Times New Roman" w:hAnsi="Helvetica" w:cs="Times New Roman"/>
                <w:color w:val="auto"/>
                <w:sz w:val="24"/>
              </w:rPr>
            </w:pPr>
            <w:r w:rsidRPr="00735CEF">
              <w:rPr>
                <w:rFonts w:ascii="Helvetica" w:hAnsi="Helvetica"/>
              </w:rPr>
              <w:t>Multi-robot ops</w:t>
            </w:r>
          </w:p>
          <w:p w:rsidR="00971830" w:rsidRDefault="00735CEF">
            <w:pPr>
              <w:pStyle w:val="ListParagraph"/>
              <w:numPr>
                <w:ilvl w:val="0"/>
                <w:numId w:val="3"/>
              </w:numPr>
              <w:spacing w:before="120"/>
              <w:rPr>
                <w:rFonts w:ascii="Helvetica" w:hAnsi="Helvetica"/>
              </w:rPr>
            </w:pPr>
            <w:r w:rsidRPr="00735CEF">
              <w:rPr>
                <w:rFonts w:ascii="Helvetica" w:hAnsi="Helvetica"/>
              </w:rPr>
              <w:t>Mobile camera ops</w:t>
            </w:r>
          </w:p>
        </w:tc>
      </w:tr>
      <w:tr w:rsidR="007702CC">
        <w:trPr>
          <w:cnfStyle w:val="000000100000" w:firstRow="0" w:lastRow="0" w:firstColumn="0" w:lastColumn="0" w:oddVBand="0" w:evenVBand="0" w:oddHBand="1" w:evenHBand="0" w:firstRowFirstColumn="0" w:firstRowLastColumn="0" w:lastRowFirstColumn="0" w:lastRowLastColumn="0"/>
          <w:jc w:val="center"/>
        </w:trPr>
        <w:tc>
          <w:tcPr>
            <w:tcW w:w="1440" w:type="dxa"/>
          </w:tcPr>
          <w:p w:rsidR="008A273F" w:rsidRPr="00036BBF" w:rsidRDefault="008C7630" w:rsidP="00254DB7">
            <w:pPr>
              <w:spacing w:before="120"/>
              <w:rPr>
                <w:rFonts w:ascii="Helvetica" w:hAnsi="Helvetica"/>
                <w:b/>
              </w:rPr>
            </w:pPr>
            <w:proofErr w:type="spellStart"/>
            <w:r w:rsidRPr="00036BBF">
              <w:rPr>
                <w:rFonts w:ascii="Helvetica" w:hAnsi="Helvetica"/>
              </w:rPr>
              <w:t>Robonaut</w:t>
            </w:r>
            <w:proofErr w:type="spellEnd"/>
            <w:r w:rsidRPr="00036BBF">
              <w:rPr>
                <w:rFonts w:ascii="Helvetica" w:hAnsi="Helvetica"/>
              </w:rPr>
              <w:t xml:space="preserve"> </w:t>
            </w:r>
            <w:r>
              <w:rPr>
                <w:rFonts w:ascii="Helvetica" w:hAnsi="Helvetica"/>
              </w:rPr>
              <w:t>2</w:t>
            </w:r>
          </w:p>
        </w:tc>
        <w:tc>
          <w:tcPr>
            <w:tcW w:w="4835" w:type="dxa"/>
          </w:tcPr>
          <w:p w:rsidR="008C7630" w:rsidRPr="00036BBF" w:rsidRDefault="008C7630" w:rsidP="00656489">
            <w:pPr>
              <w:spacing w:before="120"/>
              <w:rPr>
                <w:rFonts w:ascii="Helvetica" w:hAnsi="Helvetica"/>
              </w:rPr>
            </w:pPr>
            <w:r w:rsidRPr="00036BBF">
              <w:rPr>
                <w:rFonts w:ascii="Helvetica" w:hAnsi="Helvetica"/>
              </w:rPr>
              <w:t xml:space="preserve">Develop at least one of the following humanoid robot technologies to TRL </w:t>
            </w:r>
            <w:r>
              <w:rPr>
                <w:rFonts w:ascii="Helvetica" w:hAnsi="Helvetica"/>
              </w:rPr>
              <w:t>5</w:t>
            </w:r>
            <w:r w:rsidRPr="00036BBF">
              <w:rPr>
                <w:rFonts w:ascii="Helvetica" w:hAnsi="Helvetica"/>
              </w:rPr>
              <w:t xml:space="preserve">: legged mobility, </w:t>
            </w:r>
            <w:r>
              <w:rPr>
                <w:rFonts w:ascii="Helvetica" w:hAnsi="Helvetica"/>
              </w:rPr>
              <w:t>autonomous task software</w:t>
            </w:r>
            <w:r w:rsidRPr="00036BBF">
              <w:rPr>
                <w:rFonts w:ascii="Helvetica" w:hAnsi="Helvetica"/>
              </w:rPr>
              <w:t>, and/or computer vision.</w:t>
            </w:r>
          </w:p>
        </w:tc>
        <w:tc>
          <w:tcPr>
            <w:tcW w:w="3085" w:type="dxa"/>
          </w:tcPr>
          <w:p w:rsidR="008C7630" w:rsidRPr="00036BBF" w:rsidRDefault="00232080" w:rsidP="00656489">
            <w:pPr>
              <w:spacing w:before="120"/>
              <w:rPr>
                <w:rFonts w:ascii="Helvetica" w:hAnsi="Helvetica"/>
              </w:rPr>
            </w:pPr>
            <w:r>
              <w:rPr>
                <w:rFonts w:ascii="Helvetica" w:hAnsi="Helvetica"/>
              </w:rPr>
              <w:t>Transition to Human Robotic Systems (HRS) project after minimal success criteria have been met.</w:t>
            </w:r>
          </w:p>
        </w:tc>
      </w:tr>
    </w:tbl>
    <w:p w:rsidR="000A5DAB" w:rsidRDefault="000A5DAB" w:rsidP="000A5DAB">
      <w:pPr>
        <w:pStyle w:val="GCDPBody"/>
      </w:pPr>
    </w:p>
    <w:p w:rsidR="008877E3" w:rsidRPr="008877E3" w:rsidRDefault="008877E3" w:rsidP="000F1498">
      <w:pPr>
        <w:pStyle w:val="GCDP11"/>
      </w:pPr>
      <w:bookmarkStart w:id="11" w:name="_Toc343930927"/>
      <w:r w:rsidRPr="008877E3">
        <w:t>Impact</w:t>
      </w:r>
      <w:bookmarkEnd w:id="11"/>
    </w:p>
    <w:p w:rsidR="008877E3" w:rsidRPr="004A00D2" w:rsidRDefault="00381908" w:rsidP="003D41F1">
      <w:pPr>
        <w:pStyle w:val="GCDPBody"/>
      </w:pPr>
      <w:r>
        <w:t>HET2</w:t>
      </w:r>
      <w:r w:rsidR="008877E3" w:rsidRPr="004A00D2">
        <w:t xml:space="preserve"> will benefit NASA by: (1) reducing the risks and cost in human spaceflight; (2) increasing human exploration and operation mission performance, and (3) providing remotely operated robots to improve astronaut </w:t>
      </w:r>
      <w:r w:rsidR="004A00D2" w:rsidRPr="004A00D2">
        <w:t>efficiency</w:t>
      </w:r>
      <w:r w:rsidR="008877E3" w:rsidRPr="004A00D2">
        <w:t xml:space="preserve"> (off-load routine and repetitive tasks) and capabilities (extend human reach and sphere of influence).</w:t>
      </w:r>
    </w:p>
    <w:p w:rsidR="008877E3" w:rsidRPr="008877E3" w:rsidRDefault="008877E3" w:rsidP="003D41F1">
      <w:pPr>
        <w:pStyle w:val="GCDPBody"/>
      </w:pPr>
      <w:r w:rsidRPr="008877E3">
        <w:t xml:space="preserve">As humans prepare to venture deeper into space, consideration is being given to developing a cis-lunar "waypoint facility", perhaps at the Earth-Moon "L2 Lagrange Point", which would serve as a gateway to multiple destinations including the Moon, Near-Earth Asteroids (NEA), and Mars. This facility would enable assembly and servicing of satellites, telescopes, and deep-space exploration vehicles. This facility could also be used as a platform for astrophysics, </w:t>
      </w:r>
      <w:proofErr w:type="spellStart"/>
      <w:r w:rsidRPr="008877E3">
        <w:t>heliophysics</w:t>
      </w:r>
      <w:proofErr w:type="spellEnd"/>
      <w:r w:rsidRPr="008877E3">
        <w:t>, and distant Earth observation. This facility would also serve as a pre-cursor for a similar facility near Mars, perhaps in orbit or deployed on the surface of Phobos.</w:t>
      </w:r>
    </w:p>
    <w:p w:rsidR="008877E3" w:rsidRPr="008877E3" w:rsidRDefault="008877E3" w:rsidP="003D41F1">
      <w:pPr>
        <w:pStyle w:val="GCDPBody"/>
      </w:pPr>
      <w:r w:rsidRPr="008877E3">
        <w:t xml:space="preserve">In contrast to the ISS, which is continuously manned, a waypoint facility </w:t>
      </w:r>
      <w:r w:rsidR="0092049F">
        <w:t>will</w:t>
      </w:r>
      <w:r w:rsidRPr="008877E3">
        <w:t xml:space="preserve"> be intermittently occupied. Consequently, there is a significant need </w:t>
      </w:r>
      <w:r w:rsidR="0092049F">
        <w:t>to robotically care</w:t>
      </w:r>
      <w:r w:rsidR="0081732F">
        <w:t>-</w:t>
      </w:r>
      <w:r w:rsidR="0092049F">
        <w:t>tak</w:t>
      </w:r>
      <w:r w:rsidR="009B6390">
        <w:t>e</w:t>
      </w:r>
      <w:r w:rsidR="0081732F">
        <w:t xml:space="preserve"> </w:t>
      </w:r>
      <w:r w:rsidR="0092049F">
        <w:t>the facility</w:t>
      </w:r>
      <w:r w:rsidRPr="008877E3">
        <w:t xml:space="preserve">, in order to maintain and repair systems in the absence of human crew. These robots will perform both IVA and EVA work, remotely operated and supervised from Earth. Telerobotic </w:t>
      </w:r>
      <w:r w:rsidR="008868B8">
        <w:t>c</w:t>
      </w:r>
      <w:r w:rsidR="0092049F">
        <w:t>aretaking</w:t>
      </w:r>
      <w:r w:rsidR="008868B8">
        <w:t xml:space="preserve"> </w:t>
      </w:r>
      <w:r w:rsidRPr="008877E3">
        <w:t xml:space="preserve">would focus on inspection, monitoring, routine maintenance, and </w:t>
      </w:r>
      <w:r w:rsidRPr="008877E3">
        <w:lastRenderedPageBreak/>
        <w:t xml:space="preserve">contingency handling of the facility (and possibly attached structures, vehicles, etc.). </w:t>
      </w:r>
      <w:proofErr w:type="gramStart"/>
      <w:r w:rsidRPr="008877E3">
        <w:t>In particular, experience</w:t>
      </w:r>
      <w:proofErr w:type="gramEnd"/>
      <w:r w:rsidRPr="008877E3">
        <w:t xml:space="preserve"> with the ISS has shown that power (generation, switching, storage), life support (air, water, </w:t>
      </w:r>
      <w:r w:rsidR="008868B8">
        <w:t>t</w:t>
      </w:r>
      <w:r w:rsidRPr="008877E3">
        <w:t xml:space="preserve">hermal), data networking, and instruments all need to be maintained. To do this, remotely operated robots, such as </w:t>
      </w:r>
      <w:proofErr w:type="spellStart"/>
      <w:r w:rsidR="00D744A0">
        <w:t>Astrobee</w:t>
      </w:r>
      <w:proofErr w:type="spellEnd"/>
      <w:r w:rsidRPr="008877E3">
        <w:t xml:space="preserve"> and </w:t>
      </w:r>
      <w:proofErr w:type="spellStart"/>
      <w:r w:rsidRPr="008877E3">
        <w:t>Robonaut</w:t>
      </w:r>
      <w:proofErr w:type="spellEnd"/>
      <w:r w:rsidRPr="008877E3">
        <w:t xml:space="preserve"> </w:t>
      </w:r>
      <w:r w:rsidR="008C7630">
        <w:t>2</w:t>
      </w:r>
      <w:r w:rsidRPr="008877E3">
        <w:t>, will need to be developed, tested, and placed into operational use on the ISS to understand the associated costs, benefits, limitations, and risks.</w:t>
      </w:r>
    </w:p>
    <w:p w:rsidR="008877E3" w:rsidRPr="008877E3" w:rsidRDefault="008877E3" w:rsidP="000F1498">
      <w:pPr>
        <w:pStyle w:val="GCDP11"/>
      </w:pPr>
      <w:bookmarkStart w:id="12" w:name="_Toc343930928"/>
      <w:r w:rsidRPr="008877E3">
        <w:t>Relevance</w:t>
      </w:r>
      <w:bookmarkEnd w:id="12"/>
    </w:p>
    <w:p w:rsidR="008877E3" w:rsidRPr="008877E3" w:rsidRDefault="00381908" w:rsidP="003D41F1">
      <w:pPr>
        <w:pStyle w:val="GCDPBody"/>
      </w:pPr>
      <w:r>
        <w:t>HET2</w:t>
      </w:r>
      <w:r w:rsidR="008877E3" w:rsidRPr="008877E3">
        <w:t xml:space="preserve"> is well aligned to the 2013 NASA Strategic Space Technology Investment Plan (SSTIP) in several ways. First, the SSTIP identifies "Robotics and Autonomous Systems" as a core technology area that is indispensable for NASA's present and planned future missions. Second, the SSTIP recommends that research and development address autonomous robotics and more on-board autonomy. Finally, the SSTIP specifically identifies free-flying and humanoid robots to assist crew in performing routine or hazardous tasks as examples of strategic investment.</w:t>
      </w:r>
    </w:p>
    <w:p w:rsidR="008877E3" w:rsidRPr="008877E3" w:rsidRDefault="008877E3" w:rsidP="003D41F1">
      <w:pPr>
        <w:pStyle w:val="GCDPBody"/>
      </w:pPr>
      <w:r w:rsidRPr="008877E3">
        <w:t xml:space="preserve">One of the ways that </w:t>
      </w:r>
      <w:r w:rsidR="00381908">
        <w:t>HET2</w:t>
      </w:r>
      <w:r w:rsidRPr="008877E3">
        <w:t xml:space="preserve"> will test technologies is on the ISS. These technologies will b</w:t>
      </w:r>
      <w:r w:rsidR="00036BBF">
        <w:t>enefit both current ISS missions</w:t>
      </w:r>
      <w:r w:rsidRPr="008877E3">
        <w:t xml:space="preserve"> and future missions, particularly deep-space human exploration. As such, </w:t>
      </w:r>
      <w:r w:rsidR="00381908">
        <w:t>HET2</w:t>
      </w:r>
      <w:r w:rsidRPr="008877E3">
        <w:t xml:space="preserve"> is also well aligned with NASA's Strategic Goal 1.1: "Sustain the operation and full use of the ISS and expand efforts to utilize the ISS as a National Laboratory for scientific, technological, diplomatic, and educational purposes and for supporting future objectives in human space exploration."</w:t>
      </w:r>
    </w:p>
    <w:p w:rsidR="00105280" w:rsidRDefault="00381908" w:rsidP="003D41F1">
      <w:pPr>
        <w:pStyle w:val="GCDPBody"/>
      </w:pPr>
      <w:r>
        <w:t>HET2</w:t>
      </w:r>
      <w:r w:rsidR="008877E3" w:rsidRPr="008877E3">
        <w:t xml:space="preserve"> is </w:t>
      </w:r>
      <w:r w:rsidR="00D51A4B">
        <w:t>broadly</w:t>
      </w:r>
      <w:r w:rsidR="008877E3" w:rsidRPr="008877E3">
        <w:t xml:space="preserve"> relevant to the 201</w:t>
      </w:r>
      <w:r w:rsidR="0092049F">
        <w:t>5</w:t>
      </w:r>
      <w:r w:rsidR="008877E3" w:rsidRPr="008877E3">
        <w:t xml:space="preserve"> "Robotics</w:t>
      </w:r>
      <w:r w:rsidR="0092049F">
        <w:t xml:space="preserve"> </w:t>
      </w:r>
      <w:r w:rsidR="008877E3" w:rsidRPr="008877E3">
        <w:t>and Autonomous Systems</w:t>
      </w:r>
      <w:r w:rsidR="0092049F">
        <w:t xml:space="preserve">" (TA </w:t>
      </w:r>
      <w:r w:rsidR="00D51A4B">
        <w:t xml:space="preserve">4) NASA Technology Roadmap. </w:t>
      </w:r>
      <w:r w:rsidR="00710F96">
        <w:fldChar w:fldCharType="begin"/>
      </w:r>
      <w:r w:rsidR="0066118B">
        <w:instrText xml:space="preserve"> REF _Ref272562613 \h </w:instrText>
      </w:r>
      <w:r w:rsidR="00710F96">
        <w:fldChar w:fldCharType="separate"/>
      </w:r>
      <w:r w:rsidR="00263EAE">
        <w:t xml:space="preserve">Table </w:t>
      </w:r>
      <w:r w:rsidR="00263EAE">
        <w:rPr>
          <w:noProof/>
        </w:rPr>
        <w:t>2</w:t>
      </w:r>
      <w:r w:rsidR="00710F96">
        <w:fldChar w:fldCharType="end"/>
      </w:r>
      <w:r w:rsidR="00D51A4B">
        <w:t xml:space="preserve"> describes how </w:t>
      </w:r>
      <w:r>
        <w:t>HET2</w:t>
      </w:r>
      <w:r w:rsidR="00D51A4B">
        <w:t xml:space="preserve"> work will advance technology in all seven major TA</w:t>
      </w:r>
      <w:r w:rsidR="007C45DB">
        <w:t xml:space="preserve"> </w:t>
      </w:r>
      <w:r w:rsidR="00D51A4B">
        <w:t>4 roadmap areas.</w:t>
      </w:r>
    </w:p>
    <w:p w:rsidR="00105280" w:rsidRPr="008877E3" w:rsidRDefault="00105280" w:rsidP="00105280">
      <w:pPr>
        <w:pStyle w:val="GCDPBody"/>
      </w:pPr>
      <w:r w:rsidRPr="008877E3">
        <w:t>Finall</w:t>
      </w:r>
      <w:r>
        <w:t>y</w:t>
      </w:r>
      <w:r w:rsidRPr="008877E3">
        <w:t xml:space="preserve">, </w:t>
      </w:r>
      <w:r w:rsidR="00381908">
        <w:t>HET2</w:t>
      </w:r>
      <w:r w:rsidRPr="008877E3">
        <w:t xml:space="preserve"> addresses the NASA Strategic Plan 2014 (NPD 1001.0B) as follows:</w:t>
      </w:r>
    </w:p>
    <w:p w:rsidR="00105280" w:rsidRPr="00105280" w:rsidRDefault="00105280" w:rsidP="00105280">
      <w:pPr>
        <w:pStyle w:val="GCDPBody"/>
        <w:ind w:left="360"/>
        <w:rPr>
          <w:i/>
        </w:rPr>
      </w:pPr>
      <w:r w:rsidRPr="00105280">
        <w:rPr>
          <w:i/>
        </w:rPr>
        <w:t xml:space="preserve">Strategic Goal 1: Expand the frontiers of knowledge, capability, and opportunity in space </w:t>
      </w:r>
    </w:p>
    <w:p w:rsidR="00105280" w:rsidRPr="008877E3" w:rsidRDefault="00381908" w:rsidP="00105280">
      <w:pPr>
        <w:pStyle w:val="bullet"/>
      </w:pPr>
      <w:r>
        <w:t>HET2</w:t>
      </w:r>
      <w:r w:rsidR="00105280" w:rsidRPr="008877E3">
        <w:t xml:space="preserve"> will increase knowledge and understanding of how to design and operate remotely operated space robots in conjunction with human spaceflight</w:t>
      </w:r>
    </w:p>
    <w:p w:rsidR="00105280" w:rsidRPr="008877E3" w:rsidRDefault="00381908" w:rsidP="00105280">
      <w:pPr>
        <w:pStyle w:val="bullet"/>
      </w:pPr>
      <w:r>
        <w:t>HET2</w:t>
      </w:r>
      <w:r w:rsidR="00105280" w:rsidRPr="008877E3">
        <w:t xml:space="preserve"> will increase the capabil</w:t>
      </w:r>
      <w:r w:rsidR="00105280">
        <w:t>ities of robots to perform IVA/</w:t>
      </w:r>
      <w:r w:rsidR="00105280" w:rsidRPr="008877E3">
        <w:t>EVA work in space</w:t>
      </w:r>
    </w:p>
    <w:p w:rsidR="00105280" w:rsidRPr="008877E3" w:rsidRDefault="00381908" w:rsidP="00105280">
      <w:pPr>
        <w:pStyle w:val="bullet"/>
      </w:pPr>
      <w:r>
        <w:t>HET2</w:t>
      </w:r>
      <w:r w:rsidR="00105280" w:rsidRPr="008877E3">
        <w:t xml:space="preserve"> will increase the efficiency of human explorers by allowing routine, repetitive work to be off-loaded to robots</w:t>
      </w:r>
    </w:p>
    <w:p w:rsidR="008868B8" w:rsidRDefault="00381908" w:rsidP="00105280">
      <w:pPr>
        <w:pStyle w:val="bullet"/>
      </w:pPr>
      <w:r>
        <w:t>HET2</w:t>
      </w:r>
      <w:r w:rsidR="00105280" w:rsidRPr="008877E3">
        <w:t xml:space="preserve"> will enhance the capabilities of human explorers by enabling robots to be remotely operated by crew</w:t>
      </w:r>
    </w:p>
    <w:p w:rsidR="00BD6EB4" w:rsidRPr="008877E3" w:rsidRDefault="00BD6EB4" w:rsidP="00BD6EB4">
      <w:pPr>
        <w:pStyle w:val="Caption"/>
      </w:pPr>
      <w:bookmarkStart w:id="13" w:name="_Ref272562613"/>
      <w:bookmarkStart w:id="14" w:name="_Toc340254572"/>
      <w:r>
        <w:t xml:space="preserve">Table </w:t>
      </w:r>
      <w:r w:rsidR="00710F96">
        <w:fldChar w:fldCharType="begin"/>
      </w:r>
      <w:r w:rsidR="00855451">
        <w:instrText xml:space="preserve"> SEQ Table \* ARABIC </w:instrText>
      </w:r>
      <w:r w:rsidR="00710F96">
        <w:fldChar w:fldCharType="separate"/>
      </w:r>
      <w:r w:rsidR="00263EAE">
        <w:rPr>
          <w:noProof/>
        </w:rPr>
        <w:t>2</w:t>
      </w:r>
      <w:r w:rsidR="00710F96">
        <w:rPr>
          <w:noProof/>
        </w:rPr>
        <w:fldChar w:fldCharType="end"/>
      </w:r>
      <w:bookmarkEnd w:id="13"/>
      <w:r>
        <w:t xml:space="preserve">. </w:t>
      </w:r>
      <w:r w:rsidR="00381908">
        <w:t>HET2</w:t>
      </w:r>
      <w:r>
        <w:t xml:space="preserve"> relevance to the </w:t>
      </w:r>
      <w:r w:rsidR="000A5DAB">
        <w:t>201</w:t>
      </w:r>
      <w:r w:rsidR="007C45DB">
        <w:t>5</w:t>
      </w:r>
      <w:r w:rsidR="000A5DAB">
        <w:t xml:space="preserve"> </w:t>
      </w:r>
      <w:r>
        <w:t xml:space="preserve">Robotics and </w:t>
      </w:r>
      <w:r w:rsidR="000A5DAB">
        <w:br/>
      </w:r>
      <w:r>
        <w:t xml:space="preserve">Autonomous Systems </w:t>
      </w:r>
      <w:r w:rsidR="007C45DB">
        <w:t xml:space="preserve">(TA 4) technology </w:t>
      </w:r>
      <w:r>
        <w:t>roadmap</w:t>
      </w:r>
      <w:bookmarkEnd w:id="14"/>
    </w:p>
    <w:tbl>
      <w:tblPr>
        <w:tblStyle w:val="ColorfulGrid-Accent1"/>
        <w:tblW w:w="9360" w:type="dxa"/>
        <w:jc w:val="center"/>
        <w:tblLook w:val="0400" w:firstRow="0" w:lastRow="0" w:firstColumn="0" w:lastColumn="0" w:noHBand="0" w:noVBand="1"/>
      </w:tblPr>
      <w:tblGrid>
        <w:gridCol w:w="4680"/>
        <w:gridCol w:w="4680"/>
      </w:tblGrid>
      <w:tr w:rsidR="00254DB7">
        <w:trPr>
          <w:cnfStyle w:val="000000100000" w:firstRow="0" w:lastRow="0" w:firstColumn="0" w:lastColumn="0" w:oddVBand="0" w:evenVBand="0" w:oddHBand="1" w:evenHBand="0" w:firstRowFirstColumn="0" w:firstRowLastColumn="0" w:lastRowFirstColumn="0" w:lastRowLastColumn="0"/>
          <w:jc w:val="center"/>
        </w:trPr>
        <w:tc>
          <w:tcPr>
            <w:tcW w:w="4680" w:type="dxa"/>
            <w:shd w:val="clear" w:color="auto" w:fill="548DD4" w:themeFill="text2" w:themeFillTint="99"/>
          </w:tcPr>
          <w:p w:rsidR="00254DB7" w:rsidRPr="00173091" w:rsidRDefault="00254DB7" w:rsidP="007F0A9E">
            <w:pPr>
              <w:spacing w:before="120"/>
              <w:jc w:val="center"/>
              <w:rPr>
                <w:rFonts w:ascii="Helvetica" w:eastAsiaTheme="minorEastAsia" w:hAnsi="Helvetica" w:cs="Microsoft Sans Serif"/>
                <w:b/>
                <w:color w:val="000000"/>
                <w:szCs w:val="24"/>
              </w:rPr>
            </w:pPr>
            <w:r w:rsidRPr="00173091">
              <w:rPr>
                <w:rFonts w:ascii="Helvetica" w:eastAsiaTheme="minorEastAsia" w:hAnsi="Helvetica" w:cs="Microsoft Sans Serif"/>
                <w:b/>
                <w:color w:val="000000"/>
                <w:szCs w:val="24"/>
              </w:rPr>
              <w:lastRenderedPageBreak/>
              <w:t>Technical Area</w:t>
            </w:r>
          </w:p>
        </w:tc>
        <w:tc>
          <w:tcPr>
            <w:tcW w:w="4680" w:type="dxa"/>
            <w:shd w:val="clear" w:color="auto" w:fill="548DD4" w:themeFill="text2" w:themeFillTint="99"/>
          </w:tcPr>
          <w:p w:rsidR="00254DB7" w:rsidRPr="00173091" w:rsidRDefault="00381908" w:rsidP="007F0A9E">
            <w:pPr>
              <w:spacing w:before="120"/>
              <w:jc w:val="center"/>
              <w:rPr>
                <w:rFonts w:ascii="Helvetica" w:eastAsiaTheme="minorEastAsia" w:hAnsi="Helvetica" w:cs="Microsoft Sans Serif"/>
                <w:b/>
                <w:color w:val="000000"/>
                <w:szCs w:val="24"/>
              </w:rPr>
            </w:pPr>
            <w:r>
              <w:rPr>
                <w:rFonts w:ascii="Helvetica" w:eastAsiaTheme="minorEastAsia" w:hAnsi="Helvetica" w:cs="Microsoft Sans Serif"/>
                <w:b/>
                <w:color w:val="000000"/>
                <w:szCs w:val="24"/>
              </w:rPr>
              <w:t>HET2</w:t>
            </w:r>
            <w:r w:rsidR="00254DB7" w:rsidRPr="00173091">
              <w:rPr>
                <w:rFonts w:ascii="Helvetica" w:eastAsiaTheme="minorEastAsia" w:hAnsi="Helvetica" w:cs="Microsoft Sans Serif"/>
                <w:b/>
                <w:color w:val="000000"/>
                <w:szCs w:val="24"/>
              </w:rPr>
              <w:t xml:space="preserve"> Relevance</w:t>
            </w:r>
          </w:p>
        </w:tc>
      </w:tr>
      <w:tr w:rsidR="00254DB7">
        <w:trPr>
          <w:jc w:val="center"/>
        </w:trPr>
        <w:tc>
          <w:tcPr>
            <w:tcW w:w="4680" w:type="dxa"/>
          </w:tcPr>
          <w:p w:rsidR="00254DB7" w:rsidRPr="00173091" w:rsidRDefault="00254DB7" w:rsidP="003F1B15">
            <w:pPr>
              <w:rPr>
                <w:rFonts w:ascii="Helvetica" w:eastAsiaTheme="minorEastAsia" w:hAnsi="Helvetica" w:cs="Microsoft Sans Serif"/>
                <w:b/>
                <w:color w:val="000000"/>
              </w:rPr>
            </w:pPr>
            <w:r w:rsidRPr="00173091">
              <w:rPr>
                <w:rFonts w:ascii="Helvetica" w:eastAsiaTheme="minorEastAsia" w:hAnsi="Helvetica" w:cs="Microsoft Sans Serif"/>
                <w:color w:val="000000"/>
              </w:rPr>
              <w:t>TA4.1 Sensin</w:t>
            </w:r>
            <w:r w:rsidR="008864EA">
              <w:rPr>
                <w:rFonts w:ascii="Helvetica" w:eastAsiaTheme="minorEastAsia" w:hAnsi="Helvetica" w:cs="Microsoft Sans Serif"/>
                <w:color w:val="000000"/>
              </w:rPr>
              <w:t xml:space="preserve">g and </w:t>
            </w:r>
            <w:r w:rsidRPr="00173091">
              <w:rPr>
                <w:rFonts w:ascii="Helvetica" w:eastAsiaTheme="minorEastAsia" w:hAnsi="Helvetica" w:cs="Microsoft Sans Serif"/>
                <w:color w:val="000000"/>
              </w:rPr>
              <w:t>Perception</w:t>
            </w:r>
          </w:p>
        </w:tc>
        <w:tc>
          <w:tcPr>
            <w:tcW w:w="4680" w:type="dxa"/>
          </w:tcPr>
          <w:p w:rsidR="00254DB7" w:rsidRPr="00173091" w:rsidRDefault="00254DB7" w:rsidP="007C45DB">
            <w:pPr>
              <w:rPr>
                <w:rFonts w:ascii="Helvetica" w:eastAsiaTheme="minorEastAsia" w:hAnsi="Helvetica" w:cs="Microsoft Sans Serif"/>
                <w:color w:val="000000"/>
              </w:rPr>
            </w:pPr>
            <w:r w:rsidRPr="00173091">
              <w:rPr>
                <w:rFonts w:ascii="Helvetica" w:eastAsiaTheme="minorEastAsia" w:hAnsi="Helvetica" w:cs="Microsoft Sans Serif"/>
                <w:color w:val="000000"/>
              </w:rPr>
              <w:t xml:space="preserve">Both </w:t>
            </w:r>
            <w:proofErr w:type="spellStart"/>
            <w:r w:rsidR="0092049F">
              <w:rPr>
                <w:rFonts w:ascii="Helvetica" w:eastAsiaTheme="minorEastAsia" w:hAnsi="Helvetica" w:cs="Microsoft Sans Serif"/>
                <w:color w:val="000000"/>
              </w:rPr>
              <w:t>Astrobee</w:t>
            </w:r>
            <w:proofErr w:type="spellEnd"/>
            <w:r w:rsidRPr="00173091">
              <w:rPr>
                <w:rFonts w:ascii="Helvetica" w:eastAsiaTheme="minorEastAsia" w:hAnsi="Helvetica" w:cs="Microsoft Sans Serif"/>
                <w:color w:val="000000"/>
              </w:rPr>
              <w:t xml:space="preserve"> and </w:t>
            </w:r>
            <w:proofErr w:type="spellStart"/>
            <w:r w:rsidR="008C7630">
              <w:rPr>
                <w:rFonts w:ascii="Helvetica" w:eastAsiaTheme="minorEastAsia" w:hAnsi="Helvetica" w:cs="Microsoft Sans Serif"/>
                <w:color w:val="000000"/>
              </w:rPr>
              <w:t>Robonaut</w:t>
            </w:r>
            <w:proofErr w:type="spellEnd"/>
            <w:r w:rsidR="008C7630">
              <w:rPr>
                <w:rFonts w:ascii="Helvetica" w:eastAsiaTheme="minorEastAsia" w:hAnsi="Helvetica" w:cs="Microsoft Sans Serif"/>
                <w:color w:val="000000"/>
              </w:rPr>
              <w:t xml:space="preserve"> 2</w:t>
            </w:r>
            <w:r w:rsidRPr="00173091">
              <w:rPr>
                <w:rFonts w:ascii="Helvetica" w:eastAsiaTheme="minorEastAsia" w:hAnsi="Helvetica" w:cs="Microsoft Sans Serif"/>
                <w:color w:val="000000"/>
              </w:rPr>
              <w:t xml:space="preserve"> will advance technology in 3D </w:t>
            </w:r>
            <w:r w:rsidR="007C45DB">
              <w:rPr>
                <w:rFonts w:ascii="Helvetica" w:eastAsiaTheme="minorEastAsia" w:hAnsi="Helvetica" w:cs="Microsoft Sans Serif"/>
                <w:color w:val="000000"/>
              </w:rPr>
              <w:t>sensing</w:t>
            </w:r>
            <w:r w:rsidRPr="00173091">
              <w:rPr>
                <w:rFonts w:ascii="Helvetica" w:eastAsiaTheme="minorEastAsia" w:hAnsi="Helvetica" w:cs="Microsoft Sans Serif"/>
                <w:color w:val="000000"/>
              </w:rPr>
              <w:t xml:space="preserve"> (TA4.1.1), </w:t>
            </w:r>
            <w:r w:rsidR="007C45DB">
              <w:rPr>
                <w:rFonts w:ascii="Helvetica" w:eastAsiaTheme="minorEastAsia" w:hAnsi="Helvetica" w:cs="Microsoft Sans Serif"/>
                <w:color w:val="000000"/>
              </w:rPr>
              <w:t>state</w:t>
            </w:r>
            <w:r w:rsidRPr="00173091">
              <w:rPr>
                <w:rFonts w:ascii="Helvetica" w:eastAsiaTheme="minorEastAsia" w:hAnsi="Helvetica" w:cs="Microsoft Sans Serif"/>
                <w:color w:val="000000"/>
              </w:rPr>
              <w:t xml:space="preserve"> estimation (TA4.1.2), </w:t>
            </w:r>
            <w:r w:rsidR="007C45DB">
              <w:rPr>
                <w:rFonts w:ascii="Helvetica" w:eastAsiaTheme="minorEastAsia" w:hAnsi="Helvetica" w:cs="Microsoft Sans Serif"/>
                <w:color w:val="000000"/>
              </w:rPr>
              <w:t xml:space="preserve">onboard mapping (TA4.1.3), object, event, and activity recognition </w:t>
            </w:r>
            <w:r w:rsidRPr="00173091">
              <w:rPr>
                <w:rFonts w:ascii="Helvetica" w:eastAsiaTheme="minorEastAsia" w:hAnsi="Helvetica" w:cs="Microsoft Sans Serif"/>
                <w:color w:val="000000"/>
              </w:rPr>
              <w:t xml:space="preserve">(TA4.1.4), and </w:t>
            </w:r>
            <w:r w:rsidR="007C45DB">
              <w:rPr>
                <w:rFonts w:ascii="Helvetica" w:eastAsiaTheme="minorEastAsia" w:hAnsi="Helvetica" w:cs="Microsoft Sans Serif"/>
                <w:color w:val="000000"/>
              </w:rPr>
              <w:t>force and tactile sensing</w:t>
            </w:r>
            <w:r w:rsidRPr="00173091">
              <w:rPr>
                <w:rFonts w:ascii="Helvetica" w:eastAsiaTheme="minorEastAsia" w:hAnsi="Helvetica" w:cs="Microsoft Sans Serif"/>
                <w:color w:val="000000"/>
              </w:rPr>
              <w:t xml:space="preserve"> (TA4.1.5)</w:t>
            </w:r>
            <w:r w:rsidR="008864EA">
              <w:rPr>
                <w:rFonts w:ascii="Helvetica" w:eastAsiaTheme="minorEastAsia" w:hAnsi="Helvetica" w:cs="Microsoft Sans Serif"/>
                <w:color w:val="000000"/>
              </w:rPr>
              <w:t>.</w:t>
            </w:r>
          </w:p>
        </w:tc>
      </w:tr>
      <w:tr w:rsidR="00254DB7">
        <w:trPr>
          <w:cnfStyle w:val="000000100000" w:firstRow="0" w:lastRow="0" w:firstColumn="0" w:lastColumn="0" w:oddVBand="0" w:evenVBand="0" w:oddHBand="1" w:evenHBand="0" w:firstRowFirstColumn="0" w:firstRowLastColumn="0" w:lastRowFirstColumn="0" w:lastRowLastColumn="0"/>
          <w:jc w:val="center"/>
        </w:trPr>
        <w:tc>
          <w:tcPr>
            <w:tcW w:w="4680" w:type="dxa"/>
          </w:tcPr>
          <w:p w:rsidR="00254DB7" w:rsidRPr="00173091" w:rsidRDefault="00254DB7">
            <w:pPr>
              <w:rPr>
                <w:rFonts w:ascii="Helvetica" w:eastAsiaTheme="minorEastAsia" w:hAnsi="Helvetica" w:cs="Microsoft Sans Serif"/>
                <w:b/>
                <w:color w:val="000000"/>
              </w:rPr>
            </w:pPr>
            <w:r w:rsidRPr="00173091">
              <w:rPr>
                <w:rFonts w:ascii="Helvetica" w:eastAsiaTheme="minorEastAsia" w:hAnsi="Helvetica" w:cs="Microsoft Sans Serif"/>
                <w:color w:val="000000"/>
              </w:rPr>
              <w:t>TA4.2 Mobility</w:t>
            </w:r>
          </w:p>
        </w:tc>
        <w:tc>
          <w:tcPr>
            <w:tcW w:w="4680" w:type="dxa"/>
          </w:tcPr>
          <w:p w:rsidR="00254DB7" w:rsidRPr="00173091" w:rsidRDefault="00254DB7" w:rsidP="00D51A4B">
            <w:pPr>
              <w:rPr>
                <w:rFonts w:ascii="Helvetica" w:eastAsiaTheme="minorEastAsia" w:hAnsi="Helvetica" w:cs="Microsoft Sans Serif"/>
                <w:color w:val="000000"/>
              </w:rPr>
            </w:pPr>
            <w:r w:rsidRPr="00173091">
              <w:rPr>
                <w:rFonts w:ascii="Helvetica" w:eastAsiaTheme="minorEastAsia" w:hAnsi="Helvetica" w:cs="Microsoft Sans Serif"/>
                <w:color w:val="000000"/>
              </w:rPr>
              <w:t xml:space="preserve">Both </w:t>
            </w:r>
            <w:proofErr w:type="spellStart"/>
            <w:r w:rsidR="0092049F">
              <w:rPr>
                <w:rFonts w:ascii="Helvetica" w:eastAsiaTheme="minorEastAsia" w:hAnsi="Helvetica" w:cs="Microsoft Sans Serif"/>
                <w:color w:val="000000"/>
              </w:rPr>
              <w:t>Astrobee</w:t>
            </w:r>
            <w:proofErr w:type="spellEnd"/>
            <w:r w:rsidRPr="00173091">
              <w:rPr>
                <w:rFonts w:ascii="Helvetica" w:eastAsiaTheme="minorEastAsia" w:hAnsi="Helvetica" w:cs="Microsoft Sans Serif"/>
                <w:color w:val="000000"/>
              </w:rPr>
              <w:t xml:space="preserve"> and </w:t>
            </w:r>
            <w:proofErr w:type="spellStart"/>
            <w:r w:rsidR="008C7630">
              <w:rPr>
                <w:rFonts w:ascii="Helvetica" w:eastAsiaTheme="minorEastAsia" w:hAnsi="Helvetica" w:cs="Microsoft Sans Serif"/>
                <w:color w:val="000000"/>
              </w:rPr>
              <w:t>Robonaut</w:t>
            </w:r>
            <w:proofErr w:type="spellEnd"/>
            <w:r w:rsidR="008C7630">
              <w:rPr>
                <w:rFonts w:ascii="Helvetica" w:eastAsiaTheme="minorEastAsia" w:hAnsi="Helvetica" w:cs="Microsoft Sans Serif"/>
                <w:color w:val="000000"/>
              </w:rPr>
              <w:t xml:space="preserve"> 2</w:t>
            </w:r>
            <w:r w:rsidRPr="00173091">
              <w:rPr>
                <w:rFonts w:ascii="Helvetica" w:eastAsiaTheme="minorEastAsia" w:hAnsi="Helvetica" w:cs="Microsoft Sans Serif"/>
                <w:color w:val="000000"/>
              </w:rPr>
              <w:t xml:space="preserve"> will advance technology in </w:t>
            </w:r>
            <w:r w:rsidR="007C45DB">
              <w:rPr>
                <w:rFonts w:ascii="Helvetica" w:eastAsiaTheme="minorEastAsia" w:hAnsi="Helvetica" w:cs="Microsoft Sans Serif"/>
                <w:color w:val="000000"/>
              </w:rPr>
              <w:t>small-body and microgravity mobility (TA4.2.4), robot navigation (TA4.2.6), and mobility components (TA4.2.8)</w:t>
            </w:r>
            <w:r w:rsidR="008864EA">
              <w:rPr>
                <w:rFonts w:ascii="Helvetica" w:eastAsiaTheme="minorEastAsia" w:hAnsi="Helvetica" w:cs="Microsoft Sans Serif"/>
                <w:color w:val="000000"/>
              </w:rPr>
              <w:t>.</w:t>
            </w:r>
          </w:p>
        </w:tc>
      </w:tr>
      <w:tr w:rsidR="00254DB7">
        <w:trPr>
          <w:jc w:val="center"/>
        </w:trPr>
        <w:tc>
          <w:tcPr>
            <w:tcW w:w="4680" w:type="dxa"/>
          </w:tcPr>
          <w:p w:rsidR="00254DB7" w:rsidRPr="00173091" w:rsidRDefault="00254DB7">
            <w:pPr>
              <w:rPr>
                <w:rFonts w:ascii="Helvetica" w:eastAsiaTheme="minorEastAsia" w:hAnsi="Helvetica" w:cs="Microsoft Sans Serif"/>
                <w:b/>
                <w:color w:val="000000"/>
              </w:rPr>
            </w:pPr>
            <w:r w:rsidRPr="00173091">
              <w:rPr>
                <w:rFonts w:ascii="Helvetica" w:eastAsiaTheme="minorEastAsia" w:hAnsi="Helvetica" w:cs="Microsoft Sans Serif"/>
                <w:color w:val="000000"/>
              </w:rPr>
              <w:t>TA4.3 Manipulation</w:t>
            </w:r>
          </w:p>
        </w:tc>
        <w:tc>
          <w:tcPr>
            <w:tcW w:w="4680" w:type="dxa"/>
          </w:tcPr>
          <w:p w:rsidR="00254DB7" w:rsidRPr="00173091" w:rsidRDefault="008C7630" w:rsidP="007C45DB">
            <w:pPr>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r w:rsidR="00254DB7" w:rsidRPr="00173091">
              <w:rPr>
                <w:rFonts w:ascii="Helvetica" w:eastAsiaTheme="minorEastAsia" w:hAnsi="Helvetica" w:cs="Microsoft Sans Serif"/>
                <w:color w:val="000000"/>
              </w:rPr>
              <w:t xml:space="preserve"> will advance technology in </w:t>
            </w:r>
            <w:r w:rsidR="007C45DB">
              <w:rPr>
                <w:rFonts w:ascii="Helvetica" w:eastAsiaTheme="minorEastAsia" w:hAnsi="Helvetica" w:cs="Microsoft Sans Serif"/>
                <w:color w:val="000000"/>
              </w:rPr>
              <w:t>manipulator components</w:t>
            </w:r>
            <w:r w:rsidR="00254DB7" w:rsidRPr="00173091">
              <w:rPr>
                <w:rFonts w:ascii="Helvetica" w:eastAsiaTheme="minorEastAsia" w:hAnsi="Helvetica" w:cs="Microsoft Sans Serif"/>
                <w:color w:val="000000"/>
              </w:rPr>
              <w:t xml:space="preserve"> (T</w:t>
            </w:r>
            <w:r w:rsidR="007C45DB">
              <w:rPr>
                <w:rFonts w:ascii="Helvetica" w:eastAsiaTheme="minorEastAsia" w:hAnsi="Helvetica" w:cs="Microsoft Sans Serif"/>
                <w:color w:val="000000"/>
              </w:rPr>
              <w:t xml:space="preserve">A4.3.1), dexterous manipulation </w:t>
            </w:r>
            <w:r w:rsidR="00254DB7" w:rsidRPr="00173091">
              <w:rPr>
                <w:rFonts w:ascii="Helvetica" w:eastAsiaTheme="minorEastAsia" w:hAnsi="Helvetica" w:cs="Microsoft Sans Serif"/>
                <w:color w:val="000000"/>
              </w:rPr>
              <w:t xml:space="preserve">(TA4.3.2), </w:t>
            </w:r>
            <w:r w:rsidR="007C45DB">
              <w:rPr>
                <w:rFonts w:ascii="Helvetica" w:eastAsiaTheme="minorEastAsia" w:hAnsi="Helvetica" w:cs="Microsoft Sans Serif"/>
                <w:color w:val="000000"/>
              </w:rPr>
              <w:t xml:space="preserve">and </w:t>
            </w:r>
            <w:r w:rsidR="00254DB7" w:rsidRPr="00173091">
              <w:rPr>
                <w:rFonts w:ascii="Helvetica" w:eastAsiaTheme="minorEastAsia" w:hAnsi="Helvetica" w:cs="Microsoft Sans Serif"/>
                <w:color w:val="000000"/>
              </w:rPr>
              <w:t>mobile manipulation (TA4.3.4)</w:t>
            </w:r>
            <w:r w:rsidR="008864EA">
              <w:rPr>
                <w:rFonts w:ascii="Helvetica" w:eastAsiaTheme="minorEastAsia" w:hAnsi="Helvetica" w:cs="Microsoft Sans Serif"/>
                <w:color w:val="000000"/>
              </w:rPr>
              <w:t>.</w:t>
            </w:r>
          </w:p>
        </w:tc>
      </w:tr>
      <w:tr w:rsidR="00254DB7">
        <w:trPr>
          <w:cnfStyle w:val="000000100000" w:firstRow="0" w:lastRow="0" w:firstColumn="0" w:lastColumn="0" w:oddVBand="0" w:evenVBand="0" w:oddHBand="1" w:evenHBand="0" w:firstRowFirstColumn="0" w:firstRowLastColumn="0" w:lastRowFirstColumn="0" w:lastRowLastColumn="0"/>
          <w:jc w:val="center"/>
        </w:trPr>
        <w:tc>
          <w:tcPr>
            <w:tcW w:w="4680" w:type="dxa"/>
          </w:tcPr>
          <w:p w:rsidR="00254DB7" w:rsidRPr="00173091" w:rsidRDefault="00254DB7" w:rsidP="008864EA">
            <w:pPr>
              <w:rPr>
                <w:rFonts w:ascii="Helvetica" w:eastAsiaTheme="minorEastAsia" w:hAnsi="Helvetica" w:cs="Microsoft Sans Serif"/>
                <w:b/>
                <w:color w:val="000000"/>
              </w:rPr>
            </w:pPr>
            <w:r w:rsidRPr="00173091">
              <w:rPr>
                <w:rFonts w:ascii="Helvetica" w:eastAsiaTheme="minorEastAsia" w:hAnsi="Helvetica" w:cs="Microsoft Sans Serif"/>
                <w:color w:val="000000"/>
              </w:rPr>
              <w:t xml:space="preserve">TA4.4 Human-System </w:t>
            </w:r>
            <w:r w:rsidR="008864EA">
              <w:rPr>
                <w:rFonts w:ascii="Helvetica" w:eastAsiaTheme="minorEastAsia" w:hAnsi="Helvetica" w:cs="Microsoft Sans Serif"/>
                <w:color w:val="000000"/>
              </w:rPr>
              <w:t>Interaction</w:t>
            </w:r>
          </w:p>
        </w:tc>
        <w:tc>
          <w:tcPr>
            <w:tcW w:w="4680" w:type="dxa"/>
          </w:tcPr>
          <w:p w:rsidR="00254DB7" w:rsidRPr="00173091" w:rsidRDefault="00254DB7" w:rsidP="007C45DB">
            <w:pPr>
              <w:rPr>
                <w:rFonts w:ascii="Helvetica" w:eastAsiaTheme="minorEastAsia" w:hAnsi="Helvetica" w:cs="Microsoft Sans Serif"/>
                <w:color w:val="000000"/>
              </w:rPr>
            </w:pPr>
            <w:r w:rsidRPr="00173091">
              <w:rPr>
                <w:rFonts w:ascii="Helvetica" w:eastAsiaTheme="minorEastAsia" w:hAnsi="Helvetica" w:cs="Microsoft Sans Serif"/>
                <w:color w:val="000000"/>
              </w:rPr>
              <w:t xml:space="preserve">Both </w:t>
            </w:r>
            <w:proofErr w:type="spellStart"/>
            <w:r w:rsidR="0092049F">
              <w:rPr>
                <w:rFonts w:ascii="Helvetica" w:eastAsiaTheme="minorEastAsia" w:hAnsi="Helvetica" w:cs="Microsoft Sans Serif"/>
                <w:color w:val="000000"/>
              </w:rPr>
              <w:t>Astrobee</w:t>
            </w:r>
            <w:proofErr w:type="spellEnd"/>
            <w:r w:rsidRPr="00173091">
              <w:rPr>
                <w:rFonts w:ascii="Helvetica" w:eastAsiaTheme="minorEastAsia" w:hAnsi="Helvetica" w:cs="Microsoft Sans Serif"/>
                <w:color w:val="000000"/>
              </w:rPr>
              <w:t xml:space="preserve"> and </w:t>
            </w:r>
            <w:proofErr w:type="spellStart"/>
            <w:r w:rsidR="008C7630">
              <w:rPr>
                <w:rFonts w:ascii="Helvetica" w:eastAsiaTheme="minorEastAsia" w:hAnsi="Helvetica" w:cs="Microsoft Sans Serif"/>
                <w:color w:val="000000"/>
              </w:rPr>
              <w:t>Robonaut</w:t>
            </w:r>
            <w:proofErr w:type="spellEnd"/>
            <w:r w:rsidR="008C7630">
              <w:rPr>
                <w:rFonts w:ascii="Helvetica" w:eastAsiaTheme="minorEastAsia" w:hAnsi="Helvetica" w:cs="Microsoft Sans Serif"/>
                <w:color w:val="000000"/>
              </w:rPr>
              <w:t xml:space="preserve"> 2</w:t>
            </w:r>
            <w:r w:rsidRPr="00173091">
              <w:rPr>
                <w:rFonts w:ascii="Helvetica" w:eastAsiaTheme="minorEastAsia" w:hAnsi="Helvetica" w:cs="Microsoft Sans Serif"/>
                <w:color w:val="000000"/>
              </w:rPr>
              <w:t xml:space="preserve"> will advance technology in multi-modal human-systems interaction (TA4.4.1), </w:t>
            </w:r>
            <w:r w:rsidR="007C45DB">
              <w:rPr>
                <w:rFonts w:ascii="Helvetica" w:eastAsiaTheme="minorEastAsia" w:hAnsi="Helvetica" w:cs="Microsoft Sans Serif"/>
                <w:color w:val="000000"/>
              </w:rPr>
              <w:t xml:space="preserve">proximate interaction (TA4.4.3), distributed </w:t>
            </w:r>
            <w:r w:rsidRPr="00173091">
              <w:rPr>
                <w:rFonts w:ascii="Helvetica" w:eastAsiaTheme="minorEastAsia" w:hAnsi="Helvetica" w:cs="Microsoft Sans Serif"/>
                <w:color w:val="000000"/>
              </w:rPr>
              <w:t>collaboration</w:t>
            </w:r>
            <w:r w:rsidR="007C45DB">
              <w:rPr>
                <w:rFonts w:ascii="Helvetica" w:eastAsiaTheme="minorEastAsia" w:hAnsi="Helvetica" w:cs="Microsoft Sans Serif"/>
                <w:color w:val="000000"/>
              </w:rPr>
              <w:t xml:space="preserve"> and coordination</w:t>
            </w:r>
            <w:r w:rsidRPr="00173091">
              <w:rPr>
                <w:rFonts w:ascii="Helvetica" w:eastAsiaTheme="minorEastAsia" w:hAnsi="Helvetica" w:cs="Microsoft Sans Serif"/>
                <w:color w:val="000000"/>
              </w:rPr>
              <w:t xml:space="preserve"> (TA4.4.5), and </w:t>
            </w:r>
            <w:r w:rsidR="007C45DB">
              <w:rPr>
                <w:rFonts w:ascii="Helvetica" w:eastAsiaTheme="minorEastAsia" w:hAnsi="Helvetica" w:cs="Microsoft Sans Serif"/>
                <w:color w:val="000000"/>
              </w:rPr>
              <w:t>remote interaction</w:t>
            </w:r>
            <w:r w:rsidRPr="00173091">
              <w:rPr>
                <w:rFonts w:ascii="Helvetica" w:eastAsiaTheme="minorEastAsia" w:hAnsi="Helvetica" w:cs="Microsoft Sans Serif"/>
                <w:color w:val="000000"/>
              </w:rPr>
              <w:t xml:space="preserve"> (TA4.4.</w:t>
            </w:r>
            <w:r w:rsidR="007C45DB">
              <w:rPr>
                <w:rFonts w:ascii="Helvetica" w:eastAsiaTheme="minorEastAsia" w:hAnsi="Helvetica" w:cs="Microsoft Sans Serif"/>
                <w:color w:val="000000"/>
              </w:rPr>
              <w:t>8</w:t>
            </w:r>
            <w:r w:rsidRPr="00173091">
              <w:rPr>
                <w:rFonts w:ascii="Helvetica" w:eastAsiaTheme="minorEastAsia" w:hAnsi="Helvetica" w:cs="Microsoft Sans Serif"/>
                <w:color w:val="000000"/>
              </w:rPr>
              <w:t>)</w:t>
            </w:r>
            <w:r w:rsidR="008864EA">
              <w:rPr>
                <w:rFonts w:ascii="Helvetica" w:eastAsiaTheme="minorEastAsia" w:hAnsi="Helvetica" w:cs="Microsoft Sans Serif"/>
                <w:color w:val="000000"/>
              </w:rPr>
              <w:t>.</w:t>
            </w:r>
          </w:p>
        </w:tc>
      </w:tr>
      <w:tr w:rsidR="00254DB7">
        <w:trPr>
          <w:jc w:val="center"/>
        </w:trPr>
        <w:tc>
          <w:tcPr>
            <w:tcW w:w="4680" w:type="dxa"/>
          </w:tcPr>
          <w:p w:rsidR="00254DB7" w:rsidRPr="00173091" w:rsidRDefault="00254DB7">
            <w:pPr>
              <w:rPr>
                <w:rFonts w:ascii="Helvetica" w:eastAsiaTheme="minorEastAsia" w:hAnsi="Helvetica" w:cs="Microsoft Sans Serif"/>
                <w:b/>
                <w:color w:val="000000"/>
              </w:rPr>
            </w:pPr>
            <w:r w:rsidRPr="00173091">
              <w:rPr>
                <w:rFonts w:ascii="Helvetica" w:eastAsiaTheme="minorEastAsia" w:hAnsi="Helvetica" w:cs="Microsoft Sans Serif"/>
                <w:color w:val="000000"/>
              </w:rPr>
              <w:t xml:space="preserve">TA4.5 </w:t>
            </w:r>
            <w:r w:rsidR="008864EA">
              <w:rPr>
                <w:rFonts w:ascii="Helvetica" w:eastAsiaTheme="minorEastAsia" w:hAnsi="Helvetica" w:cs="Microsoft Sans Serif"/>
                <w:color w:val="000000"/>
              </w:rPr>
              <w:t xml:space="preserve">System-Level </w:t>
            </w:r>
            <w:r w:rsidRPr="00173091">
              <w:rPr>
                <w:rFonts w:ascii="Helvetica" w:eastAsiaTheme="minorEastAsia" w:hAnsi="Helvetica" w:cs="Microsoft Sans Serif"/>
                <w:color w:val="000000"/>
              </w:rPr>
              <w:t>Autonomy</w:t>
            </w:r>
          </w:p>
        </w:tc>
        <w:tc>
          <w:tcPr>
            <w:tcW w:w="4680" w:type="dxa"/>
          </w:tcPr>
          <w:p w:rsidR="00254DB7" w:rsidRPr="00173091" w:rsidRDefault="00254DB7" w:rsidP="008864EA">
            <w:pPr>
              <w:rPr>
                <w:rFonts w:ascii="Helvetica" w:eastAsiaTheme="minorEastAsia" w:hAnsi="Helvetica" w:cs="Microsoft Sans Serif"/>
                <w:color w:val="000000"/>
              </w:rPr>
            </w:pPr>
            <w:r w:rsidRPr="00173091">
              <w:rPr>
                <w:rFonts w:ascii="Helvetica" w:eastAsiaTheme="minorEastAsia" w:hAnsi="Helvetica" w:cs="Microsoft Sans Serif"/>
                <w:color w:val="000000"/>
              </w:rPr>
              <w:t xml:space="preserve">Both </w:t>
            </w:r>
            <w:proofErr w:type="spellStart"/>
            <w:r w:rsidR="0092049F">
              <w:rPr>
                <w:rFonts w:ascii="Helvetica" w:eastAsiaTheme="minorEastAsia" w:hAnsi="Helvetica" w:cs="Microsoft Sans Serif"/>
                <w:color w:val="000000"/>
              </w:rPr>
              <w:t>Astrobee</w:t>
            </w:r>
            <w:proofErr w:type="spellEnd"/>
            <w:r w:rsidRPr="00173091">
              <w:rPr>
                <w:rFonts w:ascii="Helvetica" w:eastAsiaTheme="minorEastAsia" w:hAnsi="Helvetica" w:cs="Microsoft Sans Serif"/>
                <w:color w:val="000000"/>
              </w:rPr>
              <w:t xml:space="preserve"> and </w:t>
            </w:r>
            <w:proofErr w:type="spellStart"/>
            <w:r w:rsidR="008C7630">
              <w:rPr>
                <w:rFonts w:ascii="Helvetica" w:eastAsiaTheme="minorEastAsia" w:hAnsi="Helvetica" w:cs="Microsoft Sans Serif"/>
                <w:color w:val="000000"/>
              </w:rPr>
              <w:t>Robonaut</w:t>
            </w:r>
            <w:proofErr w:type="spellEnd"/>
            <w:r w:rsidR="008C7630">
              <w:rPr>
                <w:rFonts w:ascii="Helvetica" w:eastAsiaTheme="minorEastAsia" w:hAnsi="Helvetica" w:cs="Microsoft Sans Serif"/>
                <w:color w:val="000000"/>
              </w:rPr>
              <w:t xml:space="preserve"> 2</w:t>
            </w:r>
            <w:r w:rsidRPr="00173091">
              <w:rPr>
                <w:rFonts w:ascii="Helvetica" w:eastAsiaTheme="minorEastAsia" w:hAnsi="Helvetica" w:cs="Microsoft Sans Serif"/>
                <w:color w:val="000000"/>
              </w:rPr>
              <w:t xml:space="preserve"> will advance technology in </w:t>
            </w:r>
            <w:r w:rsidR="008864EA">
              <w:rPr>
                <w:rFonts w:ascii="Helvetica" w:eastAsiaTheme="minorEastAsia" w:hAnsi="Helvetica" w:cs="Microsoft Sans Serif"/>
                <w:color w:val="000000"/>
              </w:rPr>
              <w:t xml:space="preserve">activity </w:t>
            </w:r>
            <w:r w:rsidRPr="00173091">
              <w:rPr>
                <w:rFonts w:ascii="Helvetica" w:eastAsiaTheme="minorEastAsia" w:hAnsi="Helvetica" w:cs="Microsoft Sans Serif"/>
                <w:color w:val="000000"/>
              </w:rPr>
              <w:t>planning</w:t>
            </w:r>
            <w:r w:rsidR="008864EA">
              <w:rPr>
                <w:rFonts w:ascii="Helvetica" w:eastAsiaTheme="minorEastAsia" w:hAnsi="Helvetica" w:cs="Microsoft Sans Serif"/>
                <w:color w:val="000000"/>
              </w:rPr>
              <w:t>, sequencing, and execution</w:t>
            </w:r>
            <w:r w:rsidRPr="00173091">
              <w:rPr>
                <w:rFonts w:ascii="Helvetica" w:eastAsiaTheme="minorEastAsia" w:hAnsi="Helvetica" w:cs="Microsoft Sans Serif"/>
                <w:color w:val="000000"/>
              </w:rPr>
              <w:t xml:space="preserve"> (TA4.5.2)</w:t>
            </w:r>
            <w:r w:rsidR="008864EA">
              <w:rPr>
                <w:rFonts w:ascii="Helvetica" w:eastAsiaTheme="minorEastAsia" w:hAnsi="Helvetica" w:cs="Microsoft Sans Serif"/>
                <w:color w:val="000000"/>
              </w:rPr>
              <w:t>.</w:t>
            </w:r>
          </w:p>
        </w:tc>
      </w:tr>
      <w:tr w:rsidR="00254DB7">
        <w:trPr>
          <w:cnfStyle w:val="000000100000" w:firstRow="0" w:lastRow="0" w:firstColumn="0" w:lastColumn="0" w:oddVBand="0" w:evenVBand="0" w:oddHBand="1" w:evenHBand="0" w:firstRowFirstColumn="0" w:firstRowLastColumn="0" w:lastRowFirstColumn="0" w:lastRowLastColumn="0"/>
          <w:jc w:val="center"/>
        </w:trPr>
        <w:tc>
          <w:tcPr>
            <w:tcW w:w="4680" w:type="dxa"/>
          </w:tcPr>
          <w:p w:rsidR="00254DB7" w:rsidRPr="00173091" w:rsidRDefault="00254DB7">
            <w:pPr>
              <w:rPr>
                <w:rFonts w:ascii="Helvetica" w:eastAsiaTheme="minorEastAsia" w:hAnsi="Helvetica" w:cs="Microsoft Sans Serif"/>
                <w:b/>
                <w:color w:val="000000"/>
              </w:rPr>
            </w:pPr>
            <w:r w:rsidRPr="00173091">
              <w:rPr>
                <w:rFonts w:ascii="Helvetica" w:eastAsiaTheme="minorEastAsia" w:hAnsi="Helvetica" w:cs="Microsoft Sans Serif"/>
                <w:color w:val="000000"/>
              </w:rPr>
              <w:t>TA4.6 Autonomous Rendezvous &amp; Docking</w:t>
            </w:r>
          </w:p>
        </w:tc>
        <w:tc>
          <w:tcPr>
            <w:tcW w:w="4680" w:type="dxa"/>
          </w:tcPr>
          <w:p w:rsidR="00254DB7" w:rsidRPr="00173091" w:rsidRDefault="00254DB7" w:rsidP="008864EA">
            <w:pPr>
              <w:rPr>
                <w:rFonts w:ascii="Helvetica" w:eastAsiaTheme="minorEastAsia" w:hAnsi="Helvetica" w:cs="Microsoft Sans Serif"/>
                <w:b/>
                <w:color w:val="000000"/>
              </w:rPr>
            </w:pPr>
            <w:r w:rsidRPr="00173091">
              <w:rPr>
                <w:rFonts w:ascii="Helvetica" w:eastAsiaTheme="minorEastAsia" w:hAnsi="Helvetica" w:cs="Microsoft Sans Serif"/>
                <w:color w:val="000000"/>
              </w:rPr>
              <w:t xml:space="preserve">Both </w:t>
            </w:r>
            <w:proofErr w:type="spellStart"/>
            <w:r w:rsidR="0092049F">
              <w:rPr>
                <w:rFonts w:ascii="Helvetica" w:eastAsiaTheme="minorEastAsia" w:hAnsi="Helvetica" w:cs="Microsoft Sans Serif"/>
                <w:color w:val="000000"/>
              </w:rPr>
              <w:t>Astrobee</w:t>
            </w:r>
            <w:proofErr w:type="spellEnd"/>
            <w:r w:rsidRPr="00173091">
              <w:rPr>
                <w:rFonts w:ascii="Helvetica" w:eastAsiaTheme="minorEastAsia" w:hAnsi="Helvetica" w:cs="Microsoft Sans Serif"/>
                <w:color w:val="000000"/>
              </w:rPr>
              <w:t xml:space="preserve"> and </w:t>
            </w:r>
            <w:proofErr w:type="spellStart"/>
            <w:r w:rsidR="008C7630">
              <w:rPr>
                <w:rFonts w:ascii="Helvetica" w:eastAsiaTheme="minorEastAsia" w:hAnsi="Helvetica" w:cs="Microsoft Sans Serif"/>
                <w:color w:val="000000"/>
              </w:rPr>
              <w:t>Robonaut</w:t>
            </w:r>
            <w:proofErr w:type="spellEnd"/>
            <w:r w:rsidR="008C7630">
              <w:rPr>
                <w:rFonts w:ascii="Helvetica" w:eastAsiaTheme="minorEastAsia" w:hAnsi="Helvetica" w:cs="Microsoft Sans Serif"/>
                <w:color w:val="000000"/>
              </w:rPr>
              <w:t xml:space="preserve"> 2</w:t>
            </w:r>
            <w:r w:rsidRPr="00173091">
              <w:rPr>
                <w:rFonts w:ascii="Helvetica" w:eastAsiaTheme="minorEastAsia" w:hAnsi="Helvetica" w:cs="Microsoft Sans Serif"/>
                <w:color w:val="000000"/>
              </w:rPr>
              <w:t xml:space="preserve"> will advance technology in relative navigation sensors (TA4.6.1), guidance</w:t>
            </w:r>
            <w:r w:rsidR="008864EA">
              <w:rPr>
                <w:rFonts w:ascii="Helvetica" w:eastAsiaTheme="minorEastAsia" w:hAnsi="Helvetica" w:cs="Microsoft Sans Serif"/>
                <w:color w:val="000000"/>
              </w:rPr>
              <w:t>, navigation and control</w:t>
            </w:r>
            <w:r w:rsidRPr="00173091">
              <w:rPr>
                <w:rFonts w:ascii="Helvetica" w:eastAsiaTheme="minorEastAsia" w:hAnsi="Helvetica" w:cs="Microsoft Sans Serif"/>
                <w:color w:val="000000"/>
              </w:rPr>
              <w:t xml:space="preserve"> algorithms (TA4.6.2), </w:t>
            </w:r>
            <w:r w:rsidR="008864EA">
              <w:rPr>
                <w:rFonts w:ascii="Helvetica" w:eastAsiaTheme="minorEastAsia" w:hAnsi="Helvetica" w:cs="Microsoft Sans Serif"/>
                <w:color w:val="000000"/>
              </w:rPr>
              <w:t xml:space="preserve">and </w:t>
            </w:r>
            <w:r w:rsidRPr="00173091">
              <w:rPr>
                <w:rFonts w:ascii="Helvetica" w:eastAsiaTheme="minorEastAsia" w:hAnsi="Helvetica" w:cs="Microsoft Sans Serif"/>
                <w:color w:val="000000"/>
              </w:rPr>
              <w:t>docking &amp; capture mechanisms (TA4.6.3)</w:t>
            </w:r>
            <w:r w:rsidR="008864EA">
              <w:rPr>
                <w:rFonts w:ascii="Helvetica" w:eastAsiaTheme="minorEastAsia" w:hAnsi="Helvetica" w:cs="Microsoft Sans Serif"/>
                <w:color w:val="000000"/>
              </w:rPr>
              <w:t>.</w:t>
            </w:r>
            <w:r w:rsidRPr="00173091">
              <w:rPr>
                <w:rFonts w:ascii="Helvetica" w:eastAsiaTheme="minorEastAsia" w:hAnsi="Helvetica" w:cs="Microsoft Sans Serif"/>
                <w:b/>
                <w:color w:val="000000"/>
              </w:rPr>
              <w:t xml:space="preserve"> </w:t>
            </w:r>
          </w:p>
        </w:tc>
      </w:tr>
      <w:tr w:rsidR="00254DB7">
        <w:trPr>
          <w:jc w:val="center"/>
        </w:trPr>
        <w:tc>
          <w:tcPr>
            <w:tcW w:w="4680" w:type="dxa"/>
          </w:tcPr>
          <w:p w:rsidR="00254DB7" w:rsidRPr="00173091" w:rsidRDefault="008864EA">
            <w:pPr>
              <w:rPr>
                <w:rFonts w:ascii="Helvetica" w:eastAsiaTheme="minorEastAsia" w:hAnsi="Helvetica" w:cs="Microsoft Sans Serif"/>
                <w:b/>
                <w:color w:val="000000"/>
              </w:rPr>
            </w:pPr>
            <w:r>
              <w:rPr>
                <w:rFonts w:ascii="Helvetica" w:eastAsiaTheme="minorEastAsia" w:hAnsi="Helvetica" w:cs="Microsoft Sans Serif"/>
                <w:color w:val="000000"/>
              </w:rPr>
              <w:t>TA4.7</w:t>
            </w:r>
            <w:r w:rsidR="00254DB7" w:rsidRPr="00173091">
              <w:rPr>
                <w:rFonts w:ascii="Helvetica" w:eastAsiaTheme="minorEastAsia" w:hAnsi="Helvetica" w:cs="Microsoft Sans Serif"/>
                <w:color w:val="000000"/>
              </w:rPr>
              <w:t xml:space="preserve"> Systems Engineering</w:t>
            </w:r>
          </w:p>
        </w:tc>
        <w:tc>
          <w:tcPr>
            <w:tcW w:w="4680" w:type="dxa"/>
          </w:tcPr>
          <w:p w:rsidR="00254DB7" w:rsidRPr="00173091" w:rsidRDefault="00254DB7" w:rsidP="008864EA">
            <w:pPr>
              <w:tabs>
                <w:tab w:val="clear" w:pos="1440"/>
                <w:tab w:val="clear" w:pos="4140"/>
                <w:tab w:val="clear" w:pos="7920"/>
                <w:tab w:val="left" w:pos="2933"/>
              </w:tabs>
              <w:rPr>
                <w:rFonts w:ascii="Helvetica" w:eastAsiaTheme="minorEastAsia" w:hAnsi="Helvetica" w:cs="Microsoft Sans Serif"/>
                <w:bCs/>
                <w:color w:val="000000"/>
              </w:rPr>
            </w:pPr>
            <w:r w:rsidRPr="00173091">
              <w:rPr>
                <w:rFonts w:ascii="Helvetica" w:eastAsiaTheme="minorEastAsia" w:hAnsi="Helvetica" w:cs="Microsoft Sans Serif"/>
                <w:bCs/>
                <w:color w:val="000000"/>
              </w:rPr>
              <w:t xml:space="preserve">Both </w:t>
            </w:r>
            <w:proofErr w:type="spellStart"/>
            <w:r w:rsidR="0092049F">
              <w:rPr>
                <w:rFonts w:ascii="Helvetica" w:eastAsiaTheme="minorEastAsia" w:hAnsi="Helvetica" w:cs="Microsoft Sans Serif"/>
                <w:bCs/>
                <w:color w:val="000000"/>
              </w:rPr>
              <w:t>Astrobee</w:t>
            </w:r>
            <w:proofErr w:type="spellEnd"/>
            <w:r w:rsidRPr="00173091">
              <w:rPr>
                <w:rFonts w:ascii="Helvetica" w:eastAsiaTheme="minorEastAsia" w:hAnsi="Helvetica" w:cs="Microsoft Sans Serif"/>
                <w:bCs/>
                <w:color w:val="000000"/>
              </w:rPr>
              <w:t xml:space="preserve"> and </w:t>
            </w:r>
            <w:proofErr w:type="spellStart"/>
            <w:r w:rsidR="008C7630">
              <w:rPr>
                <w:rFonts w:ascii="Helvetica" w:eastAsiaTheme="minorEastAsia" w:hAnsi="Helvetica" w:cs="Microsoft Sans Serif"/>
                <w:bCs/>
                <w:color w:val="000000"/>
              </w:rPr>
              <w:t>Robonaut</w:t>
            </w:r>
            <w:proofErr w:type="spellEnd"/>
            <w:r w:rsidR="008C7630">
              <w:rPr>
                <w:rFonts w:ascii="Helvetica" w:eastAsiaTheme="minorEastAsia" w:hAnsi="Helvetica" w:cs="Microsoft Sans Serif"/>
                <w:bCs/>
                <w:color w:val="000000"/>
              </w:rPr>
              <w:t xml:space="preserve"> 2</w:t>
            </w:r>
            <w:r w:rsidRPr="00173091">
              <w:rPr>
                <w:rFonts w:ascii="Helvetica" w:eastAsiaTheme="minorEastAsia" w:hAnsi="Helvetica" w:cs="Microsoft Sans Serif"/>
                <w:bCs/>
                <w:color w:val="000000"/>
              </w:rPr>
              <w:t xml:space="preserve"> will advance technology in </w:t>
            </w:r>
            <w:r w:rsidR="008864EA">
              <w:rPr>
                <w:rFonts w:ascii="Helvetica" w:eastAsiaTheme="minorEastAsia" w:hAnsi="Helvetica" w:cs="Microsoft Sans Serif"/>
                <w:bCs/>
                <w:color w:val="000000"/>
              </w:rPr>
              <w:t xml:space="preserve">modularity, commonality, and interfaces (TA4.7.1), robot modeling and simulation </w:t>
            </w:r>
            <w:r w:rsidRPr="00173091">
              <w:rPr>
                <w:rFonts w:ascii="Helvetica" w:eastAsiaTheme="minorEastAsia" w:hAnsi="Helvetica" w:cs="Microsoft Sans Serif"/>
                <w:bCs/>
                <w:color w:val="000000"/>
              </w:rPr>
              <w:t>(TA4.7.3)</w:t>
            </w:r>
            <w:r w:rsidR="008864EA">
              <w:rPr>
                <w:rFonts w:ascii="Helvetica" w:eastAsiaTheme="minorEastAsia" w:hAnsi="Helvetica" w:cs="Microsoft Sans Serif"/>
                <w:bCs/>
                <w:color w:val="000000"/>
              </w:rPr>
              <w:t>, and robot software (TA4.7.4).</w:t>
            </w:r>
          </w:p>
        </w:tc>
      </w:tr>
    </w:tbl>
    <w:p w:rsidR="00CB6401" w:rsidRDefault="00CB6401" w:rsidP="003D41F1">
      <w:pPr>
        <w:pStyle w:val="GCDPBody"/>
      </w:pPr>
    </w:p>
    <w:p w:rsidR="00D57B2B" w:rsidRDefault="00D57B2B" w:rsidP="003D41F1">
      <w:pPr>
        <w:pStyle w:val="GCDPBody"/>
      </w:pPr>
    </w:p>
    <w:p w:rsidR="008877E3" w:rsidRPr="00105280" w:rsidRDefault="008877E3" w:rsidP="00105280">
      <w:pPr>
        <w:pStyle w:val="GCDPBody"/>
        <w:ind w:left="360"/>
        <w:rPr>
          <w:i/>
        </w:rPr>
      </w:pPr>
      <w:r w:rsidRPr="00105280">
        <w:rPr>
          <w:i/>
        </w:rPr>
        <w:t>Objective 1.1: Expand human presence into the solar system and to the surface of Mars to advance exploration, science, innovation, benefits to humanity, and international collaboration.</w:t>
      </w:r>
      <w:r w:rsidR="006C0149" w:rsidRPr="00105280">
        <w:rPr>
          <w:i/>
        </w:rPr>
        <w:t xml:space="preserve"> </w:t>
      </w:r>
    </w:p>
    <w:p w:rsidR="008877E3" w:rsidRPr="008877E3" w:rsidRDefault="00381908" w:rsidP="003D41F1">
      <w:pPr>
        <w:pStyle w:val="bullet"/>
      </w:pPr>
      <w:r>
        <w:lastRenderedPageBreak/>
        <w:t>HET2</w:t>
      </w:r>
      <w:r w:rsidR="008877E3" w:rsidRPr="008877E3">
        <w:t xml:space="preserve"> will develop two new classes of space robots (IVA free-flyer and dexterous humanoid) that can be used to tend, or </w:t>
      </w:r>
      <w:r w:rsidR="000B67F0" w:rsidRPr="008877E3">
        <w:t>caretake</w:t>
      </w:r>
      <w:r w:rsidR="008877E3" w:rsidRPr="008877E3">
        <w:t>, human spacecraft / habitats that may be intermittently manned</w:t>
      </w:r>
    </w:p>
    <w:p w:rsidR="008877E3" w:rsidRPr="008877E3" w:rsidRDefault="00381908" w:rsidP="003D41F1">
      <w:pPr>
        <w:pStyle w:val="bullet"/>
      </w:pPr>
      <w:r>
        <w:t>HET2</w:t>
      </w:r>
      <w:r w:rsidR="008877E3" w:rsidRPr="008877E3">
        <w:t xml:space="preserve"> will advance exploration by enabling robotically tended "waypoint" facilities to be considered for deep-space exploration</w:t>
      </w:r>
    </w:p>
    <w:p w:rsidR="008877E3" w:rsidRPr="008877E3" w:rsidRDefault="00381908" w:rsidP="003D41F1">
      <w:pPr>
        <w:pStyle w:val="bullet"/>
      </w:pPr>
      <w:r>
        <w:t>HET2</w:t>
      </w:r>
      <w:r w:rsidR="008877E3" w:rsidRPr="008877E3">
        <w:t xml:space="preserve"> will produce numerous innovations in perception, control, and human-robot interaction for space robots</w:t>
      </w:r>
    </w:p>
    <w:p w:rsidR="008877E3" w:rsidRPr="00105280" w:rsidRDefault="008877E3" w:rsidP="00105280">
      <w:pPr>
        <w:pStyle w:val="GCDPBody"/>
        <w:ind w:left="360"/>
        <w:rPr>
          <w:i/>
        </w:rPr>
      </w:pPr>
      <w:r w:rsidRPr="00105280">
        <w:rPr>
          <w:i/>
        </w:rPr>
        <w:t>Objective 1.7: Transform NASA missions and advance the Nation's capabilities by maturing crosscutting and innovative space technologies.</w:t>
      </w:r>
    </w:p>
    <w:p w:rsidR="008877E3" w:rsidRPr="008877E3" w:rsidRDefault="00381908" w:rsidP="003D41F1">
      <w:pPr>
        <w:pStyle w:val="bullet"/>
      </w:pPr>
      <w:r>
        <w:t>HET2</w:t>
      </w:r>
      <w:r w:rsidR="0002261E">
        <w:t xml:space="preserve"> will create two new</w:t>
      </w:r>
      <w:r w:rsidR="008877E3" w:rsidRPr="008877E3">
        <w:t xml:space="preserve"> space robots (</w:t>
      </w:r>
      <w:proofErr w:type="spellStart"/>
      <w:r w:rsidR="00D744A0">
        <w:t>Astrobee</w:t>
      </w:r>
      <w:proofErr w:type="spellEnd"/>
      <w:r w:rsidR="008877E3" w:rsidRPr="008877E3">
        <w:t xml:space="preserve"> and </w:t>
      </w:r>
      <w:proofErr w:type="spellStart"/>
      <w:r w:rsidR="00D744A0">
        <w:t>Robonaut</w:t>
      </w:r>
      <w:proofErr w:type="spellEnd"/>
      <w:r w:rsidR="00D744A0">
        <w:t xml:space="preserve"> 2</w:t>
      </w:r>
      <w:r w:rsidR="008877E3" w:rsidRPr="008877E3">
        <w:t>) that incorporate a wide range of commercial off-the-shelf (COTS) components</w:t>
      </w:r>
    </w:p>
    <w:p w:rsidR="008877E3" w:rsidRPr="008877E3" w:rsidRDefault="00381908" w:rsidP="003D41F1">
      <w:pPr>
        <w:pStyle w:val="bullet"/>
      </w:pPr>
      <w:r>
        <w:t>HET2</w:t>
      </w:r>
      <w:r w:rsidR="008877E3" w:rsidRPr="008877E3">
        <w:t xml:space="preserve"> will mature, integrate and test open-source software and open standards for robotics and </w:t>
      </w:r>
      <w:proofErr w:type="spellStart"/>
      <w:r w:rsidR="008877E3" w:rsidRPr="008877E3">
        <w:t>telerobotics</w:t>
      </w:r>
      <w:proofErr w:type="spellEnd"/>
    </w:p>
    <w:p w:rsidR="008877E3" w:rsidRPr="008877E3" w:rsidRDefault="00381908" w:rsidP="003D41F1">
      <w:pPr>
        <w:pStyle w:val="bullet"/>
      </w:pPr>
      <w:r>
        <w:t>HET2</w:t>
      </w:r>
      <w:r w:rsidR="008877E3" w:rsidRPr="008877E3">
        <w:t xml:space="preserve"> will develop </w:t>
      </w:r>
      <w:proofErr w:type="spellStart"/>
      <w:r w:rsidR="008877E3" w:rsidRPr="008877E3">
        <w:t>telerobotics</w:t>
      </w:r>
      <w:proofErr w:type="spellEnd"/>
      <w:r w:rsidR="008877E3" w:rsidRPr="008877E3">
        <w:t xml:space="preserve"> technology that can be applied to a wide range of NASA missions, including the ISS, </w:t>
      </w:r>
      <w:r w:rsidR="008877E3" w:rsidRPr="000B67F0">
        <w:rPr>
          <w:i/>
        </w:rPr>
        <w:t>cis</w:t>
      </w:r>
      <w:r w:rsidR="008877E3" w:rsidRPr="008877E3">
        <w:t>-lunar waypoint, Mars orbit, etc.</w:t>
      </w:r>
    </w:p>
    <w:p w:rsidR="00D71ACD" w:rsidRPr="00920DD4" w:rsidRDefault="00D71ACD" w:rsidP="003C2FFA">
      <w:pPr>
        <w:pStyle w:val="GCDP10"/>
      </w:pPr>
      <w:bookmarkStart w:id="15" w:name="_Toc329615055"/>
      <w:bookmarkStart w:id="16" w:name="_Toc347308477"/>
      <w:bookmarkStart w:id="17" w:name="_Toc343930929"/>
      <w:r w:rsidRPr="00920DD4">
        <w:t xml:space="preserve">Technical </w:t>
      </w:r>
      <w:r w:rsidR="00D0657E" w:rsidRPr="00920DD4">
        <w:t>Approach</w:t>
      </w:r>
      <w:bookmarkEnd w:id="15"/>
      <w:bookmarkEnd w:id="16"/>
      <w:bookmarkEnd w:id="17"/>
    </w:p>
    <w:p w:rsidR="00920DD4" w:rsidRDefault="00920DD4" w:rsidP="003D41F1">
      <w:pPr>
        <w:pStyle w:val="GCDPBody"/>
      </w:pPr>
      <w:r w:rsidRPr="00920DD4">
        <w:t>The following sections describe the technical approach that will be used</w:t>
      </w:r>
      <w:r>
        <w:t xml:space="preserve"> </w:t>
      </w:r>
      <w:r w:rsidRPr="00920DD4">
        <w:t xml:space="preserve">for </w:t>
      </w:r>
      <w:proofErr w:type="spellStart"/>
      <w:r w:rsidR="00D744A0">
        <w:t>Astrobee</w:t>
      </w:r>
      <w:proofErr w:type="spellEnd"/>
      <w:r w:rsidRPr="00920DD4">
        <w:t xml:space="preserve"> and </w:t>
      </w:r>
      <w:proofErr w:type="spellStart"/>
      <w:r w:rsidR="008C7630">
        <w:t>Robonaut</w:t>
      </w:r>
      <w:proofErr w:type="spellEnd"/>
      <w:r w:rsidR="008C7630">
        <w:t xml:space="preserve"> 2</w:t>
      </w:r>
      <w:r w:rsidRPr="00920DD4">
        <w:t xml:space="preserve">. In keeping with NPR 7120.8, each </w:t>
      </w:r>
      <w:r w:rsidR="00381908">
        <w:t>HET2</w:t>
      </w:r>
      <w:r>
        <w:t xml:space="preserve"> </w:t>
      </w:r>
      <w:r w:rsidRPr="00920DD4">
        <w:t xml:space="preserve">Element will research and develop </w:t>
      </w:r>
      <w:proofErr w:type="spellStart"/>
      <w:r w:rsidRPr="00920DD4">
        <w:t>telerobotics</w:t>
      </w:r>
      <w:proofErr w:type="spellEnd"/>
      <w:r w:rsidRPr="00920DD4">
        <w:t xml:space="preserve"> technology in accordance</w:t>
      </w:r>
      <w:r>
        <w:t xml:space="preserve"> </w:t>
      </w:r>
      <w:r w:rsidRPr="00920DD4">
        <w:t>with established research practices and NASA's standards to ensure the</w:t>
      </w:r>
      <w:r>
        <w:t xml:space="preserve"> </w:t>
      </w:r>
      <w:r w:rsidRPr="00920DD4">
        <w:t>quality and acceptability in the community of the research results. In</w:t>
      </w:r>
      <w:r>
        <w:t xml:space="preserve"> </w:t>
      </w:r>
      <w:r w:rsidRPr="00920DD4">
        <w:t>addition, both Elements will perform a variety of ground and on-orbit tests</w:t>
      </w:r>
      <w:r>
        <w:t xml:space="preserve"> </w:t>
      </w:r>
      <w:r w:rsidRPr="00920DD4">
        <w:t>(using the ISS) to characterize, validate, and verify the performance of</w:t>
      </w:r>
      <w:r>
        <w:t xml:space="preserve"> </w:t>
      </w:r>
      <w:r w:rsidRPr="00920DD4">
        <w:t>hardware and software (components, subsystems and integrated system).</w:t>
      </w:r>
    </w:p>
    <w:p w:rsidR="00D04617" w:rsidRPr="00920DD4" w:rsidRDefault="00320070" w:rsidP="000F1498">
      <w:pPr>
        <w:pStyle w:val="GCDP11"/>
      </w:pPr>
      <w:bookmarkStart w:id="18" w:name="_Toc343930930"/>
      <w:r>
        <w:t>Co</w:t>
      </w:r>
      <w:r w:rsidR="00920DD4">
        <w:t>n</w:t>
      </w:r>
      <w:r>
        <w:t>cept of Operations</w:t>
      </w:r>
      <w:bookmarkEnd w:id="18"/>
    </w:p>
    <w:p w:rsidR="003E12A5" w:rsidRDefault="003E12A5" w:rsidP="003E12A5">
      <w:pPr>
        <w:pStyle w:val="GCDPBody"/>
      </w:pPr>
      <w:r>
        <w:t>HET</w:t>
      </w:r>
      <w:r w:rsidR="00D744A0">
        <w:t>2</w:t>
      </w:r>
      <w:r>
        <w:t xml:space="preserve"> will develop robot user interfaces, control modes, and human-robot teaming strategies to support the following concepts of operations (“</w:t>
      </w:r>
      <w:proofErr w:type="spellStart"/>
      <w:r>
        <w:t>conops</w:t>
      </w:r>
      <w:proofErr w:type="spellEnd"/>
      <w:r>
        <w:t xml:space="preserve">”) for </w:t>
      </w:r>
      <w:proofErr w:type="spellStart"/>
      <w:r>
        <w:t>telerobotics</w:t>
      </w:r>
      <w:proofErr w:type="spellEnd"/>
      <w:r>
        <w:t>:</w:t>
      </w:r>
    </w:p>
    <w:p w:rsidR="003E12A5" w:rsidRDefault="003E12A5" w:rsidP="003E12A5">
      <w:pPr>
        <w:pStyle w:val="bullet"/>
      </w:pPr>
      <w:r>
        <w:t xml:space="preserve">Crew control. The crew performs planning, operations, contingency handling and analysis. Ground control supports crew on an intermittent and/or time-delayed basis. This </w:t>
      </w:r>
      <w:proofErr w:type="spellStart"/>
      <w:r>
        <w:t>conops</w:t>
      </w:r>
      <w:proofErr w:type="spellEnd"/>
      <w:r>
        <w:t xml:space="preserve"> is appropriate when conditions (orbital geometry, time-delay, etc.) make it impractical for ground control to remotely operate robots in a productive manner. This </w:t>
      </w:r>
      <w:proofErr w:type="spellStart"/>
      <w:r>
        <w:t>conops</w:t>
      </w:r>
      <w:proofErr w:type="spellEnd"/>
      <w:r>
        <w:t xml:space="preserve"> is also appropriate when </w:t>
      </w:r>
      <w:r w:rsidR="00F2489D">
        <w:t xml:space="preserve">a robot is used to extend, or enhance, crew capabilities (sensing, force, </w:t>
      </w:r>
      <w:proofErr w:type="spellStart"/>
      <w:r w:rsidR="00F2489D">
        <w:t>etc</w:t>
      </w:r>
      <w:proofErr w:type="spellEnd"/>
      <w:r w:rsidR="00F2489D">
        <w:t>).</w:t>
      </w:r>
    </w:p>
    <w:p w:rsidR="003E12A5" w:rsidRDefault="003E12A5" w:rsidP="003E12A5">
      <w:pPr>
        <w:pStyle w:val="bullet"/>
      </w:pPr>
      <w:r>
        <w:lastRenderedPageBreak/>
        <w:t xml:space="preserve">Crew/ground shared. Earth-based ground control performs planning and analysis. The crew performs tactical operations. This </w:t>
      </w:r>
      <w:proofErr w:type="spellStart"/>
      <w:r w:rsidR="00F2489D">
        <w:t>conops</w:t>
      </w:r>
      <w:proofErr w:type="spellEnd"/>
      <w:r>
        <w:t xml:space="preserve"> enables many robot </w:t>
      </w:r>
      <w:proofErr w:type="gramStart"/>
      <w:r>
        <w:t>command</w:t>
      </w:r>
      <w:proofErr w:type="gramEnd"/>
      <w:r>
        <w:t xml:space="preserve"> cycles to be performed, even when the robot is far from Earth.</w:t>
      </w:r>
    </w:p>
    <w:p w:rsidR="003E12A5" w:rsidRDefault="003E12A5" w:rsidP="003E12A5">
      <w:pPr>
        <w:pStyle w:val="bullet"/>
      </w:pPr>
      <w:r>
        <w:t xml:space="preserve">Ground control. Earth-based ground control performs planning, operations, and analysis. The crew performs interventions when needed. This </w:t>
      </w:r>
      <w:proofErr w:type="spellStart"/>
      <w:r w:rsidR="00F2489D">
        <w:t>conops</w:t>
      </w:r>
      <w:proofErr w:type="spellEnd"/>
      <w:r>
        <w:t xml:space="preserve"> is well suited for handling contingencies that are beyond robot autonomy capabilities.</w:t>
      </w:r>
    </w:p>
    <w:p w:rsidR="00C1505B" w:rsidRDefault="00C1505B" w:rsidP="000F1498">
      <w:pPr>
        <w:pStyle w:val="GCDP11"/>
      </w:pPr>
      <w:bookmarkStart w:id="19" w:name="_Toc343930931"/>
      <w:r>
        <w:t>ISS Testing</w:t>
      </w:r>
      <w:bookmarkEnd w:id="19"/>
    </w:p>
    <w:p w:rsidR="00C1505B" w:rsidRDefault="00381908" w:rsidP="003D41F1">
      <w:pPr>
        <w:pStyle w:val="GCDPBody"/>
      </w:pPr>
      <w:r>
        <w:t>HET2</w:t>
      </w:r>
      <w:r w:rsidR="00C1505B">
        <w:t xml:space="preserve"> will make use of the ISS for testing. Although using the ISS can be complex (particularly in terms of certification and scheduling), the ISS is the only facility available for performing high fidelity, integrated simulations of future deep-space human missions. </w:t>
      </w:r>
      <w:proofErr w:type="gramStart"/>
      <w:r w:rsidR="00C1505B">
        <w:t>In particular, ISS</w:t>
      </w:r>
      <w:proofErr w:type="gramEnd"/>
      <w:r w:rsidR="00C1505B">
        <w:t xml:space="preserve"> testing is the only way to con- firm that all significant environmental conditions, operational constraints, and other factors are replicated.</w:t>
      </w:r>
    </w:p>
    <w:p w:rsidR="00C1505B" w:rsidRDefault="00C1505B" w:rsidP="003D41F1">
      <w:pPr>
        <w:pStyle w:val="GCDPBody"/>
      </w:pPr>
      <w:r>
        <w:t>Ground-base</w:t>
      </w:r>
      <w:r w:rsidR="0020768A">
        <w:t>d simulators (laboratory tests, numerical simulations</w:t>
      </w:r>
      <w:r>
        <w:t>, etc.) lack fidelity in many areas, including:</w:t>
      </w:r>
    </w:p>
    <w:p w:rsidR="00C1505B" w:rsidRDefault="00C1505B" w:rsidP="003D41F1">
      <w:pPr>
        <w:pStyle w:val="bullet"/>
      </w:pPr>
      <w:r>
        <w:t>Effect of micro-gravity on crew (this affects sensorimotor performance, etc.)</w:t>
      </w:r>
    </w:p>
    <w:p w:rsidR="00C1505B" w:rsidRDefault="00C1505B" w:rsidP="003D41F1">
      <w:pPr>
        <w:pStyle w:val="bullet"/>
      </w:pPr>
      <w:r>
        <w:t xml:space="preserve">Effect of </w:t>
      </w:r>
      <w:proofErr w:type="gramStart"/>
      <w:r>
        <w:t>long-duration</w:t>
      </w:r>
      <w:proofErr w:type="gramEnd"/>
      <w:r>
        <w:t xml:space="preserve"> stay in space on crew </w:t>
      </w:r>
      <w:r w:rsidR="0002261E">
        <w:t>(affects cognition, proficiency</w:t>
      </w:r>
      <w:r>
        <w:t>, etc.)</w:t>
      </w:r>
    </w:p>
    <w:p w:rsidR="00C1505B" w:rsidRDefault="00C1505B" w:rsidP="003D41F1">
      <w:pPr>
        <w:pStyle w:val="bullet"/>
      </w:pPr>
      <w:r>
        <w:t>Crew activities, workload, and other sources of in-flight stress</w:t>
      </w:r>
    </w:p>
    <w:p w:rsidR="00C1505B" w:rsidRDefault="00C1505B" w:rsidP="003D41F1">
      <w:pPr>
        <w:pStyle w:val="bullet"/>
      </w:pPr>
      <w:r>
        <w:t>Flight vehicle constraints (including micro- gravity workspace, crew displays, etc.)</w:t>
      </w:r>
    </w:p>
    <w:p w:rsidR="00C1505B" w:rsidRDefault="00C1505B" w:rsidP="003D41F1">
      <w:pPr>
        <w:pStyle w:val="GCDPBody"/>
      </w:pPr>
      <w:r>
        <w:t xml:space="preserve">The </w:t>
      </w:r>
      <w:r w:rsidR="00381908">
        <w:t>HET2</w:t>
      </w:r>
      <w:r>
        <w:t xml:space="preserve"> systems and activities on ISS are classified as ISS payloads (experiments), and as such, must follow the ISS payload process. This process </w:t>
      </w:r>
      <w:r w:rsidR="0020768A">
        <w:t xml:space="preserve">may </w:t>
      </w:r>
      <w:r>
        <w:t xml:space="preserve">require </w:t>
      </w:r>
      <w:r w:rsidR="0020768A">
        <w:t xml:space="preserve">up to </w:t>
      </w:r>
      <w:r>
        <w:t>18-month lead-time to allow completion and compliance with:</w:t>
      </w:r>
    </w:p>
    <w:p w:rsidR="00C1505B" w:rsidRDefault="00C1505B" w:rsidP="003D41F1">
      <w:pPr>
        <w:pStyle w:val="bullet"/>
      </w:pPr>
      <w:r>
        <w:t>Payload agreements that provide requirements for ISS and supporting facilities</w:t>
      </w:r>
    </w:p>
    <w:p w:rsidR="00C1505B" w:rsidRDefault="00C1505B" w:rsidP="003D41F1">
      <w:pPr>
        <w:pStyle w:val="bullet"/>
      </w:pPr>
      <w:r>
        <w:t>Safety certification for launch (for hardware up-mass) and ISS operations</w:t>
      </w:r>
    </w:p>
    <w:p w:rsidR="00C1505B" w:rsidRDefault="00C1505B" w:rsidP="003D41F1">
      <w:pPr>
        <w:pStyle w:val="bullet"/>
      </w:pPr>
      <w:r>
        <w:t xml:space="preserve">Verification of </w:t>
      </w:r>
      <w:r w:rsidR="00AD027F">
        <w:t>inter</w:t>
      </w:r>
      <w:r>
        <w:t xml:space="preserve">face requirements to the launch vehicle and </w:t>
      </w:r>
      <w:r w:rsidR="0020768A">
        <w:t xml:space="preserve">to the </w:t>
      </w:r>
      <w:r>
        <w:t>ISS</w:t>
      </w:r>
    </w:p>
    <w:p w:rsidR="00C1505B" w:rsidRDefault="00C1505B" w:rsidP="003D41F1">
      <w:pPr>
        <w:pStyle w:val="bullet"/>
      </w:pPr>
      <w:r>
        <w:t>Development/delivery of engineering documents</w:t>
      </w:r>
    </w:p>
    <w:p w:rsidR="00C1505B" w:rsidRDefault="00C1505B" w:rsidP="003D41F1">
      <w:pPr>
        <w:pStyle w:val="bullet"/>
      </w:pPr>
      <w:r>
        <w:t>Development of crew procedures and training</w:t>
      </w:r>
    </w:p>
    <w:p w:rsidR="00D04617" w:rsidRPr="00920DD4" w:rsidRDefault="00C1505B" w:rsidP="003D41F1">
      <w:pPr>
        <w:pStyle w:val="bullet"/>
      </w:pPr>
      <w:r>
        <w:t>Scheduling of crew activity and resources</w:t>
      </w:r>
    </w:p>
    <w:p w:rsidR="008436B1" w:rsidRPr="00026C06" w:rsidRDefault="0092049F" w:rsidP="008436B1">
      <w:pPr>
        <w:pStyle w:val="GCDP11"/>
      </w:pPr>
      <w:bookmarkStart w:id="20" w:name="_Toc343930932"/>
      <w:proofErr w:type="spellStart"/>
      <w:r w:rsidRPr="00026C06">
        <w:t>Astrobee</w:t>
      </w:r>
      <w:proofErr w:type="spellEnd"/>
      <w:r w:rsidR="003D41F1" w:rsidRPr="00026C06">
        <w:t xml:space="preserve"> Element</w:t>
      </w:r>
      <w:bookmarkEnd w:id="20"/>
    </w:p>
    <w:p w:rsidR="00781B72" w:rsidRPr="00DB34D2" w:rsidRDefault="00381908" w:rsidP="00781B72">
      <w:pPr>
        <w:pStyle w:val="GCDPBody"/>
      </w:pPr>
      <w:bookmarkStart w:id="21" w:name="OLE_LINK1"/>
      <w:r w:rsidRPr="00026C06">
        <w:t>HET2</w:t>
      </w:r>
      <w:r w:rsidR="008436B1" w:rsidRPr="00026C06">
        <w:t xml:space="preserve"> is developing </w:t>
      </w:r>
      <w:proofErr w:type="spellStart"/>
      <w:r w:rsidR="00D744A0" w:rsidRPr="00026C06">
        <w:t>Astrobee</w:t>
      </w:r>
      <w:proofErr w:type="spellEnd"/>
      <w:r w:rsidR="00D744A0" w:rsidRPr="00026C06">
        <w:t xml:space="preserve">, </w:t>
      </w:r>
      <w:r w:rsidR="00752FA2">
        <w:t>a free-</w:t>
      </w:r>
      <w:r w:rsidR="008436B1" w:rsidRPr="00026C06">
        <w:t xml:space="preserve">flying robot </w:t>
      </w:r>
      <w:r w:rsidR="00D744A0" w:rsidRPr="00026C06">
        <w:t xml:space="preserve">designed to operate inside </w:t>
      </w:r>
      <w:r w:rsidR="008436B1" w:rsidRPr="00026C06">
        <w:t>the International Space Station (ISS).</w:t>
      </w:r>
      <w:r w:rsidR="006C0149" w:rsidRPr="00026C06">
        <w:t xml:space="preserve"> </w:t>
      </w:r>
      <w:proofErr w:type="spellStart"/>
      <w:r w:rsidR="0092049F" w:rsidRPr="00026C06">
        <w:t>Astrobee</w:t>
      </w:r>
      <w:proofErr w:type="spellEnd"/>
      <w:r w:rsidR="00AD7E50" w:rsidRPr="00026C06">
        <w:t xml:space="preserve"> will </w:t>
      </w:r>
      <w:r w:rsidR="00CC6A4B" w:rsidRPr="00026C06">
        <w:t xml:space="preserve">address multiple </w:t>
      </w:r>
      <w:r w:rsidR="00752FA2">
        <w:t>scenarios</w:t>
      </w:r>
      <w:r w:rsidR="00CC6A4B" w:rsidRPr="00026C06">
        <w:t xml:space="preserve">: (1) </w:t>
      </w:r>
      <w:r w:rsidR="00457FF4" w:rsidRPr="00026C06">
        <w:t>micro-gravity robotics</w:t>
      </w:r>
      <w:r w:rsidR="008436B1" w:rsidRPr="00026C06">
        <w:t xml:space="preserve"> research facility on ISS</w:t>
      </w:r>
      <w:r w:rsidR="00CC6A4B" w:rsidRPr="00026C06">
        <w:t>, (2) remotely operated</w:t>
      </w:r>
      <w:r w:rsidR="008436B1" w:rsidRPr="00026C06">
        <w:t xml:space="preserve"> mobile sensor </w:t>
      </w:r>
      <w:r w:rsidR="00CC6A4B" w:rsidRPr="00026C06">
        <w:t xml:space="preserve">platform to </w:t>
      </w:r>
      <w:r w:rsidR="00CC6A4B" w:rsidRPr="00026C06">
        <w:lastRenderedPageBreak/>
        <w:t>perform IVA surveys (e.g., sound levels) and to provide mobile camera views, and (3) autonomous mobile inventory using a RFID scanner.</w:t>
      </w:r>
      <w:r w:rsidR="00781B72">
        <w:t xml:space="preserve"> This work will be performed during FY15 to FY1</w:t>
      </w:r>
      <w:r w:rsidR="00C863B4">
        <w:t>8</w:t>
      </w:r>
      <w:r w:rsidR="00781B72">
        <w:t>.</w:t>
      </w:r>
    </w:p>
    <w:p w:rsidR="008436B1" w:rsidRPr="00026C06" w:rsidRDefault="008436B1" w:rsidP="003D41F1">
      <w:pPr>
        <w:pStyle w:val="GCDPBody"/>
      </w:pPr>
      <w:r w:rsidRPr="00026C06">
        <w:t xml:space="preserve">At the highest level, the </w:t>
      </w:r>
      <w:r w:rsidR="00A33ADE" w:rsidRPr="00026C06">
        <w:t xml:space="preserve">system </w:t>
      </w:r>
      <w:r w:rsidRPr="00026C06">
        <w:t xml:space="preserve">includes the </w:t>
      </w:r>
      <w:r w:rsidR="00752FA2">
        <w:t>free-</w:t>
      </w:r>
      <w:r w:rsidR="00CB353C">
        <w:t>flying robot</w:t>
      </w:r>
      <w:r w:rsidRPr="00026C06">
        <w:t xml:space="preserve"> itself, a </w:t>
      </w:r>
      <w:bookmarkStart w:id="22" w:name="OLE_LINK4"/>
      <w:r w:rsidR="005C46B8" w:rsidRPr="00026C06">
        <w:t>dock</w:t>
      </w:r>
      <w:r w:rsidRPr="00026C06">
        <w:t xml:space="preserve"> </w:t>
      </w:r>
      <w:bookmarkEnd w:id="22"/>
      <w:r w:rsidRPr="00026C06">
        <w:t xml:space="preserve">for replenishing power, and </w:t>
      </w:r>
      <w:r w:rsidR="00CB353C">
        <w:t>the ground data systems</w:t>
      </w:r>
      <w:r w:rsidRPr="00026C06">
        <w:t xml:space="preserve"> for communication, control and data transfer.</w:t>
      </w:r>
    </w:p>
    <w:p w:rsidR="00CC6A4B" w:rsidRPr="00026C06" w:rsidRDefault="0092049F" w:rsidP="003D41F1">
      <w:pPr>
        <w:pStyle w:val="GCDPBody"/>
      </w:pPr>
      <w:proofErr w:type="spellStart"/>
      <w:r w:rsidRPr="00026C06">
        <w:t>Astrobee</w:t>
      </w:r>
      <w:proofErr w:type="spellEnd"/>
      <w:r w:rsidR="008436B1" w:rsidRPr="00026C06">
        <w:t xml:space="preserve"> will be self-contained and autonomous.</w:t>
      </w:r>
      <w:r w:rsidR="006C0149" w:rsidRPr="00026C06">
        <w:t xml:space="preserve"> </w:t>
      </w:r>
      <w:r w:rsidR="008436B1" w:rsidRPr="00026C06">
        <w:t>Ideally it will be capable of fully autonomous localization and navigation inside the U</w:t>
      </w:r>
      <w:r w:rsidR="00CC6A4B" w:rsidRPr="00026C06">
        <w:t>nited States Operating</w:t>
      </w:r>
      <w:r w:rsidR="008436B1" w:rsidRPr="00026C06">
        <w:t xml:space="preserve"> </w:t>
      </w:r>
      <w:r w:rsidR="00CC6A4B" w:rsidRPr="00026C06">
        <w:t>S</w:t>
      </w:r>
      <w:r w:rsidR="008436B1" w:rsidRPr="00026C06">
        <w:t xml:space="preserve">egment </w:t>
      </w:r>
      <w:r w:rsidR="00CC6A4B" w:rsidRPr="00026C06">
        <w:t xml:space="preserve">(USOS) </w:t>
      </w:r>
      <w:r w:rsidR="008436B1" w:rsidRPr="00026C06">
        <w:t>of the International Space Station.</w:t>
      </w:r>
      <w:r w:rsidR="006C0149" w:rsidRPr="00026C06">
        <w:t xml:space="preserve"> </w:t>
      </w:r>
      <w:proofErr w:type="spellStart"/>
      <w:r w:rsidR="00D744A0" w:rsidRPr="00026C06">
        <w:t>Astrobee</w:t>
      </w:r>
      <w:proofErr w:type="spellEnd"/>
      <w:r w:rsidR="008436B1" w:rsidRPr="00026C06">
        <w:t xml:space="preserve"> will have video cameras on board that will allow it to serve as a </w:t>
      </w:r>
      <w:r w:rsidR="00926E3C" w:rsidRPr="00026C06">
        <w:t xml:space="preserve">remotely operated </w:t>
      </w:r>
      <w:r w:rsidR="008436B1" w:rsidRPr="00026C06">
        <w:t xml:space="preserve">mobile camera </w:t>
      </w:r>
      <w:proofErr w:type="gramStart"/>
      <w:r w:rsidR="008436B1" w:rsidRPr="00026C06">
        <w:t>platform, and</w:t>
      </w:r>
      <w:proofErr w:type="gramEnd"/>
      <w:r w:rsidR="008436B1" w:rsidRPr="00026C06">
        <w:t xml:space="preserve"> may be used for localization and navigation.</w:t>
      </w:r>
      <w:r w:rsidR="006C0149" w:rsidRPr="00026C06">
        <w:t xml:space="preserve"> </w:t>
      </w:r>
    </w:p>
    <w:p w:rsidR="00CC6A4B" w:rsidRPr="00026C06" w:rsidRDefault="0092049F" w:rsidP="003D41F1">
      <w:pPr>
        <w:pStyle w:val="GCDPBody"/>
      </w:pPr>
      <w:proofErr w:type="spellStart"/>
      <w:r w:rsidRPr="00026C06">
        <w:t>Astrobee</w:t>
      </w:r>
      <w:proofErr w:type="spellEnd"/>
      <w:r w:rsidR="008436B1" w:rsidRPr="00026C06">
        <w:t xml:space="preserve"> will also have an expansion port(s) where additional sensors and/or hardware can be attached for demonstration, testing and use aboard the station.</w:t>
      </w:r>
      <w:r w:rsidR="006C0149" w:rsidRPr="00026C06">
        <w:t xml:space="preserve"> </w:t>
      </w:r>
      <w:r w:rsidR="008436B1" w:rsidRPr="00026C06">
        <w:t xml:space="preserve">Additional sensors that may be attached to or integrated with the </w:t>
      </w:r>
      <w:proofErr w:type="gramStart"/>
      <w:r w:rsidR="008436B1" w:rsidRPr="00026C06">
        <w:t>free-flyer</w:t>
      </w:r>
      <w:proofErr w:type="gramEnd"/>
      <w:r w:rsidR="008436B1" w:rsidRPr="00026C06">
        <w:t xml:space="preserve"> include a RFID reader and the necessary software to communicate with </w:t>
      </w:r>
      <w:r w:rsidR="005C46B8" w:rsidRPr="00026C06">
        <w:t>the inventory management system and</w:t>
      </w:r>
      <w:r w:rsidR="008436B1" w:rsidRPr="00026C06">
        <w:t xml:space="preserve"> a HD</w:t>
      </w:r>
      <w:r w:rsidR="005C46B8" w:rsidRPr="00026C06">
        <w:t xml:space="preserve"> camera</w:t>
      </w:r>
      <w:r w:rsidR="008436B1" w:rsidRPr="00026C06">
        <w:t>.</w:t>
      </w:r>
      <w:r w:rsidR="006C0149" w:rsidRPr="00026C06">
        <w:t xml:space="preserve"> </w:t>
      </w:r>
    </w:p>
    <w:p w:rsidR="008436B1" w:rsidRPr="00026C06" w:rsidRDefault="0092049F" w:rsidP="003D41F1">
      <w:pPr>
        <w:pStyle w:val="GCDPBody"/>
      </w:pPr>
      <w:proofErr w:type="spellStart"/>
      <w:r w:rsidRPr="00026C06">
        <w:t>Astrobee</w:t>
      </w:r>
      <w:proofErr w:type="spellEnd"/>
      <w:r w:rsidR="008436B1" w:rsidRPr="00026C06">
        <w:t xml:space="preserve"> will communicate principally via the station LAN.</w:t>
      </w:r>
      <w:r w:rsidR="006C0149" w:rsidRPr="00026C06">
        <w:t xml:space="preserve"> </w:t>
      </w:r>
      <w:r w:rsidR="008436B1" w:rsidRPr="00026C06">
        <w:t xml:space="preserve">The propulsion </w:t>
      </w:r>
      <w:r w:rsidR="005C46B8" w:rsidRPr="00026C06">
        <w:t>will use</w:t>
      </w:r>
      <w:r w:rsidR="008436B1" w:rsidRPr="00026C06">
        <w:t xml:space="preserve"> electric-motor-driven fans. Localization </w:t>
      </w:r>
      <w:r w:rsidR="005C46B8" w:rsidRPr="00026C06">
        <w:t>will</w:t>
      </w:r>
      <w:r w:rsidR="008436B1" w:rsidRPr="00026C06">
        <w:t xml:space="preserve"> include vision-based naviga</w:t>
      </w:r>
      <w:r w:rsidR="005C46B8" w:rsidRPr="00026C06">
        <w:t xml:space="preserve">tion with and without fiducials and </w:t>
      </w:r>
      <w:proofErr w:type="gramStart"/>
      <w:r w:rsidR="005C46B8" w:rsidRPr="00026C06">
        <w:t>a</w:t>
      </w:r>
      <w:proofErr w:type="gramEnd"/>
      <w:r w:rsidR="005C46B8" w:rsidRPr="00026C06">
        <w:t xml:space="preserve"> IMU</w:t>
      </w:r>
      <w:r w:rsidR="008436B1" w:rsidRPr="00026C06">
        <w:t>.</w:t>
      </w:r>
      <w:r w:rsidR="006C0149" w:rsidRPr="00026C06">
        <w:t xml:space="preserve"> </w:t>
      </w:r>
      <w:proofErr w:type="spellStart"/>
      <w:r w:rsidR="00D744A0" w:rsidRPr="00026C06">
        <w:t>Astrobee</w:t>
      </w:r>
      <w:proofErr w:type="spellEnd"/>
      <w:r w:rsidR="008436B1" w:rsidRPr="00026C06">
        <w:t xml:space="preserve"> will also include a perching arm to grab ISS handrails; this will allow </w:t>
      </w:r>
      <w:proofErr w:type="spellStart"/>
      <w:r w:rsidR="00D744A0" w:rsidRPr="00026C06">
        <w:t>Astrobee</w:t>
      </w:r>
      <w:proofErr w:type="spellEnd"/>
      <w:r w:rsidR="008436B1" w:rsidRPr="00026C06">
        <w:t xml:space="preserve"> to hold position without using its propulsion system.</w:t>
      </w:r>
      <w:bookmarkEnd w:id="21"/>
    </w:p>
    <w:p w:rsidR="00D744A0" w:rsidRPr="00026C06" w:rsidRDefault="006F361E" w:rsidP="008436B1">
      <w:pPr>
        <w:pStyle w:val="GCDP111"/>
      </w:pPr>
      <w:bookmarkStart w:id="23" w:name="_Toc343930933"/>
      <w:r w:rsidRPr="00026C06">
        <w:t>Level 1 Requirements</w:t>
      </w:r>
      <w:bookmarkEnd w:id="23"/>
    </w:p>
    <w:p w:rsidR="003261A9" w:rsidRPr="00026C06" w:rsidRDefault="00D744A0" w:rsidP="00D744A0">
      <w:pPr>
        <w:pStyle w:val="GCDPBody"/>
      </w:pPr>
      <w:proofErr w:type="spellStart"/>
      <w:r w:rsidRPr="00026C06">
        <w:t>Astrobee</w:t>
      </w:r>
      <w:proofErr w:type="spellEnd"/>
      <w:r w:rsidRPr="00026C06">
        <w:t xml:space="preserve"> will address the Level 1 requirements listed in </w:t>
      </w:r>
      <w:r w:rsidR="00FD0133">
        <w:fldChar w:fldCharType="begin"/>
      </w:r>
      <w:r w:rsidR="00FD0133">
        <w:instrText xml:space="preserve"> REF _Ref310536136 \h  \* MERGEFORMAT </w:instrText>
      </w:r>
      <w:r w:rsidR="00FD0133">
        <w:fldChar w:fldCharType="separate"/>
      </w:r>
      <w:r w:rsidR="00263EAE" w:rsidRPr="00BD6EB4">
        <w:t xml:space="preserve">Table </w:t>
      </w:r>
      <w:r w:rsidR="00263EAE">
        <w:t>3</w:t>
      </w:r>
      <w:r w:rsidR="00FD0133">
        <w:fldChar w:fldCharType="end"/>
      </w:r>
      <w:r w:rsidR="00026C06">
        <w:t>.</w:t>
      </w:r>
    </w:p>
    <w:p w:rsidR="003261A9" w:rsidRPr="00BD6EB4" w:rsidRDefault="003261A9" w:rsidP="003261A9">
      <w:pPr>
        <w:pStyle w:val="Caption"/>
      </w:pPr>
      <w:bookmarkStart w:id="24" w:name="_Ref310536136"/>
      <w:bookmarkStart w:id="25" w:name="_Toc340254573"/>
      <w:r w:rsidRPr="00BD6EB4">
        <w:t xml:space="preserve">Table </w:t>
      </w:r>
      <w:r w:rsidR="00710F96">
        <w:fldChar w:fldCharType="begin"/>
      </w:r>
      <w:r w:rsidR="007E0C14">
        <w:instrText xml:space="preserve"> SEQ Table \* ARABIC </w:instrText>
      </w:r>
      <w:r w:rsidR="00710F96">
        <w:fldChar w:fldCharType="separate"/>
      </w:r>
      <w:r w:rsidR="00263EAE">
        <w:rPr>
          <w:noProof/>
        </w:rPr>
        <w:t>3</w:t>
      </w:r>
      <w:r w:rsidR="00710F96">
        <w:rPr>
          <w:noProof/>
        </w:rPr>
        <w:fldChar w:fldCharType="end"/>
      </w:r>
      <w:bookmarkEnd w:id="24"/>
      <w:r w:rsidRPr="00BD6EB4">
        <w:t xml:space="preserve">. </w:t>
      </w:r>
      <w:proofErr w:type="spellStart"/>
      <w:r>
        <w:t>Astrobee</w:t>
      </w:r>
      <w:proofErr w:type="spellEnd"/>
      <w:r>
        <w:t xml:space="preserve"> Level 1 Requirements</w:t>
      </w:r>
      <w:bookmarkEnd w:id="25"/>
    </w:p>
    <w:tbl>
      <w:tblPr>
        <w:tblStyle w:val="ColorfulGrid-Accent1"/>
        <w:tblW w:w="9360" w:type="dxa"/>
        <w:jc w:val="center"/>
        <w:tblLook w:val="0400" w:firstRow="0" w:lastRow="0" w:firstColumn="0" w:lastColumn="0" w:noHBand="0" w:noVBand="1"/>
      </w:tblPr>
      <w:tblGrid>
        <w:gridCol w:w="1170"/>
        <w:gridCol w:w="8190"/>
      </w:tblGrid>
      <w:tr w:rsidR="005308D8">
        <w:trPr>
          <w:cnfStyle w:val="000000100000" w:firstRow="0" w:lastRow="0" w:firstColumn="0" w:lastColumn="0" w:oddVBand="0" w:evenVBand="0" w:oddHBand="1" w:evenHBand="0" w:firstRowFirstColumn="0" w:firstRowLastColumn="0" w:lastRowFirstColumn="0" w:lastRowLastColumn="0"/>
          <w:jc w:val="center"/>
        </w:trPr>
        <w:tc>
          <w:tcPr>
            <w:tcW w:w="1170" w:type="dxa"/>
            <w:shd w:val="clear" w:color="auto" w:fill="548DD4" w:themeFill="text2" w:themeFillTint="99"/>
          </w:tcPr>
          <w:p w:rsidR="003261A9" w:rsidRPr="00036BBF" w:rsidRDefault="003261A9" w:rsidP="007D46C5">
            <w:pPr>
              <w:spacing w:before="120"/>
              <w:jc w:val="center"/>
              <w:rPr>
                <w:rFonts w:ascii="Helvetica" w:hAnsi="Helvetica"/>
                <w:b/>
              </w:rPr>
            </w:pPr>
            <w:r>
              <w:rPr>
                <w:rFonts w:ascii="Helvetica" w:hAnsi="Helvetica"/>
                <w:b/>
              </w:rPr>
              <w:t>ID</w:t>
            </w:r>
          </w:p>
        </w:tc>
        <w:tc>
          <w:tcPr>
            <w:tcW w:w="8190" w:type="dxa"/>
            <w:shd w:val="clear" w:color="auto" w:fill="548DD4" w:themeFill="text2" w:themeFillTint="99"/>
          </w:tcPr>
          <w:p w:rsidR="003261A9" w:rsidRPr="00036BBF" w:rsidRDefault="003261A9" w:rsidP="00254DB7">
            <w:pPr>
              <w:spacing w:before="120"/>
              <w:jc w:val="center"/>
              <w:rPr>
                <w:rFonts w:ascii="Helvetica" w:hAnsi="Helvetica"/>
                <w:b/>
              </w:rPr>
            </w:pPr>
            <w:r>
              <w:rPr>
                <w:rFonts w:ascii="Helvetica" w:hAnsi="Helvetica"/>
                <w:b/>
              </w:rPr>
              <w:t>Description</w:t>
            </w:r>
          </w:p>
        </w:tc>
      </w:tr>
      <w:tr w:rsidR="005308D8">
        <w:trPr>
          <w:jc w:val="center"/>
        </w:trPr>
        <w:tc>
          <w:tcPr>
            <w:tcW w:w="1170" w:type="dxa"/>
            <w:tcMar>
              <w:left w:w="0" w:type="dxa"/>
              <w:right w:w="0" w:type="dxa"/>
            </w:tcMar>
          </w:tcPr>
          <w:p w:rsidR="003261A9" w:rsidRPr="00036BBF" w:rsidRDefault="005308D8" w:rsidP="007D46C5">
            <w:pPr>
              <w:spacing w:before="120"/>
              <w:jc w:val="center"/>
              <w:rPr>
                <w:rFonts w:ascii="Helvetica" w:hAnsi="Helvetica"/>
                <w:b/>
              </w:rPr>
            </w:pPr>
            <w:r>
              <w:rPr>
                <w:rFonts w:ascii="Helvetica" w:hAnsi="Helvetica"/>
                <w:b/>
              </w:rPr>
              <w:t>FFREQ-75</w:t>
            </w:r>
          </w:p>
        </w:tc>
        <w:tc>
          <w:tcPr>
            <w:tcW w:w="8190" w:type="dxa"/>
            <w:tcMar>
              <w:left w:w="58" w:type="dxa"/>
              <w:right w:w="58" w:type="dxa"/>
            </w:tcMar>
          </w:tcPr>
          <w:p w:rsidR="003261A9" w:rsidRPr="00036BBF" w:rsidRDefault="007D46C5" w:rsidP="00254DB7">
            <w:pPr>
              <w:spacing w:before="120"/>
              <w:rPr>
                <w:rFonts w:ascii="Helvetica" w:hAnsi="Helvetica"/>
              </w:rPr>
            </w:pPr>
            <w:r>
              <w:rPr>
                <w:rFonts w:ascii="Helvetica" w:hAnsi="Helvetica"/>
              </w:rPr>
              <w:t xml:space="preserve">The </w:t>
            </w:r>
            <w:proofErr w:type="spellStart"/>
            <w:r>
              <w:rPr>
                <w:rFonts w:ascii="Helvetica" w:hAnsi="Helvetica"/>
              </w:rPr>
              <w:t>Astrobee</w:t>
            </w:r>
            <w:proofErr w:type="spellEnd"/>
            <w:r>
              <w:rPr>
                <w:rFonts w:ascii="Helvetica" w:hAnsi="Helvetica"/>
              </w:rPr>
              <w:t xml:space="preserve"> s</w:t>
            </w:r>
            <w:r w:rsidR="005308D8">
              <w:rPr>
                <w:rFonts w:ascii="Helvetica" w:hAnsi="Helvetica"/>
              </w:rPr>
              <w:t>ystem shall provide remo</w:t>
            </w:r>
            <w:r w:rsidR="00752FA2">
              <w:rPr>
                <w:rFonts w:ascii="Helvetica" w:hAnsi="Helvetica"/>
              </w:rPr>
              <w:t xml:space="preserve">te control of the </w:t>
            </w:r>
            <w:proofErr w:type="spellStart"/>
            <w:r w:rsidR="00752FA2">
              <w:rPr>
                <w:rFonts w:ascii="Helvetica" w:hAnsi="Helvetica"/>
              </w:rPr>
              <w:t>Astrobee</w:t>
            </w:r>
            <w:proofErr w:type="spellEnd"/>
            <w:r w:rsidR="00752FA2">
              <w:rPr>
                <w:rFonts w:ascii="Helvetica" w:hAnsi="Helvetica"/>
              </w:rPr>
              <w:t xml:space="preserve"> </w:t>
            </w:r>
            <w:proofErr w:type="gramStart"/>
            <w:r w:rsidR="00752FA2">
              <w:rPr>
                <w:rFonts w:ascii="Helvetica" w:hAnsi="Helvetica"/>
              </w:rPr>
              <w:t>free-</w:t>
            </w:r>
            <w:r w:rsidR="005308D8">
              <w:rPr>
                <w:rFonts w:ascii="Helvetica" w:hAnsi="Helvetica"/>
              </w:rPr>
              <w:t>flyer</w:t>
            </w:r>
            <w:proofErr w:type="gramEnd"/>
            <w:r w:rsidR="005308D8">
              <w:rPr>
                <w:rFonts w:ascii="Helvetica" w:hAnsi="Helvetica"/>
              </w:rPr>
              <w:t>.</w:t>
            </w:r>
          </w:p>
        </w:tc>
      </w:tr>
      <w:tr w:rsidR="005308D8">
        <w:trPr>
          <w:cnfStyle w:val="000000100000" w:firstRow="0" w:lastRow="0" w:firstColumn="0" w:lastColumn="0" w:oddVBand="0" w:evenVBand="0" w:oddHBand="1" w:evenHBand="0" w:firstRowFirstColumn="0" w:firstRowLastColumn="0" w:lastRowFirstColumn="0" w:lastRowLastColumn="0"/>
          <w:jc w:val="center"/>
        </w:trPr>
        <w:tc>
          <w:tcPr>
            <w:tcW w:w="1170" w:type="dxa"/>
            <w:tcMar>
              <w:left w:w="0" w:type="dxa"/>
              <w:right w:w="0" w:type="dxa"/>
            </w:tcMar>
          </w:tcPr>
          <w:p w:rsidR="003261A9" w:rsidRPr="00036BBF" w:rsidRDefault="005308D8" w:rsidP="007D46C5">
            <w:pPr>
              <w:spacing w:before="120"/>
              <w:jc w:val="center"/>
              <w:rPr>
                <w:rFonts w:ascii="Helvetica" w:hAnsi="Helvetica"/>
                <w:b/>
              </w:rPr>
            </w:pPr>
            <w:r>
              <w:rPr>
                <w:rFonts w:ascii="Helvetica" w:hAnsi="Helvetica"/>
                <w:b/>
              </w:rPr>
              <w:t>FFREQ-80</w:t>
            </w:r>
          </w:p>
        </w:tc>
        <w:tc>
          <w:tcPr>
            <w:tcW w:w="8190" w:type="dxa"/>
            <w:tcMar>
              <w:left w:w="58" w:type="dxa"/>
              <w:right w:w="58" w:type="dxa"/>
            </w:tcMar>
          </w:tcPr>
          <w:p w:rsidR="005308D8" w:rsidRPr="00036BBF" w:rsidRDefault="007D46C5" w:rsidP="00656489">
            <w:pPr>
              <w:spacing w:before="120"/>
              <w:rPr>
                <w:rFonts w:ascii="Helvetica" w:hAnsi="Helvetica"/>
              </w:rPr>
            </w:pPr>
            <w:r>
              <w:rPr>
                <w:rFonts w:ascii="Helvetica" w:hAnsi="Helvetica"/>
              </w:rPr>
              <w:t xml:space="preserve">The </w:t>
            </w:r>
            <w:proofErr w:type="spellStart"/>
            <w:r>
              <w:rPr>
                <w:rFonts w:ascii="Helvetica" w:hAnsi="Helvetica"/>
              </w:rPr>
              <w:t>Astrobee</w:t>
            </w:r>
            <w:proofErr w:type="spellEnd"/>
            <w:r>
              <w:rPr>
                <w:rFonts w:ascii="Helvetica" w:hAnsi="Helvetica"/>
              </w:rPr>
              <w:t xml:space="preserve"> s</w:t>
            </w:r>
            <w:r w:rsidR="005308D8">
              <w:rPr>
                <w:rFonts w:ascii="Helvetica" w:hAnsi="Helvetica"/>
              </w:rPr>
              <w:t>ystem shall perform autonomous docking for consumable resupply.</w:t>
            </w:r>
          </w:p>
        </w:tc>
      </w:tr>
      <w:tr w:rsidR="005308D8">
        <w:trPr>
          <w:jc w:val="center"/>
        </w:trPr>
        <w:tc>
          <w:tcPr>
            <w:tcW w:w="1170" w:type="dxa"/>
            <w:tcMar>
              <w:left w:w="0" w:type="dxa"/>
              <w:right w:w="0" w:type="dxa"/>
            </w:tcMar>
          </w:tcPr>
          <w:p w:rsidR="005308D8" w:rsidRDefault="005308D8" w:rsidP="007D46C5">
            <w:pPr>
              <w:spacing w:before="120"/>
              <w:jc w:val="center"/>
              <w:rPr>
                <w:rFonts w:ascii="Helvetica" w:hAnsi="Helvetica"/>
                <w:b/>
              </w:rPr>
            </w:pPr>
            <w:r>
              <w:rPr>
                <w:rFonts w:ascii="Helvetica" w:hAnsi="Helvetica"/>
                <w:b/>
              </w:rPr>
              <w:t>FFREQ-83</w:t>
            </w:r>
          </w:p>
        </w:tc>
        <w:tc>
          <w:tcPr>
            <w:tcW w:w="8190" w:type="dxa"/>
            <w:tcMar>
              <w:left w:w="58" w:type="dxa"/>
              <w:right w:w="58" w:type="dxa"/>
            </w:tcMar>
          </w:tcPr>
          <w:p w:rsidR="005308D8" w:rsidRDefault="007D46C5" w:rsidP="00656489">
            <w:pPr>
              <w:spacing w:before="120"/>
              <w:rPr>
                <w:rFonts w:ascii="Helvetica" w:hAnsi="Helvetica"/>
              </w:rPr>
            </w:pPr>
            <w:r>
              <w:rPr>
                <w:rFonts w:ascii="Helvetica" w:hAnsi="Helvetica"/>
              </w:rPr>
              <w:t xml:space="preserve">The </w:t>
            </w:r>
            <w:proofErr w:type="spellStart"/>
            <w:r>
              <w:rPr>
                <w:rFonts w:ascii="Helvetica" w:hAnsi="Helvetica"/>
              </w:rPr>
              <w:t>Astrobee</w:t>
            </w:r>
            <w:proofErr w:type="spellEnd"/>
            <w:r>
              <w:rPr>
                <w:rFonts w:ascii="Helvetica" w:hAnsi="Helvetica"/>
              </w:rPr>
              <w:t xml:space="preserve"> s</w:t>
            </w:r>
            <w:r w:rsidR="005308D8">
              <w:rPr>
                <w:rFonts w:ascii="Helvetica" w:hAnsi="Helvetica"/>
              </w:rPr>
              <w:t>ystem shall host payloads.</w:t>
            </w:r>
          </w:p>
        </w:tc>
      </w:tr>
      <w:tr w:rsidR="005308D8">
        <w:trPr>
          <w:cnfStyle w:val="000000100000" w:firstRow="0" w:lastRow="0" w:firstColumn="0" w:lastColumn="0" w:oddVBand="0" w:evenVBand="0" w:oddHBand="1" w:evenHBand="0" w:firstRowFirstColumn="0" w:firstRowLastColumn="0" w:lastRowFirstColumn="0" w:lastRowLastColumn="0"/>
          <w:jc w:val="center"/>
        </w:trPr>
        <w:tc>
          <w:tcPr>
            <w:tcW w:w="1170" w:type="dxa"/>
            <w:tcMar>
              <w:left w:w="0" w:type="dxa"/>
              <w:right w:w="0" w:type="dxa"/>
            </w:tcMar>
          </w:tcPr>
          <w:p w:rsidR="005308D8" w:rsidRDefault="005308D8" w:rsidP="007D46C5">
            <w:pPr>
              <w:spacing w:before="120"/>
              <w:jc w:val="center"/>
              <w:rPr>
                <w:rFonts w:ascii="Helvetica" w:hAnsi="Helvetica"/>
                <w:b/>
              </w:rPr>
            </w:pPr>
            <w:r>
              <w:rPr>
                <w:rFonts w:ascii="Helvetica" w:hAnsi="Helvetica"/>
                <w:b/>
              </w:rPr>
              <w:t>FFREQ-89</w:t>
            </w:r>
          </w:p>
        </w:tc>
        <w:tc>
          <w:tcPr>
            <w:tcW w:w="8190" w:type="dxa"/>
            <w:tcMar>
              <w:left w:w="58" w:type="dxa"/>
              <w:right w:w="58" w:type="dxa"/>
            </w:tcMar>
          </w:tcPr>
          <w:p w:rsidR="005308D8" w:rsidRDefault="007D46C5" w:rsidP="00656489">
            <w:pPr>
              <w:spacing w:before="120"/>
              <w:rPr>
                <w:rFonts w:ascii="Helvetica" w:hAnsi="Helvetica"/>
              </w:rPr>
            </w:pPr>
            <w:r>
              <w:rPr>
                <w:rFonts w:ascii="Helvetica" w:hAnsi="Helvetica"/>
              </w:rPr>
              <w:t xml:space="preserve">The </w:t>
            </w:r>
            <w:proofErr w:type="spellStart"/>
            <w:r>
              <w:rPr>
                <w:rFonts w:ascii="Helvetica" w:hAnsi="Helvetica"/>
              </w:rPr>
              <w:t>Astrobee</w:t>
            </w:r>
            <w:proofErr w:type="spellEnd"/>
            <w:r>
              <w:rPr>
                <w:rFonts w:ascii="Helvetica" w:hAnsi="Helvetica"/>
              </w:rPr>
              <w:t xml:space="preserve"> s</w:t>
            </w:r>
            <w:r w:rsidR="005308D8">
              <w:rPr>
                <w:rFonts w:ascii="Helvetica" w:hAnsi="Helvetica"/>
              </w:rPr>
              <w:t>ystem shall stream HD video of crew activities.</w:t>
            </w:r>
          </w:p>
        </w:tc>
      </w:tr>
    </w:tbl>
    <w:p w:rsidR="006F361E" w:rsidRPr="00D744A0" w:rsidRDefault="006F361E" w:rsidP="00D744A0">
      <w:pPr>
        <w:pStyle w:val="GCDPBody"/>
        <w:rPr>
          <w:highlight w:val="yellow"/>
        </w:rPr>
      </w:pPr>
    </w:p>
    <w:p w:rsidR="008436B1" w:rsidRPr="00026C06" w:rsidRDefault="0092049F" w:rsidP="008436B1">
      <w:pPr>
        <w:pStyle w:val="GCDP111"/>
      </w:pPr>
      <w:bookmarkStart w:id="26" w:name="_Toc343930934"/>
      <w:proofErr w:type="spellStart"/>
      <w:r w:rsidRPr="00026C06">
        <w:t>Astrobee</w:t>
      </w:r>
      <w:proofErr w:type="spellEnd"/>
      <w:r w:rsidR="008436B1" w:rsidRPr="00026C06">
        <w:t xml:space="preserve"> Technology Development Task</w:t>
      </w:r>
      <w:bookmarkEnd w:id="26"/>
    </w:p>
    <w:p w:rsidR="008436B1" w:rsidRPr="00026C06" w:rsidRDefault="008436B1" w:rsidP="00457FF4">
      <w:pPr>
        <w:pStyle w:val="GCDP1111"/>
      </w:pPr>
      <w:r w:rsidRPr="00026C06">
        <w:t>Objectives</w:t>
      </w:r>
    </w:p>
    <w:p w:rsidR="00973E2D" w:rsidRPr="00026C06" w:rsidRDefault="008436B1" w:rsidP="003D41F1">
      <w:pPr>
        <w:pStyle w:val="GCDPBody"/>
      </w:pPr>
      <w:r w:rsidRPr="00026C06">
        <w:t xml:space="preserve">This task is focused on incremental design and development of </w:t>
      </w:r>
      <w:proofErr w:type="spellStart"/>
      <w:r w:rsidR="0092049F" w:rsidRPr="00026C06">
        <w:t>Astrobee</w:t>
      </w:r>
      <w:proofErr w:type="spellEnd"/>
      <w:r w:rsidRPr="00026C06">
        <w:t xml:space="preserve"> that meets project, </w:t>
      </w:r>
      <w:r w:rsidR="00926E3C" w:rsidRPr="00026C06">
        <w:t>stakeholder</w:t>
      </w:r>
      <w:r w:rsidRPr="00026C06">
        <w:t>, ISS and Safety requirements.</w:t>
      </w:r>
      <w:r w:rsidR="00926E3C" w:rsidRPr="00026C06">
        <w:t xml:space="preserve"> Stakeholders include the ISS SPHERES Facility, the SPHERES Working Group, HEOMD AES program, ISS program, </w:t>
      </w:r>
      <w:r w:rsidR="00926E3C" w:rsidRPr="00026C06">
        <w:lastRenderedPageBreak/>
        <w:t>and others.</w:t>
      </w:r>
      <w:r w:rsidR="006C0149" w:rsidRPr="00026C06">
        <w:t xml:space="preserve"> </w:t>
      </w:r>
      <w:r w:rsidRPr="00026C06">
        <w:t xml:space="preserve">The project and </w:t>
      </w:r>
      <w:r w:rsidR="00926E3C" w:rsidRPr="00026C06">
        <w:t>stakeholders</w:t>
      </w:r>
      <w:r w:rsidRPr="00026C06">
        <w:t xml:space="preserve"> have provided general and use-case specific </w:t>
      </w:r>
      <w:r w:rsidR="00A759A6" w:rsidRPr="00026C06">
        <w:t>functional</w:t>
      </w:r>
      <w:r w:rsidRPr="00026C06">
        <w:t xml:space="preserve"> requirements.</w:t>
      </w:r>
      <w:r w:rsidR="006C0149" w:rsidRPr="00026C06">
        <w:t xml:space="preserve"> </w:t>
      </w:r>
    </w:p>
    <w:p w:rsidR="003E2369" w:rsidRPr="00026C06" w:rsidRDefault="00973E2D" w:rsidP="003D41F1">
      <w:pPr>
        <w:pStyle w:val="GCDPBody"/>
      </w:pPr>
      <w:r w:rsidRPr="00026C06">
        <w:t xml:space="preserve">The primary </w:t>
      </w:r>
      <w:r w:rsidR="00752FA2">
        <w:t>purpose</w:t>
      </w:r>
      <w:r w:rsidRPr="00026C06">
        <w:t xml:space="preserve"> for </w:t>
      </w:r>
      <w:proofErr w:type="spellStart"/>
      <w:r w:rsidR="00D744A0" w:rsidRPr="00026C06">
        <w:t>Astrobee</w:t>
      </w:r>
      <w:proofErr w:type="spellEnd"/>
      <w:r w:rsidRPr="00026C06">
        <w:t xml:space="preserve"> is to function as a micro-gravity research facility </w:t>
      </w:r>
      <w:r w:rsidR="003E2369" w:rsidRPr="00026C06">
        <w:t xml:space="preserve">that will eventually succeed </w:t>
      </w:r>
      <w:r w:rsidRPr="00026C06">
        <w:t xml:space="preserve">the existing SPHERES facility. In contrast to SPHERES, which was designed </w:t>
      </w:r>
      <w:r w:rsidR="003E2369" w:rsidRPr="00026C06">
        <w:t xml:space="preserve">to simulate </w:t>
      </w:r>
      <w:r w:rsidRPr="00026C06">
        <w:t>satellite</w:t>
      </w:r>
      <w:r w:rsidR="003E2369" w:rsidRPr="00026C06">
        <w:t>s (e.g., in terms of propulsion</w:t>
      </w:r>
      <w:r w:rsidRPr="00026C06">
        <w:t xml:space="preserve"> </w:t>
      </w:r>
      <w:r w:rsidR="003E2369" w:rsidRPr="00026C06">
        <w:t xml:space="preserve">method), </w:t>
      </w:r>
      <w:proofErr w:type="spellStart"/>
      <w:r w:rsidR="00D744A0" w:rsidRPr="00026C06">
        <w:t>Astrobee</w:t>
      </w:r>
      <w:proofErr w:type="spellEnd"/>
      <w:r w:rsidR="003E2369" w:rsidRPr="00026C06">
        <w:t xml:space="preserve"> is being designed as a robot. In particular, </w:t>
      </w:r>
      <w:proofErr w:type="spellStart"/>
      <w:r w:rsidR="00D744A0" w:rsidRPr="00026C06">
        <w:t>Astrobee</w:t>
      </w:r>
      <w:proofErr w:type="spellEnd"/>
      <w:r w:rsidR="003E2369" w:rsidRPr="00026C06">
        <w:t xml:space="preserve"> will be based on mobile robot engineering principles (autonomy, perception, navigation, middleware, etc</w:t>
      </w:r>
      <w:r w:rsidR="009B1D35">
        <w:t>.</w:t>
      </w:r>
      <w:r w:rsidR="003E2369" w:rsidRPr="00026C06">
        <w:t xml:space="preserve">), will support telerobotic operations (crew and ground control), and will be capable of autonomous docking and resupply (similar to how robotic vacuum cleaners can autonomously recharge themselves). Consequently, </w:t>
      </w:r>
      <w:proofErr w:type="spellStart"/>
      <w:r w:rsidR="00D744A0" w:rsidRPr="00026C06">
        <w:t>Astrobee</w:t>
      </w:r>
      <w:proofErr w:type="spellEnd"/>
      <w:r w:rsidR="003E2369" w:rsidRPr="00026C06">
        <w:t xml:space="preserve"> will not be a “drop-in” replacement for SPHERES and will not be able to do everything that the current SPHERES can do. However, </w:t>
      </w:r>
      <w:proofErr w:type="spellStart"/>
      <w:r w:rsidR="00D744A0" w:rsidRPr="00026C06">
        <w:t>Astrobee</w:t>
      </w:r>
      <w:proofErr w:type="spellEnd"/>
      <w:r w:rsidR="003E2369" w:rsidRPr="00026C06">
        <w:t xml:space="preserve"> will be able to do many more things than the current SPHERES </w:t>
      </w:r>
      <w:proofErr w:type="gramStart"/>
      <w:r w:rsidR="003E2369" w:rsidRPr="00026C06">
        <w:t>are capable of performing</w:t>
      </w:r>
      <w:proofErr w:type="gramEnd"/>
      <w:r w:rsidR="003E2369" w:rsidRPr="00026C06">
        <w:t>.</w:t>
      </w:r>
    </w:p>
    <w:p w:rsidR="00973E2D" w:rsidRPr="00026C06" w:rsidRDefault="008436B1" w:rsidP="003D41F1">
      <w:pPr>
        <w:pStyle w:val="GCDPBody"/>
      </w:pPr>
      <w:r w:rsidRPr="00026C06">
        <w:t>As a</w:t>
      </w:r>
      <w:r w:rsidR="00973E2D" w:rsidRPr="00026C06">
        <w:t>n</w:t>
      </w:r>
      <w:r w:rsidRPr="00026C06">
        <w:t xml:space="preserve"> ISS payload, the ISS Program levies interface requirements on </w:t>
      </w:r>
      <w:proofErr w:type="spellStart"/>
      <w:r w:rsidR="00D744A0" w:rsidRPr="00026C06">
        <w:t>Astrobee</w:t>
      </w:r>
      <w:proofErr w:type="spellEnd"/>
      <w:r w:rsidRPr="00026C06">
        <w:t xml:space="preserve"> for both launch and on-orbit.</w:t>
      </w:r>
      <w:r w:rsidR="006C0149" w:rsidRPr="00026C06">
        <w:t xml:space="preserve"> </w:t>
      </w:r>
      <w:r w:rsidRPr="00026C06">
        <w:t>The ISS Payload Safety Review Panel (PSRP) approves ISS safety certifications.</w:t>
      </w:r>
      <w:r w:rsidR="006C0149" w:rsidRPr="00026C06">
        <w:t xml:space="preserve"> </w:t>
      </w:r>
      <w:r w:rsidRPr="00026C06">
        <w:t>Complying with certain safety standards mitigates many of the standard ISS safety standards, while others are met by design.</w:t>
      </w:r>
      <w:r w:rsidR="006C0149" w:rsidRPr="00026C06">
        <w:t xml:space="preserve"> </w:t>
      </w:r>
    </w:p>
    <w:p w:rsidR="008436B1" w:rsidRPr="00026C06" w:rsidRDefault="008436B1" w:rsidP="003D41F1">
      <w:pPr>
        <w:pStyle w:val="GCDPBody"/>
      </w:pPr>
      <w:r w:rsidRPr="00026C06">
        <w:t xml:space="preserve">The deliverables for </w:t>
      </w:r>
      <w:proofErr w:type="spellStart"/>
      <w:r w:rsidR="00D744A0" w:rsidRPr="00026C06">
        <w:t>Astrobee</w:t>
      </w:r>
      <w:proofErr w:type="spellEnd"/>
      <w:r w:rsidRPr="00026C06">
        <w:t xml:space="preserve"> system include</w:t>
      </w:r>
      <w:r w:rsidR="005C46B8" w:rsidRPr="00026C06">
        <w:t xml:space="preserve"> the</w:t>
      </w:r>
      <w:r w:rsidRPr="00026C06">
        <w:t xml:space="preserve"> </w:t>
      </w:r>
      <w:proofErr w:type="spellStart"/>
      <w:r w:rsidR="00D744A0" w:rsidRPr="00026C06">
        <w:t>Astrobee</w:t>
      </w:r>
      <w:proofErr w:type="spellEnd"/>
      <w:r w:rsidRPr="00026C06">
        <w:t xml:space="preserve"> element, which consists of structure, propulsion, C&amp;DH, communications, thermal, electrical power, GNC, dock mechanism, and perching arm subsystems.</w:t>
      </w:r>
      <w:r w:rsidR="006C0149" w:rsidRPr="00026C06">
        <w:t xml:space="preserve"> </w:t>
      </w:r>
      <w:proofErr w:type="spellStart"/>
      <w:r w:rsidR="00D744A0" w:rsidRPr="00026C06">
        <w:t>Astrobee</w:t>
      </w:r>
      <w:proofErr w:type="spellEnd"/>
      <w:r w:rsidRPr="00026C06">
        <w:t xml:space="preserve"> system also includes the dock, payloads, and </w:t>
      </w:r>
      <w:r w:rsidR="005C46B8" w:rsidRPr="00026C06">
        <w:t xml:space="preserve">Ground Data Systems (user interfaces </w:t>
      </w:r>
      <w:r w:rsidR="00D23F19" w:rsidRPr="00026C06">
        <w:t>for crew control and ground control)</w:t>
      </w:r>
      <w:r w:rsidRPr="00026C06">
        <w:t>.</w:t>
      </w:r>
    </w:p>
    <w:p w:rsidR="008436B1" w:rsidRPr="00026C06" w:rsidRDefault="008436B1" w:rsidP="00457FF4">
      <w:pPr>
        <w:pStyle w:val="GCDP1111"/>
      </w:pPr>
      <w:r w:rsidRPr="00026C06">
        <w:t>Approach</w:t>
      </w:r>
    </w:p>
    <w:p w:rsidR="008436B1" w:rsidRPr="00026C06" w:rsidRDefault="00D744A0" w:rsidP="003D41F1">
      <w:pPr>
        <w:pStyle w:val="GCDPBody"/>
      </w:pPr>
      <w:proofErr w:type="spellStart"/>
      <w:r w:rsidRPr="00026C06">
        <w:t>Astrobee</w:t>
      </w:r>
      <w:proofErr w:type="spellEnd"/>
      <w:r w:rsidR="008436B1" w:rsidRPr="00026C06">
        <w:t xml:space="preserve"> will be developed incrementally over a series of prototypes.</w:t>
      </w:r>
      <w:r w:rsidR="006C0149" w:rsidRPr="00026C06">
        <w:t xml:space="preserve"> </w:t>
      </w:r>
      <w:r w:rsidRPr="00026C06">
        <w:t>Early</w:t>
      </w:r>
      <w:r w:rsidR="008436B1" w:rsidRPr="00026C06">
        <w:t xml:space="preserve"> prototypes will address trade studies and areas of risk.</w:t>
      </w:r>
      <w:r w:rsidR="006C0149" w:rsidRPr="00026C06">
        <w:t xml:space="preserve"> </w:t>
      </w:r>
      <w:r w:rsidRPr="00026C06">
        <w:t>La</w:t>
      </w:r>
      <w:r w:rsidR="008436B1" w:rsidRPr="00026C06">
        <w:t>ter prototypes will implement system requirements and incrementally mature the system design.</w:t>
      </w:r>
    </w:p>
    <w:p w:rsidR="008436B1" w:rsidRPr="00026C06" w:rsidRDefault="008436B1" w:rsidP="003D41F1">
      <w:pPr>
        <w:pStyle w:val="GCDPBody"/>
      </w:pPr>
      <w:r w:rsidRPr="00026C06">
        <w:t>Prototype 1 was completed before this Project Plan was baselined.</w:t>
      </w:r>
      <w:r w:rsidR="006C0149" w:rsidRPr="00026C06">
        <w:t xml:space="preserve"> </w:t>
      </w:r>
      <w:r w:rsidRPr="00026C06">
        <w:t xml:space="preserve">This prototype </w:t>
      </w:r>
      <w:r w:rsidR="00F01D76" w:rsidRPr="00026C06">
        <w:t>was developed for risk reduction purposes</w:t>
      </w:r>
      <w:r w:rsidRPr="00026C06">
        <w:t xml:space="preserve"> </w:t>
      </w:r>
      <w:r w:rsidR="00F01D76" w:rsidRPr="00026C06">
        <w:t>and</w:t>
      </w:r>
      <w:r w:rsidRPr="00026C06">
        <w:t xml:space="preserve"> include</w:t>
      </w:r>
      <w:r w:rsidR="009B1D35">
        <w:t>d</w:t>
      </w:r>
      <w:r w:rsidRPr="00026C06">
        <w:t>:</w:t>
      </w:r>
    </w:p>
    <w:p w:rsidR="008436B1" w:rsidRPr="00026C06" w:rsidRDefault="008436B1" w:rsidP="003D41F1">
      <w:pPr>
        <w:pStyle w:val="bullet"/>
      </w:pPr>
      <w:r w:rsidRPr="00026C06">
        <w:t>Structure: Rough structural design for test frame, standoffs, motor mounts, propeller mounts, processor mounts, battery mounts, air bearing interface.</w:t>
      </w:r>
    </w:p>
    <w:p w:rsidR="008436B1" w:rsidRPr="00026C06" w:rsidRDefault="008436B1" w:rsidP="003D41F1">
      <w:pPr>
        <w:pStyle w:val="bullet"/>
      </w:pPr>
      <w:r w:rsidRPr="00026C06">
        <w:t>Flight Software</w:t>
      </w:r>
      <w:r w:rsidR="00105AC6">
        <w:t xml:space="preserve"> (FSW)</w:t>
      </w:r>
      <w:r w:rsidRPr="00026C06">
        <w:t>: Low level Processor (LLP) operating system (OS), basic I/O for turning on/off motors, speed control, pitch control, basic software to run open-loop tests with thruster and motion control.</w:t>
      </w:r>
    </w:p>
    <w:p w:rsidR="008436B1" w:rsidRPr="00026C06" w:rsidRDefault="008436B1" w:rsidP="003D41F1">
      <w:pPr>
        <w:pStyle w:val="bullet"/>
      </w:pPr>
      <w:r w:rsidRPr="00026C06">
        <w:t xml:space="preserve">Propulsion: </w:t>
      </w:r>
      <w:r w:rsidR="00E86E08" w:rsidRPr="00026C06">
        <w:t>V</w:t>
      </w:r>
      <w:r w:rsidRPr="00026C06">
        <w:t>ariable pitch propellers (not representative of final system).</w:t>
      </w:r>
    </w:p>
    <w:p w:rsidR="008436B1" w:rsidRPr="00026C06" w:rsidRDefault="008436B1" w:rsidP="003D41F1">
      <w:pPr>
        <w:pStyle w:val="bullet"/>
      </w:pPr>
      <w:r w:rsidRPr="00026C06">
        <w:lastRenderedPageBreak/>
        <w:t>EPS: Interim b</w:t>
      </w:r>
      <w:r w:rsidR="00E86E08" w:rsidRPr="00026C06">
        <w:t>attery selection, wiring/</w:t>
      </w:r>
      <w:r w:rsidRPr="00026C06">
        <w:t>connectors for motors, motor controllers and processor, housekeeping voltage regulators design and fabrication to provide voltage levels needed by processor, motors and motor controllers.</w:t>
      </w:r>
    </w:p>
    <w:p w:rsidR="008436B1" w:rsidRPr="00026C06" w:rsidRDefault="008436B1" w:rsidP="00151B75">
      <w:pPr>
        <w:tabs>
          <w:tab w:val="clear" w:pos="1440"/>
          <w:tab w:val="clear" w:pos="4140"/>
          <w:tab w:val="clear" w:pos="7920"/>
        </w:tabs>
        <w:spacing w:after="0"/>
      </w:pPr>
      <w:r w:rsidRPr="00026C06">
        <w:t xml:space="preserve">Prototype 2 </w:t>
      </w:r>
      <w:r w:rsidR="005C46B8" w:rsidRPr="00026C06">
        <w:t>f</w:t>
      </w:r>
      <w:r w:rsidRPr="00026C06">
        <w:t>ocus</w:t>
      </w:r>
      <w:r w:rsidR="005C46B8" w:rsidRPr="00026C06">
        <w:t>ed</w:t>
      </w:r>
      <w:r w:rsidRPr="00026C06">
        <w:t xml:space="preserve"> on closed loop navigation and </w:t>
      </w:r>
      <w:r w:rsidR="005C46B8" w:rsidRPr="00026C06">
        <w:t>interim avionics</w:t>
      </w:r>
      <w:r w:rsidRPr="00026C06">
        <w:t xml:space="preserve"> development.</w:t>
      </w:r>
      <w:r w:rsidR="006C0149" w:rsidRPr="00026C06">
        <w:t xml:space="preserve"> </w:t>
      </w:r>
      <w:r w:rsidRPr="00026C06">
        <w:t xml:space="preserve">The subsystem development </w:t>
      </w:r>
      <w:r w:rsidR="005C46B8" w:rsidRPr="00026C06">
        <w:t>focused</w:t>
      </w:r>
      <w:r w:rsidRPr="00026C06">
        <w:t xml:space="preserve"> on:</w:t>
      </w:r>
    </w:p>
    <w:p w:rsidR="008436B1" w:rsidRPr="00026C06" w:rsidRDefault="008436B1" w:rsidP="003D41F1">
      <w:pPr>
        <w:pStyle w:val="bullet"/>
      </w:pPr>
      <w:r w:rsidRPr="00026C06">
        <w:t>Structure: Improved structural design for frame, mounting for motors, propellers, both processors, battery, IMU.</w:t>
      </w:r>
      <w:r w:rsidR="006C0149" w:rsidRPr="00026C06">
        <w:t xml:space="preserve"> </w:t>
      </w:r>
    </w:p>
    <w:p w:rsidR="008436B1" w:rsidRPr="00026C06" w:rsidRDefault="008436B1" w:rsidP="003D41F1">
      <w:pPr>
        <w:pStyle w:val="bullet"/>
      </w:pPr>
      <w:r w:rsidRPr="00026C06">
        <w:t>C&amp;DH: Mid and High-level processor selection, data bus selection, and expansion port selection.</w:t>
      </w:r>
    </w:p>
    <w:p w:rsidR="008436B1" w:rsidRPr="00026C06" w:rsidRDefault="00105AC6" w:rsidP="003D41F1">
      <w:pPr>
        <w:pStyle w:val="bullet"/>
      </w:pPr>
      <w:r>
        <w:t>Flight Software (FSW)</w:t>
      </w:r>
      <w:r w:rsidR="008436B1" w:rsidRPr="00026C06">
        <w:t xml:space="preserve">: LLP OS; LLP algorithms for velocity limiting; </w:t>
      </w:r>
      <w:proofErr w:type="spellStart"/>
      <w:r w:rsidR="008436B1" w:rsidRPr="00026C06">
        <w:t>Mid Level</w:t>
      </w:r>
      <w:proofErr w:type="spellEnd"/>
      <w:r w:rsidR="008436B1" w:rsidRPr="00026C06">
        <w:t xml:space="preserve"> Processor (MLP) OS; control algorithms for control of position, orientation, velocity, angular velocity, and trajectory tracking; software for closed loop tests; </w:t>
      </w:r>
      <w:r w:rsidR="00AD027F" w:rsidRPr="00026C06">
        <w:t>and data logging</w:t>
      </w:r>
      <w:r w:rsidR="008436B1" w:rsidRPr="00026C06">
        <w:t>.</w:t>
      </w:r>
    </w:p>
    <w:p w:rsidR="008436B1" w:rsidRPr="00026C06" w:rsidRDefault="005C46B8" w:rsidP="003D41F1">
      <w:pPr>
        <w:pStyle w:val="bullet"/>
      </w:pPr>
      <w:r w:rsidRPr="00026C06">
        <w:t>Propulsion: Tested control of 4 variable pitch propellers.</w:t>
      </w:r>
    </w:p>
    <w:p w:rsidR="008436B1" w:rsidRPr="00026C06" w:rsidRDefault="008436B1" w:rsidP="003D41F1">
      <w:pPr>
        <w:pStyle w:val="bullet"/>
      </w:pPr>
      <w:r w:rsidRPr="00026C06">
        <w:t>EPS: Battery selection, wiring and connectors for motors, motor controllers and processor, housekeeping voltage regulators design and fabrication to provide voltage levels needed by processor, motors and motor controllers</w:t>
      </w:r>
    </w:p>
    <w:p w:rsidR="008436B1" w:rsidRPr="00026C06" w:rsidRDefault="008436B1" w:rsidP="003D41F1">
      <w:pPr>
        <w:pStyle w:val="bullet"/>
      </w:pPr>
      <w:r w:rsidRPr="00026C06">
        <w:t>GNC: IMU, camera for fiducial/Vision Based Navigation (VBN) tests.</w:t>
      </w:r>
    </w:p>
    <w:p w:rsidR="008436B1" w:rsidRPr="00026C06" w:rsidRDefault="008436B1" w:rsidP="003D41F1">
      <w:pPr>
        <w:pStyle w:val="bullet"/>
      </w:pPr>
      <w:r w:rsidRPr="00026C06">
        <w:t>Communication: Functional communication system.</w:t>
      </w:r>
    </w:p>
    <w:p w:rsidR="008436B1" w:rsidRPr="00026C06" w:rsidRDefault="008436B1" w:rsidP="003D41F1">
      <w:pPr>
        <w:pStyle w:val="bullet"/>
      </w:pPr>
      <w:r w:rsidRPr="00026C06">
        <w:t xml:space="preserve">Docking: A </w:t>
      </w:r>
      <w:r w:rsidR="005C46B8" w:rsidRPr="00026C06">
        <w:t>simple lance/cone to use as a target for navigation</w:t>
      </w:r>
      <w:r w:rsidRPr="00026C06">
        <w:t>.</w:t>
      </w:r>
    </w:p>
    <w:p w:rsidR="008436B1" w:rsidRPr="00026C06" w:rsidRDefault="008436B1" w:rsidP="003D41F1">
      <w:pPr>
        <w:pStyle w:val="GCDPBody"/>
      </w:pPr>
      <w:r w:rsidRPr="00026C06">
        <w:t xml:space="preserve">Prototype 3 </w:t>
      </w:r>
      <w:r w:rsidR="005C46B8" w:rsidRPr="00026C06">
        <w:t>focused</w:t>
      </w:r>
      <w:r w:rsidRPr="00026C06">
        <w:t xml:space="preserve"> on remote command and control, implementation of closed loop Vision Based Navigation</w:t>
      </w:r>
      <w:r w:rsidR="00AD027F" w:rsidRPr="00026C06">
        <w:t xml:space="preserve"> (VBN)</w:t>
      </w:r>
      <w:r w:rsidRPr="00026C06">
        <w:t xml:space="preserve">, </w:t>
      </w:r>
      <w:r w:rsidR="005C46B8" w:rsidRPr="00026C06">
        <w:t xml:space="preserve">near-flight like avionics, </w:t>
      </w:r>
      <w:r w:rsidRPr="00026C06">
        <w:t xml:space="preserve">and an approach to </w:t>
      </w:r>
      <w:r w:rsidR="005C46B8" w:rsidRPr="00026C06">
        <w:t xml:space="preserve">docking and </w:t>
      </w:r>
      <w:r w:rsidRPr="00026C06">
        <w:t>perching.</w:t>
      </w:r>
      <w:r w:rsidR="006C0149" w:rsidRPr="00026C06">
        <w:t xml:space="preserve"> </w:t>
      </w:r>
      <w:r w:rsidRPr="00026C06">
        <w:t>Subsystem development will focus on:</w:t>
      </w:r>
    </w:p>
    <w:p w:rsidR="008436B1" w:rsidRPr="00026C06" w:rsidRDefault="008436B1" w:rsidP="003D41F1">
      <w:pPr>
        <w:pStyle w:val="bullet"/>
      </w:pPr>
      <w:r w:rsidRPr="00026C06">
        <w:t xml:space="preserve">Structure: </w:t>
      </w:r>
      <w:r w:rsidR="005C46B8" w:rsidRPr="00026C06">
        <w:t>Re-use of prototype 2 structure</w:t>
      </w:r>
      <w:r w:rsidRPr="00026C06">
        <w:t>.</w:t>
      </w:r>
    </w:p>
    <w:p w:rsidR="008436B1" w:rsidRPr="00026C06" w:rsidRDefault="008436B1" w:rsidP="003D41F1">
      <w:pPr>
        <w:pStyle w:val="bullet"/>
      </w:pPr>
      <w:r w:rsidRPr="00026C06">
        <w:t>EPS</w:t>
      </w:r>
      <w:r w:rsidR="0016315D">
        <w:t xml:space="preserve"> &amp; C&amp;DH</w:t>
      </w:r>
      <w:r w:rsidRPr="00026C06">
        <w:t>: Near-flight design.</w:t>
      </w:r>
    </w:p>
    <w:p w:rsidR="008436B1" w:rsidRPr="00026C06" w:rsidRDefault="008436B1" w:rsidP="003D41F1">
      <w:pPr>
        <w:pStyle w:val="bullet"/>
      </w:pPr>
      <w:r w:rsidRPr="00026C06">
        <w:t xml:space="preserve">Propulsion: </w:t>
      </w:r>
      <w:r w:rsidR="005C46B8" w:rsidRPr="00026C06">
        <w:t>Re-use of prototype 2 propulsion</w:t>
      </w:r>
      <w:r w:rsidRPr="00026C06">
        <w:t>.</w:t>
      </w:r>
    </w:p>
    <w:p w:rsidR="008436B1" w:rsidRPr="00026C06" w:rsidRDefault="008436B1" w:rsidP="003D41F1">
      <w:pPr>
        <w:pStyle w:val="bullet"/>
      </w:pPr>
      <w:r w:rsidRPr="00026C06">
        <w:t xml:space="preserve">Communication: </w:t>
      </w:r>
      <w:r w:rsidR="005C46B8" w:rsidRPr="00026C06">
        <w:t>Functional communication system</w:t>
      </w:r>
      <w:r w:rsidRPr="00026C06">
        <w:t>.</w:t>
      </w:r>
    </w:p>
    <w:p w:rsidR="008436B1" w:rsidRPr="00026C06" w:rsidRDefault="008436B1" w:rsidP="003D41F1">
      <w:pPr>
        <w:pStyle w:val="bullet"/>
      </w:pPr>
      <w:r w:rsidRPr="00026C06">
        <w:t>Flight Software</w:t>
      </w:r>
      <w:r w:rsidR="00105AC6">
        <w:t xml:space="preserve"> (FSW)</w:t>
      </w:r>
      <w:r w:rsidRPr="00026C06">
        <w:t>: LLP near-flight design.</w:t>
      </w:r>
      <w:r w:rsidR="006C0149" w:rsidRPr="00026C06">
        <w:t xml:space="preserve"> </w:t>
      </w:r>
      <w:r w:rsidR="00AD027F" w:rsidRPr="00026C06">
        <w:t xml:space="preserve">Vision-based </w:t>
      </w:r>
      <w:r w:rsidRPr="00026C06">
        <w:t>navigation algorithms. Remote commanding.</w:t>
      </w:r>
      <w:r w:rsidR="006C0149" w:rsidRPr="00026C06">
        <w:t xml:space="preserve"> </w:t>
      </w:r>
      <w:r w:rsidRPr="00026C06">
        <w:t>Test support software.</w:t>
      </w:r>
    </w:p>
    <w:p w:rsidR="008436B1" w:rsidRPr="00026C06" w:rsidRDefault="008436B1" w:rsidP="003D41F1">
      <w:pPr>
        <w:pStyle w:val="bullet"/>
      </w:pPr>
      <w:r w:rsidRPr="00026C06">
        <w:t xml:space="preserve">GNC: Maturation to near flight design, including VBN and </w:t>
      </w:r>
      <w:r w:rsidR="00AD027F" w:rsidRPr="00026C06">
        <w:t>p</w:t>
      </w:r>
      <w:r w:rsidRPr="00026C06">
        <w:t>erching controller.</w:t>
      </w:r>
    </w:p>
    <w:p w:rsidR="008436B1" w:rsidRPr="00026C06" w:rsidRDefault="008436B1" w:rsidP="003D41F1">
      <w:pPr>
        <w:pStyle w:val="bullet"/>
      </w:pPr>
      <w:r w:rsidRPr="00026C06">
        <w:lastRenderedPageBreak/>
        <w:t>Perching Arm: Near-flight design with a perching arm assembly.</w:t>
      </w:r>
    </w:p>
    <w:p w:rsidR="008436B1" w:rsidRPr="00026C06" w:rsidRDefault="008436B1" w:rsidP="003D41F1">
      <w:pPr>
        <w:pStyle w:val="bullet"/>
      </w:pPr>
      <w:r w:rsidRPr="00026C06">
        <w:t>Control stations: The Operator UI, ISS models, commanding and monitoring.</w:t>
      </w:r>
      <w:r w:rsidR="006C0149" w:rsidRPr="00026C06">
        <w:t xml:space="preserve"> </w:t>
      </w:r>
      <w:r w:rsidRPr="00026C06">
        <w:t xml:space="preserve">This will also include </w:t>
      </w:r>
      <w:r w:rsidR="00C24B0B" w:rsidRPr="00026C06">
        <w:t xml:space="preserve">minimal </w:t>
      </w:r>
      <w:r w:rsidRPr="00026C06">
        <w:t>RAPID/DDS protocols.</w:t>
      </w:r>
    </w:p>
    <w:p w:rsidR="008436B1" w:rsidRPr="00026C06" w:rsidRDefault="008436B1" w:rsidP="003D41F1">
      <w:pPr>
        <w:pStyle w:val="GCDPBody"/>
      </w:pPr>
      <w:r w:rsidRPr="00026C06">
        <w:t xml:space="preserve">Prototype 4 will focus on the </w:t>
      </w:r>
      <w:r w:rsidR="00C24B0B" w:rsidRPr="00026C06">
        <w:t>flight-like hardware design</w:t>
      </w:r>
      <w:r w:rsidRPr="00026C06">
        <w:t>.</w:t>
      </w:r>
    </w:p>
    <w:p w:rsidR="008436B1" w:rsidRPr="00026C06" w:rsidRDefault="008436B1" w:rsidP="003D41F1">
      <w:pPr>
        <w:pStyle w:val="bullet"/>
      </w:pPr>
      <w:r w:rsidRPr="00026C06">
        <w:t xml:space="preserve">Structure: </w:t>
      </w:r>
      <w:r w:rsidR="00C24B0B" w:rsidRPr="00026C06">
        <w:t>Flight like design, 3D printed, no “paint job”</w:t>
      </w:r>
      <w:r w:rsidRPr="00026C06">
        <w:t>.</w:t>
      </w:r>
    </w:p>
    <w:p w:rsidR="00C24B0B" w:rsidRPr="00026C06" w:rsidRDefault="00C24B0B" w:rsidP="003D41F1">
      <w:pPr>
        <w:pStyle w:val="bullet"/>
      </w:pPr>
      <w:r w:rsidRPr="00026C06">
        <w:t>Propulsion: Flight propulsion modules.</w:t>
      </w:r>
    </w:p>
    <w:p w:rsidR="00C24B0B" w:rsidRPr="00026C06" w:rsidRDefault="00C24B0B" w:rsidP="003D41F1">
      <w:pPr>
        <w:pStyle w:val="bullet"/>
      </w:pPr>
      <w:r w:rsidRPr="00026C06">
        <w:t>C&amp;DH: Flight avionics stack.</w:t>
      </w:r>
    </w:p>
    <w:p w:rsidR="00C24B0B" w:rsidRPr="00026C06" w:rsidRDefault="00C24B0B" w:rsidP="003D41F1">
      <w:pPr>
        <w:pStyle w:val="bullet"/>
      </w:pPr>
      <w:r w:rsidRPr="00026C06">
        <w:t>GN&amp;C: Flight IMU and software.</w:t>
      </w:r>
    </w:p>
    <w:p w:rsidR="008436B1" w:rsidRPr="00026C06" w:rsidRDefault="008436B1" w:rsidP="003D41F1">
      <w:pPr>
        <w:pStyle w:val="bullet"/>
      </w:pPr>
      <w:r w:rsidRPr="00026C06">
        <w:t>Flight Software</w:t>
      </w:r>
      <w:r w:rsidR="00105AC6">
        <w:t xml:space="preserve"> (FSW)</w:t>
      </w:r>
      <w:r w:rsidRPr="00026C06">
        <w:t xml:space="preserve">: </w:t>
      </w:r>
      <w:r w:rsidR="00C24B0B" w:rsidRPr="00026C06">
        <w:t>Minimal software to enable testing of all hardware-related requirements</w:t>
      </w:r>
      <w:r w:rsidRPr="00026C06">
        <w:t>.</w:t>
      </w:r>
    </w:p>
    <w:p w:rsidR="008436B1" w:rsidRPr="00026C06" w:rsidRDefault="008436B1" w:rsidP="003D41F1">
      <w:pPr>
        <w:pStyle w:val="bullet"/>
      </w:pPr>
      <w:r w:rsidRPr="00026C06">
        <w:t xml:space="preserve">Thermal: </w:t>
      </w:r>
      <w:r w:rsidR="00C24B0B" w:rsidRPr="00026C06">
        <w:t>Active Thermal control</w:t>
      </w:r>
      <w:r w:rsidRPr="00026C06">
        <w:t>.</w:t>
      </w:r>
    </w:p>
    <w:p w:rsidR="008436B1" w:rsidRPr="00026C06" w:rsidRDefault="008436B1" w:rsidP="003D41F1">
      <w:pPr>
        <w:pStyle w:val="bullet"/>
      </w:pPr>
      <w:r w:rsidRPr="00026C06">
        <w:t>Docking: Full dock to include the ISS interface.</w:t>
      </w:r>
      <w:r w:rsidR="003301B1">
        <w:t xml:space="preserve"> </w:t>
      </w:r>
      <w:r w:rsidR="00C24B0B" w:rsidRPr="00026C06">
        <w:t>Non-flight like Dock.</w:t>
      </w:r>
    </w:p>
    <w:p w:rsidR="008436B1" w:rsidRPr="00026C06" w:rsidRDefault="008436B1" w:rsidP="003D41F1">
      <w:pPr>
        <w:pStyle w:val="bullet"/>
      </w:pPr>
      <w:r w:rsidRPr="00026C06">
        <w:t>Co</w:t>
      </w:r>
      <w:r w:rsidR="00AD027F" w:rsidRPr="00026C06">
        <w:t xml:space="preserve">ntrol stations: Planning module / </w:t>
      </w:r>
      <w:r w:rsidRPr="00026C06">
        <w:t>plan editor for the Operator Control Station.</w:t>
      </w:r>
    </w:p>
    <w:p w:rsidR="008436B1" w:rsidRPr="00026C06" w:rsidRDefault="008436B1" w:rsidP="003D41F1">
      <w:pPr>
        <w:pStyle w:val="GCDPBody"/>
      </w:pPr>
      <w:r w:rsidRPr="00026C06">
        <w:t xml:space="preserve">The Certification Units will be developed off the final Prototype 4 design, with any modifications </w:t>
      </w:r>
      <w:r w:rsidR="00105AC6">
        <w:t xml:space="preserve">derived from the </w:t>
      </w:r>
      <w:r w:rsidRPr="00026C06">
        <w:t>result</w:t>
      </w:r>
      <w:r w:rsidR="00105AC6">
        <w:t>s</w:t>
      </w:r>
      <w:r w:rsidRPr="00026C06">
        <w:t xml:space="preserve"> of Prototype 4 testing.</w:t>
      </w:r>
      <w:r w:rsidR="006C0149" w:rsidRPr="00026C06">
        <w:t xml:space="preserve"> </w:t>
      </w:r>
      <w:r w:rsidRPr="00026C06">
        <w:t>These units will not only be used for performance testing, but also for</w:t>
      </w:r>
      <w:r w:rsidR="001D067F">
        <w:t xml:space="preserve"> environmental testing and</w:t>
      </w:r>
      <w:r w:rsidRPr="00026C06">
        <w:t xml:space="preserve"> ISS interface requirement verification and certification.</w:t>
      </w:r>
    </w:p>
    <w:p w:rsidR="008436B1" w:rsidRPr="00026C06" w:rsidRDefault="008436B1" w:rsidP="003D41F1">
      <w:pPr>
        <w:pStyle w:val="bullet"/>
      </w:pPr>
      <w:r w:rsidRPr="00026C06">
        <w:t>Flight Software</w:t>
      </w:r>
      <w:r w:rsidR="00105AC6">
        <w:t xml:space="preserve"> (FSW)</w:t>
      </w:r>
      <w:r w:rsidRPr="00026C06">
        <w:t xml:space="preserve">: </w:t>
      </w:r>
      <w:proofErr w:type="gramStart"/>
      <w:r w:rsidR="00C24B0B" w:rsidRPr="00026C06">
        <w:t>Sufficient</w:t>
      </w:r>
      <w:proofErr w:type="gramEnd"/>
      <w:r w:rsidR="00C24B0B" w:rsidRPr="00026C06">
        <w:t xml:space="preserve"> software to test hardware and all ISS and Safety requirements</w:t>
      </w:r>
      <w:r w:rsidRPr="00026C06">
        <w:t>.</w:t>
      </w:r>
    </w:p>
    <w:p w:rsidR="008436B1" w:rsidRPr="00026C06" w:rsidRDefault="008436B1" w:rsidP="003D41F1">
      <w:pPr>
        <w:pStyle w:val="bullet"/>
      </w:pPr>
      <w:r w:rsidRPr="00026C06">
        <w:t>Control stations: Cre</w:t>
      </w:r>
      <w:r w:rsidR="00AD027F" w:rsidRPr="00026C06">
        <w:t xml:space="preserve">w Control Station, updated planning </w:t>
      </w:r>
      <w:r w:rsidRPr="00026C06">
        <w:t>and commanding UI.</w:t>
      </w:r>
    </w:p>
    <w:p w:rsidR="008436B1" w:rsidRPr="00026C06" w:rsidRDefault="008436B1" w:rsidP="003D41F1">
      <w:pPr>
        <w:pStyle w:val="GCDPBody"/>
      </w:pPr>
      <w:r w:rsidRPr="00026C06">
        <w:t>Finally, two Flight Units will be developed</w:t>
      </w:r>
      <w:r w:rsidR="00105AC6">
        <w:t xml:space="preserve">. These units will be developed, </w:t>
      </w:r>
      <w:r w:rsidRPr="00026C06">
        <w:t>assembled</w:t>
      </w:r>
      <w:r w:rsidR="00105AC6">
        <w:t>, and curated in appropriate facilities</w:t>
      </w:r>
      <w:r w:rsidRPr="00026C06">
        <w:t xml:space="preserve"> following </w:t>
      </w:r>
      <w:r w:rsidR="00926E3C" w:rsidRPr="00026C06">
        <w:t>ARC</w:t>
      </w:r>
      <w:r w:rsidRPr="00026C06">
        <w:t xml:space="preserve"> procedures and processes for flight hardware.</w:t>
      </w:r>
    </w:p>
    <w:p w:rsidR="008436B1" w:rsidRPr="00026C06" w:rsidRDefault="008436B1" w:rsidP="00457FF4">
      <w:pPr>
        <w:pStyle w:val="GCDP1111"/>
      </w:pPr>
      <w:r w:rsidRPr="00026C06">
        <w:t>Challenges/Risks</w:t>
      </w:r>
    </w:p>
    <w:p w:rsidR="008436B1" w:rsidRPr="00026C06" w:rsidRDefault="008436B1" w:rsidP="003D41F1">
      <w:pPr>
        <w:pStyle w:val="GCDPBody"/>
      </w:pPr>
      <w:r w:rsidRPr="00026C06">
        <w:t xml:space="preserve">There are several technical challenges to the development of </w:t>
      </w:r>
      <w:proofErr w:type="spellStart"/>
      <w:r w:rsidR="00D744A0" w:rsidRPr="00026C06">
        <w:t>Astrobee</w:t>
      </w:r>
      <w:proofErr w:type="spellEnd"/>
      <w:r w:rsidRPr="00026C06">
        <w:t>.</w:t>
      </w:r>
      <w:r w:rsidR="006C0149" w:rsidRPr="00026C06">
        <w:t xml:space="preserve"> </w:t>
      </w:r>
      <w:r w:rsidRPr="00026C06">
        <w:t>First is the accuracy of a navigation system for localizing, positioning, orientation and pointing.</w:t>
      </w:r>
      <w:r w:rsidR="006C0149" w:rsidRPr="00026C06">
        <w:t xml:space="preserve"> </w:t>
      </w:r>
      <w:proofErr w:type="spellStart"/>
      <w:r w:rsidR="00D744A0" w:rsidRPr="00026C06">
        <w:t>Astrobee</w:t>
      </w:r>
      <w:proofErr w:type="spellEnd"/>
      <w:r w:rsidRPr="00026C06">
        <w:t xml:space="preserve"> requires a robust navigation system that can localize throughout the entire U.S. orbital segment on ISS.</w:t>
      </w:r>
      <w:r w:rsidR="006C0149" w:rsidRPr="00026C06">
        <w:t xml:space="preserve"> </w:t>
      </w:r>
      <w:r w:rsidRPr="00026C06">
        <w:t xml:space="preserve">Rather than build up the ISS infrastructure to include multiple positioning beacons, </w:t>
      </w:r>
      <w:proofErr w:type="spellStart"/>
      <w:r w:rsidR="00D744A0" w:rsidRPr="00026C06">
        <w:t>Astrobee</w:t>
      </w:r>
      <w:proofErr w:type="spellEnd"/>
      <w:r w:rsidRPr="00026C06">
        <w:t xml:space="preserve"> team is looking for a vision-based navigation (VBN) solution.</w:t>
      </w:r>
      <w:r w:rsidR="006C0149" w:rsidRPr="00026C06">
        <w:t xml:space="preserve"> </w:t>
      </w:r>
      <w:r w:rsidRPr="00026C06">
        <w:t>However, there are not any VBN solutions readily available for mobile devices.</w:t>
      </w:r>
      <w:r w:rsidR="006C0149" w:rsidRPr="00026C06">
        <w:t xml:space="preserve"> </w:t>
      </w:r>
      <w:r w:rsidRPr="00026C06">
        <w:t xml:space="preserve">The HET project has tested a prototype commercial product that offers VBN, however </w:t>
      </w:r>
      <w:r w:rsidRPr="00026C06">
        <w:lastRenderedPageBreak/>
        <w:t>preliminary testing of that device indicates that it will not work well in 0g.</w:t>
      </w:r>
      <w:r w:rsidR="006C0149" w:rsidRPr="00026C06">
        <w:t xml:space="preserve"> </w:t>
      </w:r>
      <w:r w:rsidRPr="00026C06">
        <w:t xml:space="preserve">Therefore, it may be necessary for </w:t>
      </w:r>
      <w:r w:rsidR="00381908" w:rsidRPr="00026C06">
        <w:t>HET2</w:t>
      </w:r>
      <w:r w:rsidRPr="00026C06">
        <w:t xml:space="preserve"> to develop its own mobile VBN system.</w:t>
      </w:r>
      <w:r w:rsidR="006C0149" w:rsidRPr="00026C06">
        <w:t xml:space="preserve"> </w:t>
      </w:r>
      <w:r w:rsidRPr="00026C06">
        <w:t xml:space="preserve">This still may not meet </w:t>
      </w:r>
      <w:proofErr w:type="spellStart"/>
      <w:r w:rsidR="00D744A0" w:rsidRPr="00026C06">
        <w:t>Astrobee</w:t>
      </w:r>
      <w:proofErr w:type="spellEnd"/>
      <w:r w:rsidRPr="00026C06">
        <w:t xml:space="preserve"> accuracy requirements.</w:t>
      </w:r>
      <w:r w:rsidR="006C0149" w:rsidRPr="00026C06">
        <w:t xml:space="preserve"> </w:t>
      </w:r>
      <w:r w:rsidRPr="00026C06">
        <w:t xml:space="preserve">As a fall back plan, the team may propose to use </w:t>
      </w:r>
      <w:r w:rsidR="00C24B80">
        <w:t>Augmented Reality (</w:t>
      </w:r>
      <w:r w:rsidR="00C24B0B" w:rsidRPr="00026C06">
        <w:t>AR</w:t>
      </w:r>
      <w:r w:rsidR="00C24B80">
        <w:t>)</w:t>
      </w:r>
      <w:r w:rsidR="00C24B0B" w:rsidRPr="00026C06">
        <w:t xml:space="preserve"> targets</w:t>
      </w:r>
      <w:r w:rsidRPr="00026C06">
        <w:t xml:space="preserve"> in one area of the ISS for high accuracy navigation operations.</w:t>
      </w:r>
    </w:p>
    <w:p w:rsidR="008436B1" w:rsidRPr="00026C06" w:rsidRDefault="008436B1" w:rsidP="003D41F1">
      <w:pPr>
        <w:pStyle w:val="GCDPBody"/>
      </w:pPr>
      <w:r w:rsidRPr="00026C06">
        <w:t>The ISS has limitations on the amount of noise caused by a payload, both continuously and intermittently.</w:t>
      </w:r>
      <w:r w:rsidR="006C0149" w:rsidRPr="00026C06">
        <w:t xml:space="preserve"> </w:t>
      </w:r>
      <w:proofErr w:type="spellStart"/>
      <w:r w:rsidR="00D744A0" w:rsidRPr="00026C06">
        <w:t>Astrobee</w:t>
      </w:r>
      <w:proofErr w:type="spellEnd"/>
      <w:r w:rsidRPr="00026C06">
        <w:t xml:space="preserve"> team will need to find high performance fans that fall within the noise limits.</w:t>
      </w:r>
    </w:p>
    <w:p w:rsidR="008436B1" w:rsidRPr="00026C06" w:rsidRDefault="008436B1" w:rsidP="003D41F1">
      <w:pPr>
        <w:pStyle w:val="GCDPBody"/>
      </w:pPr>
      <w:r w:rsidRPr="00026C06">
        <w:t xml:space="preserve">One of the most significant challenges in the development of </w:t>
      </w:r>
      <w:proofErr w:type="spellStart"/>
      <w:r w:rsidR="00D744A0" w:rsidRPr="00026C06">
        <w:t>Astrobee</w:t>
      </w:r>
      <w:proofErr w:type="spellEnd"/>
      <w:r w:rsidRPr="00026C06">
        <w:t xml:space="preserve"> is developing a system that meets human spaceflight safety </w:t>
      </w:r>
      <w:r w:rsidR="00752FA2">
        <w:t>standards for an anonymous free-</w:t>
      </w:r>
      <w:r w:rsidRPr="00026C06">
        <w:t>flying robot.</w:t>
      </w:r>
      <w:r w:rsidR="006C0149" w:rsidRPr="00026C06">
        <w:t xml:space="preserve"> </w:t>
      </w:r>
      <w:r w:rsidRPr="00026C06">
        <w:t>The Payload Safety Review Panel (PSRP) at JSC approves all ISS payloads.</w:t>
      </w:r>
      <w:r w:rsidR="006C0149" w:rsidRPr="00026C06">
        <w:t xml:space="preserve"> </w:t>
      </w:r>
      <w:r w:rsidRPr="00026C06">
        <w:t>The PSRP has a standard set of hazards that each payload must assess and prove that the hazard is not applicable or mitigated.</w:t>
      </w:r>
      <w:r w:rsidR="006C0149" w:rsidRPr="00026C06">
        <w:t xml:space="preserve"> </w:t>
      </w:r>
      <w:r w:rsidRPr="00026C06">
        <w:t>The team must also determine if there are other unique hazards for their payload.</w:t>
      </w:r>
      <w:r w:rsidR="006C0149" w:rsidRPr="00026C06">
        <w:t xml:space="preserve"> </w:t>
      </w:r>
      <w:r w:rsidR="00752FA2">
        <w:t>For a free-</w:t>
      </w:r>
      <w:r w:rsidRPr="00026C06">
        <w:t>flying robot, the possibility of collisions is most definitely a unique hazard.</w:t>
      </w:r>
      <w:r w:rsidR="006C0149" w:rsidRPr="00026C06">
        <w:t xml:space="preserve"> </w:t>
      </w:r>
      <w:r w:rsidRPr="00026C06">
        <w:t xml:space="preserve">Mitigating this hazard for an </w:t>
      </w:r>
      <w:r w:rsidR="00A759A6" w:rsidRPr="00026C06">
        <w:t>autonomous</w:t>
      </w:r>
      <w:r w:rsidRPr="00026C06">
        <w:t xml:space="preserve"> </w:t>
      </w:r>
      <w:proofErr w:type="gramStart"/>
      <w:r w:rsidR="00AA20D3" w:rsidRPr="00026C06">
        <w:t>free-flyer</w:t>
      </w:r>
      <w:proofErr w:type="gramEnd"/>
      <w:r w:rsidRPr="00026C06">
        <w:t xml:space="preserve"> (meaning crew cannot be used for hazard mitigation) will be a significant challenge.</w:t>
      </w:r>
    </w:p>
    <w:p w:rsidR="003261A9" w:rsidRPr="00026C06" w:rsidRDefault="008436B1" w:rsidP="00457FF4">
      <w:pPr>
        <w:pStyle w:val="GCDP1111"/>
      </w:pPr>
      <w:r w:rsidRPr="00026C06">
        <w:t>Milestones</w:t>
      </w:r>
    </w:p>
    <w:p w:rsidR="003261A9" w:rsidRPr="00026C06" w:rsidRDefault="003261A9" w:rsidP="003261A9">
      <w:pPr>
        <w:pStyle w:val="Caption"/>
      </w:pPr>
      <w:bookmarkStart w:id="27" w:name="_Toc340254574"/>
      <w:r w:rsidRPr="00026C06">
        <w:t xml:space="preserve">Table </w:t>
      </w:r>
      <w:r w:rsidR="00710F96">
        <w:fldChar w:fldCharType="begin"/>
      </w:r>
      <w:r w:rsidR="007E0C14">
        <w:instrText xml:space="preserve"> SEQ Table \* ARABIC </w:instrText>
      </w:r>
      <w:r w:rsidR="00710F96">
        <w:fldChar w:fldCharType="separate"/>
      </w:r>
      <w:r w:rsidR="00263EAE">
        <w:rPr>
          <w:noProof/>
        </w:rPr>
        <w:t>4</w:t>
      </w:r>
      <w:r w:rsidR="00710F96">
        <w:rPr>
          <w:noProof/>
        </w:rPr>
        <w:fldChar w:fldCharType="end"/>
      </w:r>
      <w:r w:rsidRPr="00026C06">
        <w:t xml:space="preserve">. </w:t>
      </w:r>
      <w:proofErr w:type="spellStart"/>
      <w:r w:rsidRPr="00026C06">
        <w:t>Astrobee</w:t>
      </w:r>
      <w:proofErr w:type="spellEnd"/>
      <w:r w:rsidRPr="00026C06">
        <w:t xml:space="preserve"> Technology Development Task Milestones</w:t>
      </w:r>
      <w:bookmarkEnd w:id="27"/>
    </w:p>
    <w:tbl>
      <w:tblPr>
        <w:tblStyle w:val="ColorfulGrid-Accent1"/>
        <w:tblW w:w="0" w:type="auto"/>
        <w:jc w:val="center"/>
        <w:tblLook w:val="0400" w:firstRow="0" w:lastRow="0" w:firstColumn="0" w:lastColumn="0" w:noHBand="0" w:noVBand="1"/>
      </w:tblPr>
      <w:tblGrid>
        <w:gridCol w:w="1400"/>
        <w:gridCol w:w="5799"/>
        <w:gridCol w:w="1106"/>
      </w:tblGrid>
      <w:tr w:rsidR="002B703C" w:rsidRPr="00026C06">
        <w:trPr>
          <w:cnfStyle w:val="000000100000" w:firstRow="0" w:lastRow="0" w:firstColumn="0" w:lastColumn="0" w:oddVBand="0" w:evenVBand="0" w:oddHBand="1" w:evenHBand="0" w:firstRowFirstColumn="0" w:firstRowLastColumn="0" w:lastRowFirstColumn="0" w:lastRowLastColumn="0"/>
          <w:trHeight w:val="695"/>
          <w:jc w:val="center"/>
        </w:trPr>
        <w:tc>
          <w:tcPr>
            <w:tcW w:w="1400" w:type="dxa"/>
            <w:tcBorders>
              <w:top w:val="nil"/>
              <w:bottom w:val="single" w:sz="4" w:space="0" w:color="FFFFFF" w:themeColor="background1"/>
            </w:tcBorders>
            <w:shd w:val="clear" w:color="auto" w:fill="548DD4" w:themeFill="text2" w:themeFillTint="99"/>
            <w:vAlign w:val="center"/>
          </w:tcPr>
          <w:p w:rsidR="002B703C" w:rsidRPr="00026C06" w:rsidRDefault="002B703C" w:rsidP="00FD569F">
            <w:pPr>
              <w:spacing w:before="60" w:after="60"/>
              <w:jc w:val="center"/>
              <w:rPr>
                <w:b/>
              </w:rPr>
            </w:pPr>
            <w:r w:rsidRPr="00026C06">
              <w:rPr>
                <w:b/>
              </w:rPr>
              <w:t>Controlled Milestone</w:t>
            </w:r>
          </w:p>
        </w:tc>
        <w:tc>
          <w:tcPr>
            <w:tcW w:w="5799" w:type="dxa"/>
            <w:tcBorders>
              <w:top w:val="nil"/>
              <w:bottom w:val="single" w:sz="4" w:space="0" w:color="FFFFFF" w:themeColor="background1"/>
            </w:tcBorders>
            <w:shd w:val="clear" w:color="auto" w:fill="548DD4" w:themeFill="text2" w:themeFillTint="99"/>
            <w:vAlign w:val="center"/>
          </w:tcPr>
          <w:p w:rsidR="002B703C" w:rsidRPr="00026C06" w:rsidRDefault="002B703C" w:rsidP="00FD569F">
            <w:pPr>
              <w:spacing w:before="60" w:after="60"/>
              <w:jc w:val="center"/>
              <w:rPr>
                <w:b/>
              </w:rPr>
            </w:pPr>
            <w:r w:rsidRPr="00026C06">
              <w:rPr>
                <w:b/>
              </w:rPr>
              <w:t>Description</w:t>
            </w:r>
          </w:p>
        </w:tc>
        <w:tc>
          <w:tcPr>
            <w:tcW w:w="538" w:type="dxa"/>
            <w:tcBorders>
              <w:top w:val="nil"/>
              <w:bottom w:val="single" w:sz="4" w:space="0" w:color="FFFFFF" w:themeColor="background1"/>
            </w:tcBorders>
            <w:shd w:val="clear" w:color="auto" w:fill="548DD4" w:themeFill="text2" w:themeFillTint="99"/>
            <w:vAlign w:val="center"/>
          </w:tcPr>
          <w:p w:rsidR="002B703C" w:rsidRPr="00026C06" w:rsidRDefault="002B703C" w:rsidP="00FD569F">
            <w:pPr>
              <w:spacing w:before="60" w:after="60"/>
              <w:jc w:val="center"/>
              <w:rPr>
                <w:b/>
              </w:rPr>
            </w:pPr>
            <w:r w:rsidRPr="00026C06">
              <w:rPr>
                <w:b/>
              </w:rPr>
              <w:t>Date</w:t>
            </w:r>
          </w:p>
        </w:tc>
      </w:tr>
      <w:tr w:rsidR="002B703C" w:rsidRPr="00026C06">
        <w:trPr>
          <w:jc w:val="center"/>
        </w:trPr>
        <w:tc>
          <w:tcPr>
            <w:tcW w:w="1400" w:type="dxa"/>
            <w:tcBorders>
              <w:top w:val="single" w:sz="4" w:space="0" w:color="FFFFFF" w:themeColor="background1"/>
            </w:tcBorders>
            <w:vAlign w:val="center"/>
          </w:tcPr>
          <w:p w:rsidR="002B703C" w:rsidRPr="00026C06" w:rsidRDefault="002B703C" w:rsidP="002B703C">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026C06">
              <w:rPr>
                <w:rFonts w:ascii="Helvetica" w:eastAsia="Calibri" w:hAnsi="Helvetica" w:cs="Microsoft Sans Serif"/>
                <w:sz w:val="20"/>
                <w:szCs w:val="20"/>
              </w:rPr>
              <w:t>–––––</w:t>
            </w:r>
          </w:p>
        </w:tc>
        <w:tc>
          <w:tcPr>
            <w:tcW w:w="5799" w:type="dxa"/>
            <w:tcBorders>
              <w:top w:val="single" w:sz="4" w:space="0" w:color="FFFFFF" w:themeColor="background1"/>
            </w:tcBorders>
            <w:vAlign w:val="center"/>
          </w:tcPr>
          <w:p w:rsidR="002B703C" w:rsidRPr="00026C06" w:rsidRDefault="002B703C" w:rsidP="002B703C">
            <w:pPr>
              <w:tabs>
                <w:tab w:val="clear" w:pos="1440"/>
                <w:tab w:val="clear" w:pos="4140"/>
                <w:tab w:val="clear" w:pos="7920"/>
              </w:tabs>
              <w:spacing w:before="120" w:line="276" w:lineRule="auto"/>
              <w:jc w:val="center"/>
              <w:rPr>
                <w:rFonts w:ascii="Helvetica" w:eastAsia="Calibri" w:hAnsi="Helvetica" w:cs="Microsoft Sans Serif"/>
                <w:b/>
                <w:sz w:val="20"/>
                <w:szCs w:val="20"/>
              </w:rPr>
            </w:pPr>
            <w:r w:rsidRPr="00026C06">
              <w:rPr>
                <w:rFonts w:ascii="Helvetica" w:eastAsia="Calibri" w:hAnsi="Helvetica" w:cs="Microsoft Sans Serif"/>
                <w:sz w:val="20"/>
                <w:szCs w:val="20"/>
              </w:rPr>
              <w:t xml:space="preserve">Prototype 2 </w:t>
            </w:r>
            <w:r w:rsidR="009B6390">
              <w:rPr>
                <w:rFonts w:ascii="Helvetica" w:eastAsia="Calibri" w:hAnsi="Helvetica" w:cs="Microsoft Sans Serif"/>
                <w:sz w:val="20"/>
                <w:szCs w:val="20"/>
              </w:rPr>
              <w:t xml:space="preserve">design </w:t>
            </w:r>
            <w:r w:rsidRPr="00026C06">
              <w:rPr>
                <w:rFonts w:ascii="Helvetica" w:eastAsia="Calibri" w:hAnsi="Helvetica" w:cs="Microsoft Sans Serif"/>
                <w:sz w:val="20"/>
                <w:szCs w:val="20"/>
              </w:rPr>
              <w:t>ready for integration, validation &amp; test</w:t>
            </w:r>
          </w:p>
        </w:tc>
        <w:tc>
          <w:tcPr>
            <w:tcW w:w="538" w:type="dxa"/>
            <w:tcBorders>
              <w:top w:val="single" w:sz="4" w:space="0" w:color="FFFFFF" w:themeColor="background1"/>
            </w:tcBorders>
            <w:vAlign w:val="center"/>
          </w:tcPr>
          <w:p w:rsidR="002B703C" w:rsidRPr="00026C06" w:rsidRDefault="00C24B0B" w:rsidP="002B703C">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026C06">
              <w:rPr>
                <w:rFonts w:ascii="Helvetica" w:eastAsia="Calibri" w:hAnsi="Helvetica" w:cs="Microsoft Sans Serif"/>
                <w:sz w:val="20"/>
                <w:szCs w:val="20"/>
              </w:rPr>
              <w:t>1/15/2015</w:t>
            </w:r>
          </w:p>
        </w:tc>
      </w:tr>
      <w:tr w:rsidR="002B703C" w:rsidRPr="00026C06">
        <w:trPr>
          <w:cnfStyle w:val="000000100000" w:firstRow="0" w:lastRow="0" w:firstColumn="0" w:lastColumn="0" w:oddVBand="0" w:evenVBand="0" w:oddHBand="1" w:evenHBand="0" w:firstRowFirstColumn="0" w:firstRowLastColumn="0" w:lastRowFirstColumn="0" w:lastRowLastColumn="0"/>
          <w:jc w:val="center"/>
        </w:trPr>
        <w:tc>
          <w:tcPr>
            <w:tcW w:w="1400" w:type="dxa"/>
            <w:vAlign w:val="center"/>
          </w:tcPr>
          <w:p w:rsidR="002B703C" w:rsidRPr="00026C06" w:rsidRDefault="002B703C" w:rsidP="002B703C">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026C06">
              <w:rPr>
                <w:rFonts w:ascii="Helvetica" w:eastAsia="Calibri" w:hAnsi="Helvetica" w:cs="Microsoft Sans Serif"/>
                <w:sz w:val="20"/>
                <w:szCs w:val="20"/>
              </w:rPr>
              <w:t>–––––</w:t>
            </w:r>
          </w:p>
        </w:tc>
        <w:tc>
          <w:tcPr>
            <w:tcW w:w="5799" w:type="dxa"/>
            <w:vAlign w:val="center"/>
          </w:tcPr>
          <w:p w:rsidR="002B703C" w:rsidRPr="00026C06" w:rsidRDefault="002B703C" w:rsidP="002B703C">
            <w:pPr>
              <w:tabs>
                <w:tab w:val="clear" w:pos="1440"/>
                <w:tab w:val="clear" w:pos="4140"/>
                <w:tab w:val="clear" w:pos="7920"/>
              </w:tabs>
              <w:spacing w:before="120" w:line="276" w:lineRule="auto"/>
              <w:jc w:val="center"/>
              <w:rPr>
                <w:rFonts w:ascii="Helvetica" w:eastAsia="Calibri" w:hAnsi="Helvetica" w:cs="Microsoft Sans Serif"/>
                <w:b/>
                <w:sz w:val="20"/>
                <w:szCs w:val="20"/>
              </w:rPr>
            </w:pPr>
            <w:r w:rsidRPr="00026C06">
              <w:rPr>
                <w:rFonts w:ascii="Helvetica" w:eastAsia="Calibri" w:hAnsi="Helvetica" w:cs="Microsoft Sans Serif"/>
                <w:sz w:val="20"/>
                <w:szCs w:val="20"/>
              </w:rPr>
              <w:t xml:space="preserve">Prototype 3 </w:t>
            </w:r>
            <w:r w:rsidR="009B6390">
              <w:rPr>
                <w:rFonts w:ascii="Helvetica" w:eastAsia="Calibri" w:hAnsi="Helvetica" w:cs="Microsoft Sans Serif"/>
                <w:sz w:val="20"/>
                <w:szCs w:val="20"/>
              </w:rPr>
              <w:t xml:space="preserve">design </w:t>
            </w:r>
            <w:r w:rsidRPr="00026C06">
              <w:rPr>
                <w:rFonts w:ascii="Helvetica" w:eastAsia="Calibri" w:hAnsi="Helvetica" w:cs="Microsoft Sans Serif"/>
                <w:sz w:val="20"/>
                <w:szCs w:val="20"/>
              </w:rPr>
              <w:t>ready for integration, validation &amp; test</w:t>
            </w:r>
          </w:p>
        </w:tc>
        <w:tc>
          <w:tcPr>
            <w:tcW w:w="538" w:type="dxa"/>
            <w:vAlign w:val="center"/>
          </w:tcPr>
          <w:p w:rsidR="004578C4" w:rsidRDefault="00C24B0B">
            <w:pPr>
              <w:tabs>
                <w:tab w:val="clear" w:pos="1440"/>
                <w:tab w:val="clear" w:pos="4140"/>
                <w:tab w:val="clear" w:pos="7920"/>
              </w:tabs>
              <w:spacing w:before="120" w:line="276" w:lineRule="auto"/>
              <w:jc w:val="center"/>
              <w:rPr>
                <w:rFonts w:ascii="Helvetica" w:eastAsia="Calibri" w:hAnsi="Helvetica" w:cs="Microsoft Sans Serif"/>
                <w:color w:val="auto"/>
                <w:sz w:val="20"/>
                <w:szCs w:val="20"/>
              </w:rPr>
            </w:pPr>
            <w:r w:rsidRPr="00026C06">
              <w:rPr>
                <w:rFonts w:ascii="Helvetica" w:eastAsia="Calibri" w:hAnsi="Helvetica" w:cs="Microsoft Sans Serif"/>
                <w:sz w:val="20"/>
                <w:szCs w:val="20"/>
              </w:rPr>
              <w:t>6/1/</w:t>
            </w:r>
            <w:r w:rsidR="008C7630" w:rsidRPr="00026C06">
              <w:rPr>
                <w:rFonts w:ascii="Helvetica" w:eastAsia="Calibri" w:hAnsi="Helvetica" w:cs="Microsoft Sans Serif"/>
                <w:sz w:val="20"/>
                <w:szCs w:val="20"/>
              </w:rPr>
              <w:t>20</w:t>
            </w:r>
            <w:r w:rsidR="002B703C" w:rsidRPr="00026C06">
              <w:rPr>
                <w:rFonts w:ascii="Helvetica" w:eastAsia="Calibri" w:hAnsi="Helvetica" w:cs="Microsoft Sans Serif"/>
                <w:sz w:val="20"/>
                <w:szCs w:val="20"/>
              </w:rPr>
              <w:t>15</w:t>
            </w:r>
          </w:p>
        </w:tc>
      </w:tr>
      <w:tr w:rsidR="002B703C" w:rsidRPr="00026C06">
        <w:trPr>
          <w:jc w:val="center"/>
        </w:trPr>
        <w:tc>
          <w:tcPr>
            <w:tcW w:w="1400" w:type="dxa"/>
            <w:vAlign w:val="center"/>
          </w:tcPr>
          <w:p w:rsidR="002B703C" w:rsidRPr="00026C06" w:rsidRDefault="002B703C" w:rsidP="002B703C">
            <w:pPr>
              <w:jc w:val="center"/>
            </w:pPr>
            <w:r w:rsidRPr="00026C06">
              <w:rPr>
                <w:rFonts w:ascii="Helvetica" w:eastAsia="Calibri" w:hAnsi="Helvetica" w:cs="Microsoft Sans Serif"/>
                <w:sz w:val="20"/>
                <w:szCs w:val="20"/>
              </w:rPr>
              <w:t>–––––</w:t>
            </w:r>
          </w:p>
        </w:tc>
        <w:tc>
          <w:tcPr>
            <w:tcW w:w="5799" w:type="dxa"/>
            <w:vAlign w:val="center"/>
          </w:tcPr>
          <w:p w:rsidR="002B703C" w:rsidRPr="00026C06" w:rsidRDefault="002B703C" w:rsidP="002B703C">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
                <w:bCs/>
                <w:color w:val="000000"/>
                <w:sz w:val="20"/>
                <w:szCs w:val="20"/>
              </w:rPr>
            </w:pPr>
            <w:r w:rsidRPr="00026C06">
              <w:rPr>
                <w:rFonts w:ascii="Helvetica" w:eastAsiaTheme="minorEastAsia" w:hAnsi="Helvetica" w:cs="Microsoft Sans Serif"/>
                <w:color w:val="000000"/>
                <w:sz w:val="20"/>
                <w:szCs w:val="20"/>
              </w:rPr>
              <w:t xml:space="preserve">Prototype 4 </w:t>
            </w:r>
            <w:r w:rsidR="009B6390">
              <w:rPr>
                <w:rFonts w:ascii="Helvetica" w:eastAsiaTheme="minorEastAsia" w:hAnsi="Helvetica" w:cs="Microsoft Sans Serif"/>
                <w:color w:val="000000"/>
                <w:sz w:val="20"/>
                <w:szCs w:val="20"/>
              </w:rPr>
              <w:t xml:space="preserve">design </w:t>
            </w:r>
            <w:r w:rsidRPr="00026C06">
              <w:rPr>
                <w:rFonts w:ascii="Helvetica" w:eastAsia="Calibri" w:hAnsi="Helvetica" w:cs="Microsoft Sans Serif"/>
                <w:sz w:val="20"/>
                <w:szCs w:val="20"/>
              </w:rPr>
              <w:t>ready for integration, validation &amp; test</w:t>
            </w:r>
          </w:p>
        </w:tc>
        <w:tc>
          <w:tcPr>
            <w:tcW w:w="538" w:type="dxa"/>
            <w:vAlign w:val="center"/>
          </w:tcPr>
          <w:p w:rsidR="002B703C" w:rsidRPr="00026C06" w:rsidRDefault="00C24B0B" w:rsidP="002B703C">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sidRPr="00026C06">
              <w:rPr>
                <w:rFonts w:ascii="Helvetica" w:eastAsiaTheme="minorEastAsia" w:hAnsi="Helvetica" w:cs="Microsoft Sans Serif"/>
                <w:bCs/>
                <w:color w:val="000000"/>
                <w:sz w:val="20"/>
                <w:szCs w:val="20"/>
              </w:rPr>
              <w:t>1/4</w:t>
            </w:r>
            <w:r w:rsidR="002B703C" w:rsidRPr="00026C06">
              <w:rPr>
                <w:rFonts w:ascii="Helvetica" w:eastAsiaTheme="minorEastAsia" w:hAnsi="Helvetica" w:cs="Microsoft Sans Serif"/>
                <w:bCs/>
                <w:color w:val="000000"/>
                <w:sz w:val="20"/>
                <w:szCs w:val="20"/>
              </w:rPr>
              <w:t>/</w:t>
            </w:r>
            <w:r w:rsidR="008C7630" w:rsidRPr="00026C06">
              <w:rPr>
                <w:rFonts w:ascii="Helvetica" w:eastAsiaTheme="minorEastAsia" w:hAnsi="Helvetica" w:cs="Microsoft Sans Serif"/>
                <w:bCs/>
                <w:color w:val="000000"/>
                <w:sz w:val="20"/>
                <w:szCs w:val="20"/>
              </w:rPr>
              <w:t>20</w:t>
            </w:r>
            <w:r w:rsidR="002B703C" w:rsidRPr="00026C06">
              <w:rPr>
                <w:rFonts w:ascii="Helvetica" w:eastAsiaTheme="minorEastAsia" w:hAnsi="Helvetica" w:cs="Microsoft Sans Serif"/>
                <w:bCs/>
                <w:color w:val="000000"/>
                <w:sz w:val="20"/>
                <w:szCs w:val="20"/>
              </w:rPr>
              <w:t>1</w:t>
            </w:r>
            <w:r w:rsidRPr="00026C06">
              <w:rPr>
                <w:rFonts w:ascii="Helvetica" w:eastAsiaTheme="minorEastAsia" w:hAnsi="Helvetica" w:cs="Microsoft Sans Serif"/>
                <w:bCs/>
                <w:color w:val="000000"/>
                <w:sz w:val="20"/>
                <w:szCs w:val="20"/>
              </w:rPr>
              <w:t>6</w:t>
            </w:r>
          </w:p>
        </w:tc>
      </w:tr>
      <w:tr w:rsidR="002B703C" w:rsidRPr="00026C06">
        <w:trPr>
          <w:cnfStyle w:val="000000100000" w:firstRow="0" w:lastRow="0" w:firstColumn="0" w:lastColumn="0" w:oddVBand="0" w:evenVBand="0" w:oddHBand="1" w:evenHBand="0" w:firstRowFirstColumn="0" w:firstRowLastColumn="0" w:lastRowFirstColumn="0" w:lastRowLastColumn="0"/>
          <w:jc w:val="center"/>
        </w:trPr>
        <w:tc>
          <w:tcPr>
            <w:tcW w:w="1400" w:type="dxa"/>
            <w:vAlign w:val="center"/>
          </w:tcPr>
          <w:p w:rsidR="002B703C" w:rsidRPr="00026C06" w:rsidRDefault="002B703C" w:rsidP="002B703C">
            <w:pPr>
              <w:jc w:val="center"/>
            </w:pPr>
            <w:r w:rsidRPr="00026C06">
              <w:rPr>
                <w:rFonts w:ascii="Helvetica" w:eastAsia="Calibri" w:hAnsi="Helvetica" w:cs="Microsoft Sans Serif"/>
                <w:sz w:val="20"/>
                <w:szCs w:val="20"/>
              </w:rPr>
              <w:t>–––––</w:t>
            </w:r>
          </w:p>
        </w:tc>
        <w:tc>
          <w:tcPr>
            <w:tcW w:w="5799" w:type="dxa"/>
            <w:vAlign w:val="center"/>
          </w:tcPr>
          <w:p w:rsidR="002B703C" w:rsidRPr="00026C06" w:rsidRDefault="002B703C" w:rsidP="00936D30">
            <w:pPr>
              <w:tabs>
                <w:tab w:val="clear" w:pos="1440"/>
                <w:tab w:val="clear" w:pos="4140"/>
                <w:tab w:val="clear" w:pos="7920"/>
              </w:tabs>
              <w:spacing w:before="120" w:line="276" w:lineRule="auto"/>
              <w:jc w:val="center"/>
              <w:rPr>
                <w:rFonts w:ascii="Helvetica" w:eastAsia="Calibri" w:hAnsi="Helvetica" w:cs="Microsoft Sans Serif"/>
                <w:b/>
                <w:sz w:val="20"/>
                <w:szCs w:val="20"/>
              </w:rPr>
            </w:pPr>
            <w:r w:rsidRPr="00026C06">
              <w:rPr>
                <w:rFonts w:ascii="Helvetica" w:eastAsia="Calibri" w:hAnsi="Helvetica" w:cs="Microsoft Sans Serif"/>
                <w:sz w:val="20"/>
                <w:szCs w:val="20"/>
              </w:rPr>
              <w:t xml:space="preserve">Cert Unit </w:t>
            </w:r>
            <w:r w:rsidR="009B6390">
              <w:rPr>
                <w:rFonts w:ascii="Helvetica" w:eastAsia="Calibri" w:hAnsi="Helvetica" w:cs="Microsoft Sans Serif"/>
                <w:sz w:val="20"/>
                <w:szCs w:val="20"/>
              </w:rPr>
              <w:t xml:space="preserve">design </w:t>
            </w:r>
            <w:r w:rsidRPr="00026C06">
              <w:rPr>
                <w:rFonts w:ascii="Helvetica" w:eastAsia="Calibri" w:hAnsi="Helvetica" w:cs="Microsoft Sans Serif"/>
                <w:sz w:val="20"/>
                <w:szCs w:val="20"/>
              </w:rPr>
              <w:t>ready for integration, validation &amp; test</w:t>
            </w:r>
          </w:p>
        </w:tc>
        <w:tc>
          <w:tcPr>
            <w:tcW w:w="538" w:type="dxa"/>
            <w:vAlign w:val="center"/>
          </w:tcPr>
          <w:p w:rsidR="002B703C" w:rsidRPr="00026C06" w:rsidRDefault="008F4162" w:rsidP="002B703C">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2/1/2017</w:t>
            </w:r>
          </w:p>
        </w:tc>
      </w:tr>
      <w:tr w:rsidR="002B703C" w:rsidRPr="00026C06">
        <w:trPr>
          <w:jc w:val="center"/>
        </w:trPr>
        <w:tc>
          <w:tcPr>
            <w:tcW w:w="1400" w:type="dxa"/>
            <w:vAlign w:val="center"/>
          </w:tcPr>
          <w:p w:rsidR="002B703C" w:rsidRPr="00026C06" w:rsidRDefault="002B703C" w:rsidP="002B703C">
            <w:pPr>
              <w:jc w:val="center"/>
            </w:pPr>
            <w:r w:rsidRPr="00026C06">
              <w:rPr>
                <w:rFonts w:ascii="Helvetica" w:eastAsia="Calibri" w:hAnsi="Helvetica" w:cs="Microsoft Sans Serif"/>
                <w:sz w:val="20"/>
                <w:szCs w:val="20"/>
              </w:rPr>
              <w:t>–––––</w:t>
            </w:r>
          </w:p>
        </w:tc>
        <w:tc>
          <w:tcPr>
            <w:tcW w:w="5799" w:type="dxa"/>
            <w:vAlign w:val="center"/>
          </w:tcPr>
          <w:p w:rsidR="002B703C" w:rsidRPr="00026C06" w:rsidRDefault="002B703C" w:rsidP="002B703C">
            <w:pPr>
              <w:tabs>
                <w:tab w:val="clear" w:pos="1440"/>
                <w:tab w:val="clear" w:pos="4140"/>
                <w:tab w:val="clear" w:pos="7920"/>
              </w:tabs>
              <w:spacing w:before="120" w:line="276" w:lineRule="auto"/>
              <w:jc w:val="center"/>
              <w:rPr>
                <w:rFonts w:ascii="Helvetica" w:eastAsia="Calibri" w:hAnsi="Helvetica" w:cs="Microsoft Sans Serif"/>
                <w:b/>
                <w:sz w:val="20"/>
                <w:szCs w:val="20"/>
              </w:rPr>
            </w:pPr>
            <w:r w:rsidRPr="00026C06">
              <w:rPr>
                <w:rFonts w:ascii="Helvetica" w:eastAsia="Calibri" w:hAnsi="Helvetica" w:cs="Microsoft Sans Serif"/>
                <w:sz w:val="20"/>
                <w:szCs w:val="20"/>
              </w:rPr>
              <w:t>Flight Unit</w:t>
            </w:r>
            <w:r w:rsidR="009B6390">
              <w:rPr>
                <w:rFonts w:ascii="Helvetica" w:eastAsia="Calibri" w:hAnsi="Helvetica" w:cs="Microsoft Sans Serif"/>
                <w:sz w:val="20"/>
                <w:szCs w:val="20"/>
              </w:rPr>
              <w:t xml:space="preserve"> design</w:t>
            </w:r>
            <w:r w:rsidRPr="00026C06">
              <w:rPr>
                <w:rFonts w:ascii="Helvetica" w:eastAsia="Calibri" w:hAnsi="Helvetica" w:cs="Microsoft Sans Serif"/>
                <w:sz w:val="20"/>
                <w:szCs w:val="20"/>
              </w:rPr>
              <w:t xml:space="preserve"> ready for integration, validation &amp; test</w:t>
            </w:r>
          </w:p>
        </w:tc>
        <w:tc>
          <w:tcPr>
            <w:tcW w:w="538" w:type="dxa"/>
            <w:vAlign w:val="center"/>
          </w:tcPr>
          <w:p w:rsidR="002B703C" w:rsidRPr="00026C06" w:rsidRDefault="008F4162" w:rsidP="002B703C">
            <w:pPr>
              <w:spacing w:before="120"/>
              <w:jc w:val="center"/>
              <w:rPr>
                <w:rFonts w:ascii="Helvetica" w:eastAsia="Calibri" w:hAnsi="Helvetica" w:cs="Microsoft Sans Serif"/>
                <w:sz w:val="20"/>
                <w:szCs w:val="20"/>
              </w:rPr>
            </w:pPr>
            <w:r>
              <w:rPr>
                <w:rFonts w:ascii="Helvetica" w:eastAsia="Calibri" w:hAnsi="Helvetica" w:cs="Microsoft Sans Serif"/>
                <w:sz w:val="20"/>
                <w:szCs w:val="20"/>
              </w:rPr>
              <w:t>4</w:t>
            </w:r>
            <w:r w:rsidR="00DB6517">
              <w:rPr>
                <w:rFonts w:ascii="Helvetica" w:eastAsia="Calibri" w:hAnsi="Helvetica" w:cs="Microsoft Sans Serif"/>
                <w:sz w:val="20"/>
                <w:szCs w:val="20"/>
              </w:rPr>
              <w:t>/</w:t>
            </w:r>
            <w:r>
              <w:rPr>
                <w:rFonts w:ascii="Helvetica" w:eastAsia="Calibri" w:hAnsi="Helvetica" w:cs="Microsoft Sans Serif"/>
                <w:sz w:val="20"/>
                <w:szCs w:val="20"/>
              </w:rPr>
              <w:t>30</w:t>
            </w:r>
            <w:r w:rsidR="00DB6517">
              <w:rPr>
                <w:rFonts w:ascii="Helvetica" w:eastAsia="Calibri" w:hAnsi="Helvetica" w:cs="Microsoft Sans Serif"/>
                <w:sz w:val="20"/>
                <w:szCs w:val="20"/>
              </w:rPr>
              <w:t>/2017</w:t>
            </w:r>
          </w:p>
        </w:tc>
      </w:tr>
    </w:tbl>
    <w:p w:rsidR="00D57B2B" w:rsidRDefault="00D57B2B" w:rsidP="00AD027F">
      <w:pPr>
        <w:pStyle w:val="GCDPBody"/>
      </w:pPr>
    </w:p>
    <w:p w:rsidR="008436B1" w:rsidRPr="00026C06" w:rsidRDefault="0092049F" w:rsidP="008436B1">
      <w:pPr>
        <w:pStyle w:val="GCDP111"/>
      </w:pPr>
      <w:bookmarkStart w:id="28" w:name="_Toc343930935"/>
      <w:proofErr w:type="spellStart"/>
      <w:r w:rsidRPr="00026C06">
        <w:t>Astrobee</w:t>
      </w:r>
      <w:proofErr w:type="spellEnd"/>
      <w:r w:rsidR="008436B1" w:rsidRPr="00026C06">
        <w:t xml:space="preserve"> Validation </w:t>
      </w:r>
      <w:r w:rsidR="003261A9" w:rsidRPr="00026C06">
        <w:t>and</w:t>
      </w:r>
      <w:r w:rsidR="008436B1" w:rsidRPr="00026C06">
        <w:t xml:space="preserve"> Test Task</w:t>
      </w:r>
      <w:bookmarkEnd w:id="28"/>
    </w:p>
    <w:p w:rsidR="008436B1" w:rsidRPr="00026C06" w:rsidRDefault="008436B1" w:rsidP="00457FF4">
      <w:pPr>
        <w:pStyle w:val="GCDP1111"/>
      </w:pPr>
      <w:r w:rsidRPr="00026C06">
        <w:t>Objectives</w:t>
      </w:r>
    </w:p>
    <w:p w:rsidR="008436B1" w:rsidRPr="00026C06" w:rsidRDefault="008436B1" w:rsidP="003D41F1">
      <w:pPr>
        <w:pStyle w:val="GCDPBody"/>
      </w:pPr>
      <w:r w:rsidRPr="00026C06">
        <w:t xml:space="preserve">This task is focused on the integration, validation and testing of </w:t>
      </w:r>
      <w:proofErr w:type="spellStart"/>
      <w:r w:rsidR="00D744A0" w:rsidRPr="00026C06">
        <w:t>Astrobee</w:t>
      </w:r>
      <w:proofErr w:type="spellEnd"/>
      <w:r w:rsidRPr="00026C06">
        <w:t xml:space="preserve"> development efforts.</w:t>
      </w:r>
      <w:r w:rsidR="006C0149" w:rsidRPr="00026C06">
        <w:t xml:space="preserve"> </w:t>
      </w:r>
      <w:r w:rsidRPr="00026C06">
        <w:t xml:space="preserve">This task includes the hardware, software, procedures and project-owned facilities required to perform </w:t>
      </w:r>
      <w:proofErr w:type="spellStart"/>
      <w:r w:rsidR="0092049F" w:rsidRPr="00026C06">
        <w:t>Astrobee</w:t>
      </w:r>
      <w:proofErr w:type="spellEnd"/>
      <w:r w:rsidRPr="00026C06">
        <w:t xml:space="preserve"> system level integration, validation and tests of </w:t>
      </w:r>
      <w:proofErr w:type="spellStart"/>
      <w:r w:rsidR="00D744A0" w:rsidRPr="00026C06">
        <w:t>Astrobee</w:t>
      </w:r>
      <w:proofErr w:type="spellEnd"/>
      <w:r w:rsidRPr="00026C06">
        <w:t>, dock, payloads, and control stations.</w:t>
      </w:r>
    </w:p>
    <w:p w:rsidR="008436B1" w:rsidRPr="00026C06" w:rsidRDefault="008436B1" w:rsidP="00457FF4">
      <w:pPr>
        <w:pStyle w:val="GCDP1111"/>
      </w:pPr>
      <w:r w:rsidRPr="00026C06">
        <w:t>Approach</w:t>
      </w:r>
    </w:p>
    <w:p w:rsidR="008436B1" w:rsidRPr="00026C06" w:rsidRDefault="00D744A0" w:rsidP="003D41F1">
      <w:pPr>
        <w:pStyle w:val="GCDPBody"/>
      </w:pPr>
      <w:proofErr w:type="spellStart"/>
      <w:r w:rsidRPr="00026C06">
        <w:lastRenderedPageBreak/>
        <w:t>Astrobee</w:t>
      </w:r>
      <w:proofErr w:type="spellEnd"/>
      <w:r w:rsidR="008436B1" w:rsidRPr="00026C06">
        <w:t xml:space="preserve"> will be tested incrementally, as each prototype is developed and delivered.</w:t>
      </w:r>
      <w:r w:rsidR="006C0149" w:rsidRPr="00026C06">
        <w:t xml:space="preserve"> </w:t>
      </w:r>
      <w:r w:rsidR="008436B1" w:rsidRPr="00026C06">
        <w:t>Each prototype has stated objectives, both as overall system, and for subsystem development.</w:t>
      </w:r>
      <w:r w:rsidR="006C0149" w:rsidRPr="00026C06">
        <w:t xml:space="preserve"> </w:t>
      </w:r>
      <w:proofErr w:type="spellStart"/>
      <w:r w:rsidRPr="00026C06">
        <w:t>Astrobee</w:t>
      </w:r>
      <w:proofErr w:type="spellEnd"/>
      <w:r w:rsidR="008436B1" w:rsidRPr="00026C06">
        <w:t xml:space="preserve"> testing will verify requirements allocated to the respective </w:t>
      </w:r>
      <w:proofErr w:type="gramStart"/>
      <w:r w:rsidR="008436B1" w:rsidRPr="00026C06">
        <w:t>prototype, and</w:t>
      </w:r>
      <w:proofErr w:type="gramEnd"/>
      <w:r w:rsidR="008436B1" w:rsidRPr="00026C06">
        <w:t xml:space="preserve"> validate system capabilities.</w:t>
      </w:r>
    </w:p>
    <w:p w:rsidR="008436B1" w:rsidRPr="00026C06" w:rsidRDefault="008436B1" w:rsidP="003D41F1">
      <w:pPr>
        <w:pStyle w:val="GCDPBody"/>
      </w:pPr>
      <w:r w:rsidRPr="00026C06">
        <w:t>Prototype 1 testing completed before the baseline of this project plan.</w:t>
      </w:r>
      <w:r w:rsidR="006C0149" w:rsidRPr="00026C06">
        <w:t xml:space="preserve"> </w:t>
      </w:r>
      <w:r w:rsidRPr="00026C06">
        <w:t>This testing focused on open-loop operations, and basic linear/rotational acceleration, and was conducted on the air-bearing table in the Ames SPHERES Granite Lab.</w:t>
      </w:r>
    </w:p>
    <w:p w:rsidR="008436B1" w:rsidRPr="00026C06" w:rsidRDefault="008436B1" w:rsidP="003D41F1">
      <w:pPr>
        <w:pStyle w:val="GCDPBody"/>
      </w:pPr>
      <w:r w:rsidRPr="00026C06">
        <w:t xml:space="preserve">Prototype 2 testing focuses on closed-loop operations and </w:t>
      </w:r>
      <w:r w:rsidR="00C24B0B" w:rsidRPr="00026C06">
        <w:t>navigation</w:t>
      </w:r>
      <w:r w:rsidRPr="00026C06">
        <w:t>.</w:t>
      </w:r>
      <w:r w:rsidR="006C0149" w:rsidRPr="00026C06">
        <w:t xml:space="preserve"> </w:t>
      </w:r>
      <w:r w:rsidRPr="00026C06">
        <w:t>The tests will primarily address closed-loop operation, 1-D angle and angular velocity tracking, and 2-D position, velocity and trajectory tracking.</w:t>
      </w:r>
      <w:r w:rsidR="006C0149" w:rsidRPr="00026C06">
        <w:t xml:space="preserve"> </w:t>
      </w:r>
      <w:r w:rsidRPr="00026C06">
        <w:t xml:space="preserve">The tests will be performed on the air-bearing table in the SPHERES Granite Lab, the spherical air-bearing platform in the Ames </w:t>
      </w:r>
      <w:r w:rsidR="00C6698D" w:rsidRPr="00026C06">
        <w:t>Generalized Nanosatellite Testbed (</w:t>
      </w:r>
      <w:r w:rsidRPr="00026C06">
        <w:t>GNAT</w:t>
      </w:r>
      <w:r w:rsidR="00C6698D" w:rsidRPr="00026C06">
        <w:t>)</w:t>
      </w:r>
      <w:r w:rsidRPr="00026C06">
        <w:t xml:space="preserve"> </w:t>
      </w:r>
      <w:proofErr w:type="gramStart"/>
      <w:r w:rsidRPr="00026C06">
        <w:t>Lab, and</w:t>
      </w:r>
      <w:proofErr w:type="gramEnd"/>
      <w:r w:rsidRPr="00026C06">
        <w:t xml:space="preserve"> will require an external positioning system for ground truth comparison.</w:t>
      </w:r>
    </w:p>
    <w:p w:rsidR="008436B1" w:rsidRPr="00026C06" w:rsidRDefault="008436B1" w:rsidP="003D41F1">
      <w:pPr>
        <w:pStyle w:val="GCDPBody"/>
      </w:pPr>
      <w:r w:rsidRPr="00026C06">
        <w:t>Prototype 3 testing focuses on basic commanding and VBN capabi</w:t>
      </w:r>
      <w:r w:rsidR="00A759A6" w:rsidRPr="00026C06">
        <w:t>lities</w:t>
      </w:r>
      <w:r w:rsidRPr="00026C06">
        <w:t>.</w:t>
      </w:r>
      <w:r w:rsidR="006C0149" w:rsidRPr="00026C06">
        <w:t xml:space="preserve"> </w:t>
      </w:r>
      <w:r w:rsidRPr="00026C06">
        <w:t xml:space="preserve">The tests will primarily address remote commanding, </w:t>
      </w:r>
      <w:proofErr w:type="gramStart"/>
      <w:r w:rsidRPr="00026C06">
        <w:t>closed-loop</w:t>
      </w:r>
      <w:proofErr w:type="gramEnd"/>
      <w:r w:rsidRPr="00026C06">
        <w:t xml:space="preserve"> VBN operation, the perching arm appro</w:t>
      </w:r>
      <w:r w:rsidR="00A759A6" w:rsidRPr="00026C06">
        <w:t>a</w:t>
      </w:r>
      <w:r w:rsidRPr="00026C06">
        <w:t>ch, grip and release of ISS structure.</w:t>
      </w:r>
      <w:r w:rsidR="006C0149" w:rsidRPr="00026C06">
        <w:t xml:space="preserve"> </w:t>
      </w:r>
      <w:r w:rsidRPr="00026C06">
        <w:t xml:space="preserve">The tests will be performed </w:t>
      </w:r>
      <w:bookmarkStart w:id="29" w:name="OLE_LINK5"/>
      <w:bookmarkStart w:id="30" w:name="OLE_LINK6"/>
      <w:r w:rsidRPr="00026C06">
        <w:t>on the air-bearing table in the Ames SPHERES Granite Lab and the Ames Micro Gravity Test Facility (MGTF)</w:t>
      </w:r>
      <w:bookmarkEnd w:id="29"/>
      <w:bookmarkEnd w:id="30"/>
      <w:r w:rsidRPr="00026C06">
        <w:t>.</w:t>
      </w:r>
    </w:p>
    <w:p w:rsidR="008436B1" w:rsidRPr="00026C06" w:rsidRDefault="008436B1" w:rsidP="003D41F1">
      <w:pPr>
        <w:pStyle w:val="GCDPBody"/>
      </w:pPr>
      <w:r w:rsidRPr="00026C06">
        <w:t xml:space="preserve">Prototype 4 testing focuses on </w:t>
      </w:r>
      <w:r w:rsidR="00C24B0B" w:rsidRPr="00026C06">
        <w:t>validation of the hardware design</w:t>
      </w:r>
      <w:r w:rsidRPr="00026C06">
        <w:t>.</w:t>
      </w:r>
      <w:r w:rsidR="006C0149" w:rsidRPr="00026C06">
        <w:t xml:space="preserve"> </w:t>
      </w:r>
      <w:r w:rsidRPr="00026C06">
        <w:t xml:space="preserve">These tests will primarily address </w:t>
      </w:r>
      <w:r w:rsidR="00C24B0B" w:rsidRPr="00026C06">
        <w:t>performance and hardware related requirements</w:t>
      </w:r>
      <w:r w:rsidRPr="00026C06">
        <w:t>.</w:t>
      </w:r>
      <w:r w:rsidR="006C0149" w:rsidRPr="00026C06">
        <w:t xml:space="preserve"> </w:t>
      </w:r>
      <w:r w:rsidRPr="00026C06">
        <w:t xml:space="preserve">The tests will be performed on the air-bearing table in the Ames SPHERES Granite Lab, the Ames Micro Gravity Test Facility (MGTF), and will also require operator control from a remote facility, such as the Ames </w:t>
      </w:r>
      <w:r w:rsidR="00AD027F" w:rsidRPr="00026C06">
        <w:t>Multi Mission Operations Center (MMOC).</w:t>
      </w:r>
    </w:p>
    <w:p w:rsidR="008436B1" w:rsidRPr="00026C06" w:rsidRDefault="008436B1" w:rsidP="003D41F1">
      <w:pPr>
        <w:pStyle w:val="GCDPBody"/>
      </w:pPr>
      <w:r w:rsidRPr="00026C06">
        <w:t>Certification Unit testing focuses on performance testing, ISS interface testing, and safety certification.</w:t>
      </w:r>
      <w:r w:rsidR="006C0149" w:rsidRPr="00026C06">
        <w:t xml:space="preserve"> </w:t>
      </w:r>
      <w:r w:rsidRPr="00026C06">
        <w:t xml:space="preserve">These tests will primarily address overall </w:t>
      </w:r>
      <w:proofErr w:type="spellStart"/>
      <w:r w:rsidR="0092049F" w:rsidRPr="00026C06">
        <w:t>Astrobee</w:t>
      </w:r>
      <w:proofErr w:type="spellEnd"/>
      <w:r w:rsidRPr="00026C06">
        <w:t xml:space="preserve"> capabilities, ISS and launch interfaces (loads tests, ISS LAN tests, laptop interoperability, etc.) and certification of ISS hazards (material off-</w:t>
      </w:r>
      <w:r w:rsidR="00A759A6" w:rsidRPr="00026C06">
        <w:t>gassing</w:t>
      </w:r>
      <w:r w:rsidRPr="00026C06">
        <w:t>, collision and impact resistance, etc.).</w:t>
      </w:r>
    </w:p>
    <w:p w:rsidR="008436B1" w:rsidRPr="00026C06" w:rsidRDefault="008436B1" w:rsidP="003D41F1">
      <w:pPr>
        <w:pStyle w:val="GCDPBody"/>
      </w:pPr>
      <w:r w:rsidRPr="00026C06">
        <w:t xml:space="preserve">Flight Unit testing focuses on final performance </w:t>
      </w:r>
      <w:r w:rsidR="00A759A6" w:rsidRPr="00026C06">
        <w:t>verification</w:t>
      </w:r>
      <w:r w:rsidRPr="00026C06">
        <w:t xml:space="preserve"> and inspections prior to being shipped to JSC for launch processing.</w:t>
      </w:r>
    </w:p>
    <w:p w:rsidR="008436B1" w:rsidRPr="00026C06" w:rsidRDefault="008436B1" w:rsidP="00457FF4">
      <w:pPr>
        <w:pStyle w:val="GCDP1111"/>
      </w:pPr>
      <w:r w:rsidRPr="00026C06">
        <w:t>Challenges/Risks</w:t>
      </w:r>
    </w:p>
    <w:p w:rsidR="00331A1E" w:rsidRPr="00026C06" w:rsidRDefault="008436B1" w:rsidP="003D41F1">
      <w:pPr>
        <w:pStyle w:val="GCDPBody"/>
      </w:pPr>
      <w:r w:rsidRPr="00026C06">
        <w:t xml:space="preserve">The major challenges and risks associated with </w:t>
      </w:r>
      <w:proofErr w:type="spellStart"/>
      <w:r w:rsidR="0092049F" w:rsidRPr="00026C06">
        <w:t>Astrobee</w:t>
      </w:r>
      <w:proofErr w:type="spellEnd"/>
      <w:r w:rsidRPr="00026C06">
        <w:t xml:space="preserve"> validation and testing parallel the same risks in </w:t>
      </w:r>
      <w:proofErr w:type="spellStart"/>
      <w:r w:rsidR="0092049F" w:rsidRPr="00026C06">
        <w:t>Astrobee</w:t>
      </w:r>
      <w:proofErr w:type="spellEnd"/>
      <w:r w:rsidRPr="00026C06">
        <w:t xml:space="preserve"> development.</w:t>
      </w:r>
      <w:r w:rsidR="006C0149" w:rsidRPr="00026C06">
        <w:t xml:space="preserve"> </w:t>
      </w:r>
      <w:proofErr w:type="spellStart"/>
      <w:r w:rsidR="00D744A0" w:rsidRPr="00026C06">
        <w:t>Astrobee</w:t>
      </w:r>
      <w:proofErr w:type="spellEnd"/>
      <w:r w:rsidRPr="00026C06">
        <w:t xml:space="preserve"> will need meet the success </w:t>
      </w:r>
      <w:r w:rsidR="00A759A6" w:rsidRPr="00026C06">
        <w:t>criteria</w:t>
      </w:r>
      <w:r w:rsidRPr="00026C06">
        <w:t xml:space="preserve"> established for the requirements and technical challenges in design and development.</w:t>
      </w:r>
      <w:r w:rsidR="006C0149" w:rsidRPr="00026C06">
        <w:t xml:space="preserve"> </w:t>
      </w:r>
      <w:r w:rsidRPr="00026C06">
        <w:t>Further, the test results will be presented to the PSRP for ISS certification.</w:t>
      </w:r>
    </w:p>
    <w:p w:rsidR="003261A9" w:rsidRPr="00026C06" w:rsidRDefault="00331A1E" w:rsidP="00457FF4">
      <w:pPr>
        <w:pStyle w:val="GCDP1111"/>
      </w:pPr>
      <w:r w:rsidRPr="00026C06">
        <w:t>Milestones</w:t>
      </w:r>
    </w:p>
    <w:p w:rsidR="003261A9" w:rsidRPr="00026C06" w:rsidRDefault="003261A9" w:rsidP="003261A9">
      <w:pPr>
        <w:pStyle w:val="Caption"/>
      </w:pPr>
      <w:bookmarkStart w:id="31" w:name="_Toc340254575"/>
      <w:r w:rsidRPr="00026C06">
        <w:t xml:space="preserve">Table </w:t>
      </w:r>
      <w:r w:rsidR="00710F96">
        <w:fldChar w:fldCharType="begin"/>
      </w:r>
      <w:r w:rsidR="007E0C14">
        <w:instrText xml:space="preserve"> SEQ Table \* ARABIC </w:instrText>
      </w:r>
      <w:r w:rsidR="00710F96">
        <w:fldChar w:fldCharType="separate"/>
      </w:r>
      <w:r w:rsidR="00263EAE">
        <w:rPr>
          <w:noProof/>
        </w:rPr>
        <w:t>5</w:t>
      </w:r>
      <w:r w:rsidR="00710F96">
        <w:rPr>
          <w:noProof/>
        </w:rPr>
        <w:fldChar w:fldCharType="end"/>
      </w:r>
      <w:r w:rsidRPr="00026C06">
        <w:t xml:space="preserve">. </w:t>
      </w:r>
      <w:proofErr w:type="spellStart"/>
      <w:r w:rsidRPr="00026C06">
        <w:t>Astrobee</w:t>
      </w:r>
      <w:proofErr w:type="spellEnd"/>
      <w:r w:rsidRPr="00026C06">
        <w:t xml:space="preserve"> Validation and Test Milestones</w:t>
      </w:r>
      <w:bookmarkEnd w:id="31"/>
    </w:p>
    <w:tbl>
      <w:tblPr>
        <w:tblStyle w:val="ColorfulGrid-Accent1"/>
        <w:tblW w:w="0" w:type="auto"/>
        <w:jc w:val="center"/>
        <w:tblLook w:val="0400" w:firstRow="0" w:lastRow="0" w:firstColumn="0" w:lastColumn="0" w:noHBand="0" w:noVBand="1"/>
      </w:tblPr>
      <w:tblGrid>
        <w:gridCol w:w="2042"/>
        <w:gridCol w:w="3128"/>
        <w:gridCol w:w="1260"/>
      </w:tblGrid>
      <w:tr w:rsidR="00DD3C4E" w:rsidRPr="00026C06">
        <w:trPr>
          <w:cnfStyle w:val="000000100000" w:firstRow="0" w:lastRow="0" w:firstColumn="0" w:lastColumn="0" w:oddVBand="0" w:evenVBand="0" w:oddHBand="1" w:evenHBand="0" w:firstRowFirstColumn="0" w:firstRowLastColumn="0" w:lastRowFirstColumn="0" w:lastRowLastColumn="0"/>
          <w:trHeight w:val="695"/>
          <w:jc w:val="center"/>
        </w:trPr>
        <w:tc>
          <w:tcPr>
            <w:tcW w:w="2042" w:type="dxa"/>
            <w:shd w:val="clear" w:color="auto" w:fill="548DD4" w:themeFill="text2" w:themeFillTint="99"/>
            <w:vAlign w:val="center"/>
          </w:tcPr>
          <w:p w:rsidR="00DD3C4E" w:rsidRPr="00026C06" w:rsidRDefault="00DD3C4E" w:rsidP="00FD569F">
            <w:pPr>
              <w:spacing w:before="60" w:after="60"/>
              <w:jc w:val="center"/>
              <w:rPr>
                <w:b/>
              </w:rPr>
            </w:pPr>
            <w:bookmarkStart w:id="32" w:name="OLE_LINK7"/>
            <w:bookmarkStart w:id="33" w:name="OLE_LINK10"/>
            <w:r w:rsidRPr="00026C06">
              <w:rPr>
                <w:b/>
              </w:rPr>
              <w:lastRenderedPageBreak/>
              <w:t>Controlled Milestone</w:t>
            </w:r>
          </w:p>
        </w:tc>
        <w:tc>
          <w:tcPr>
            <w:tcW w:w="3128" w:type="dxa"/>
            <w:shd w:val="clear" w:color="auto" w:fill="548DD4" w:themeFill="text2" w:themeFillTint="99"/>
            <w:vAlign w:val="center"/>
          </w:tcPr>
          <w:p w:rsidR="00DD3C4E" w:rsidRPr="00026C06" w:rsidRDefault="00DD3C4E" w:rsidP="00FD569F">
            <w:pPr>
              <w:spacing w:before="60" w:after="60"/>
              <w:jc w:val="center"/>
              <w:rPr>
                <w:b/>
              </w:rPr>
            </w:pPr>
            <w:r w:rsidRPr="00026C06">
              <w:rPr>
                <w:b/>
              </w:rPr>
              <w:t>Description</w:t>
            </w:r>
          </w:p>
        </w:tc>
        <w:tc>
          <w:tcPr>
            <w:tcW w:w="1260" w:type="dxa"/>
            <w:shd w:val="clear" w:color="auto" w:fill="548DD4" w:themeFill="text2" w:themeFillTint="99"/>
            <w:vAlign w:val="center"/>
          </w:tcPr>
          <w:p w:rsidR="00DD3C4E" w:rsidRPr="00026C06" w:rsidRDefault="00DD3C4E" w:rsidP="00FD569F">
            <w:pPr>
              <w:spacing w:before="60" w:after="60"/>
              <w:jc w:val="center"/>
              <w:rPr>
                <w:b/>
              </w:rPr>
            </w:pPr>
            <w:r w:rsidRPr="00026C06">
              <w:rPr>
                <w:b/>
              </w:rPr>
              <w:t>Date</w:t>
            </w:r>
          </w:p>
        </w:tc>
      </w:tr>
      <w:tr w:rsidR="00DD3C4E" w:rsidRPr="00026C06">
        <w:trPr>
          <w:jc w:val="center"/>
        </w:trPr>
        <w:tc>
          <w:tcPr>
            <w:tcW w:w="2042" w:type="dxa"/>
          </w:tcPr>
          <w:p w:rsidR="00DD3C4E" w:rsidRPr="00026C06" w:rsidRDefault="00225B6E" w:rsidP="00DD3C4E">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026C06">
              <w:rPr>
                <w:rFonts w:ascii="Helvetica" w:eastAsia="Calibri" w:hAnsi="Helvetica" w:cs="Microsoft Sans Serif"/>
                <w:sz w:val="20"/>
                <w:szCs w:val="20"/>
              </w:rPr>
              <w:t>Astrobee-</w:t>
            </w:r>
            <w:r w:rsidR="00DD3C4E" w:rsidRPr="00026C06">
              <w:rPr>
                <w:rFonts w:ascii="Helvetica" w:eastAsia="Calibri" w:hAnsi="Helvetica" w:cs="Microsoft Sans Serif"/>
                <w:sz w:val="20"/>
                <w:szCs w:val="20"/>
              </w:rPr>
              <w:t>FY15 #1</w:t>
            </w:r>
          </w:p>
        </w:tc>
        <w:tc>
          <w:tcPr>
            <w:tcW w:w="3128" w:type="dxa"/>
            <w:vAlign w:val="center"/>
          </w:tcPr>
          <w:p w:rsidR="00DD3C4E" w:rsidRPr="00026C06" w:rsidRDefault="00DD3C4E" w:rsidP="008A7B6C">
            <w:pPr>
              <w:tabs>
                <w:tab w:val="clear" w:pos="1440"/>
                <w:tab w:val="clear" w:pos="4140"/>
                <w:tab w:val="clear" w:pos="7920"/>
              </w:tabs>
              <w:spacing w:before="120" w:line="276" w:lineRule="auto"/>
              <w:rPr>
                <w:rFonts w:ascii="Helvetica" w:eastAsia="Calibri" w:hAnsi="Helvetica" w:cs="Microsoft Sans Serif"/>
                <w:b/>
                <w:sz w:val="20"/>
                <w:szCs w:val="20"/>
              </w:rPr>
            </w:pPr>
            <w:r w:rsidRPr="00026C06">
              <w:rPr>
                <w:rFonts w:ascii="Helvetica" w:eastAsia="Calibri" w:hAnsi="Helvetica" w:cs="Microsoft Sans Serif"/>
                <w:sz w:val="20"/>
                <w:szCs w:val="20"/>
              </w:rPr>
              <w:t>Prototype 2 testing complete</w:t>
            </w:r>
          </w:p>
        </w:tc>
        <w:tc>
          <w:tcPr>
            <w:tcW w:w="1260" w:type="dxa"/>
            <w:vAlign w:val="center"/>
          </w:tcPr>
          <w:p w:rsidR="00DD3C4E" w:rsidRPr="00026C06" w:rsidRDefault="00DD3C4E" w:rsidP="002B703C">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026C06">
              <w:rPr>
                <w:rFonts w:ascii="Helvetica" w:eastAsia="Calibri" w:hAnsi="Helvetica" w:cs="Microsoft Sans Serif"/>
                <w:sz w:val="20"/>
                <w:szCs w:val="20"/>
              </w:rPr>
              <w:t>2/15/</w:t>
            </w:r>
            <w:r w:rsidR="008C7630" w:rsidRPr="00026C06">
              <w:rPr>
                <w:rFonts w:ascii="Helvetica" w:eastAsia="Calibri" w:hAnsi="Helvetica" w:cs="Microsoft Sans Serif"/>
                <w:sz w:val="20"/>
                <w:szCs w:val="20"/>
              </w:rPr>
              <w:t>20</w:t>
            </w:r>
            <w:r w:rsidRPr="00026C06">
              <w:rPr>
                <w:rFonts w:ascii="Helvetica" w:eastAsia="Calibri" w:hAnsi="Helvetica" w:cs="Microsoft Sans Serif"/>
                <w:sz w:val="20"/>
                <w:szCs w:val="20"/>
              </w:rPr>
              <w:t>15</w:t>
            </w:r>
          </w:p>
        </w:tc>
      </w:tr>
      <w:tr w:rsidR="00DD3C4E" w:rsidRPr="00026C06">
        <w:trPr>
          <w:cnfStyle w:val="000000100000" w:firstRow="0" w:lastRow="0" w:firstColumn="0" w:lastColumn="0" w:oddVBand="0" w:evenVBand="0" w:oddHBand="1" w:evenHBand="0" w:firstRowFirstColumn="0" w:firstRowLastColumn="0" w:lastRowFirstColumn="0" w:lastRowLastColumn="0"/>
          <w:jc w:val="center"/>
        </w:trPr>
        <w:tc>
          <w:tcPr>
            <w:tcW w:w="2042" w:type="dxa"/>
          </w:tcPr>
          <w:p w:rsidR="00DD3C4E" w:rsidRPr="00026C06" w:rsidRDefault="00225B6E" w:rsidP="00DD3C4E">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sidRPr="00026C06">
              <w:rPr>
                <w:rFonts w:ascii="Helvetica" w:eastAsia="Calibri" w:hAnsi="Helvetica" w:cs="Microsoft Sans Serif"/>
                <w:sz w:val="20"/>
                <w:szCs w:val="20"/>
              </w:rPr>
              <w:t>Astrobee-</w:t>
            </w:r>
            <w:r w:rsidR="00DD3C4E" w:rsidRPr="00026C06">
              <w:rPr>
                <w:rFonts w:ascii="Helvetica" w:eastAsia="Calibri" w:hAnsi="Helvetica" w:cs="Microsoft Sans Serif"/>
                <w:sz w:val="20"/>
                <w:szCs w:val="20"/>
              </w:rPr>
              <w:t>FY15 #2</w:t>
            </w:r>
          </w:p>
        </w:tc>
        <w:tc>
          <w:tcPr>
            <w:tcW w:w="3128" w:type="dxa"/>
            <w:vAlign w:val="center"/>
          </w:tcPr>
          <w:p w:rsidR="00DD3C4E" w:rsidRPr="00026C06" w:rsidRDefault="00DD3C4E" w:rsidP="008A7B6C">
            <w:pPr>
              <w:keepNext/>
              <w:keepLines/>
              <w:tabs>
                <w:tab w:val="clear" w:pos="1440"/>
                <w:tab w:val="clear" w:pos="4140"/>
                <w:tab w:val="clear" w:pos="7920"/>
              </w:tabs>
              <w:spacing w:before="120" w:line="276" w:lineRule="auto"/>
              <w:outlineLvl w:val="4"/>
              <w:rPr>
                <w:rFonts w:ascii="Helvetica" w:eastAsiaTheme="minorEastAsia" w:hAnsi="Helvetica" w:cs="Microsoft Sans Serif"/>
                <w:b/>
                <w:bCs/>
                <w:color w:val="000000"/>
                <w:sz w:val="20"/>
                <w:szCs w:val="20"/>
              </w:rPr>
            </w:pPr>
            <w:r w:rsidRPr="00026C06">
              <w:rPr>
                <w:rFonts w:ascii="Helvetica" w:eastAsia="Calibri" w:hAnsi="Helvetica" w:cs="Microsoft Sans Serif"/>
                <w:sz w:val="20"/>
                <w:szCs w:val="20"/>
              </w:rPr>
              <w:t>Prototype 3 testing complete</w:t>
            </w:r>
          </w:p>
        </w:tc>
        <w:tc>
          <w:tcPr>
            <w:tcW w:w="1260" w:type="dxa"/>
            <w:vAlign w:val="center"/>
          </w:tcPr>
          <w:p w:rsidR="00DD3C4E" w:rsidRPr="00026C06" w:rsidRDefault="00A35E4C" w:rsidP="002B703C">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Pr>
                <w:rFonts w:ascii="Helvetica" w:eastAsiaTheme="minorEastAsia" w:hAnsi="Helvetica" w:cs="Microsoft Sans Serif"/>
                <w:bCs/>
                <w:color w:val="000000"/>
                <w:sz w:val="20"/>
                <w:szCs w:val="20"/>
              </w:rPr>
              <w:t>7/28</w:t>
            </w:r>
            <w:r w:rsidR="00DD3C4E" w:rsidRPr="00026C06">
              <w:rPr>
                <w:rFonts w:ascii="Helvetica" w:eastAsiaTheme="minorEastAsia" w:hAnsi="Helvetica" w:cs="Microsoft Sans Serif"/>
                <w:bCs/>
                <w:color w:val="000000"/>
                <w:sz w:val="20"/>
                <w:szCs w:val="20"/>
              </w:rPr>
              <w:t>/</w:t>
            </w:r>
            <w:r w:rsidR="008C7630" w:rsidRPr="00026C06">
              <w:rPr>
                <w:rFonts w:ascii="Helvetica" w:eastAsiaTheme="minorEastAsia" w:hAnsi="Helvetica" w:cs="Microsoft Sans Serif"/>
                <w:bCs/>
                <w:color w:val="000000"/>
                <w:sz w:val="20"/>
                <w:szCs w:val="20"/>
              </w:rPr>
              <w:t>20</w:t>
            </w:r>
            <w:r w:rsidR="00DD3C4E" w:rsidRPr="00026C06">
              <w:rPr>
                <w:rFonts w:ascii="Helvetica" w:eastAsiaTheme="minorEastAsia" w:hAnsi="Helvetica" w:cs="Microsoft Sans Serif"/>
                <w:bCs/>
                <w:color w:val="000000"/>
                <w:sz w:val="20"/>
                <w:szCs w:val="20"/>
              </w:rPr>
              <w:t>15</w:t>
            </w:r>
          </w:p>
        </w:tc>
      </w:tr>
      <w:tr w:rsidR="00DD3C4E" w:rsidRPr="00026C06">
        <w:trPr>
          <w:jc w:val="center"/>
        </w:trPr>
        <w:tc>
          <w:tcPr>
            <w:tcW w:w="2042" w:type="dxa"/>
          </w:tcPr>
          <w:p w:rsidR="00DD3C4E" w:rsidRPr="00026C06" w:rsidRDefault="00225B6E" w:rsidP="00DD3C4E">
            <w:pPr>
              <w:tabs>
                <w:tab w:val="clear" w:pos="1440"/>
                <w:tab w:val="clear" w:pos="4140"/>
                <w:tab w:val="clear" w:pos="7920"/>
              </w:tabs>
              <w:spacing w:before="120" w:line="276" w:lineRule="auto"/>
              <w:jc w:val="center"/>
              <w:rPr>
                <w:rFonts w:ascii="Helvetica" w:eastAsiaTheme="minorEastAsia" w:hAnsi="Helvetica" w:cs="Microsoft Sans Serif"/>
                <w:color w:val="000000"/>
                <w:sz w:val="20"/>
                <w:szCs w:val="20"/>
              </w:rPr>
            </w:pPr>
            <w:r w:rsidRPr="00026C06">
              <w:rPr>
                <w:rFonts w:ascii="Helvetica" w:eastAsiaTheme="minorEastAsia" w:hAnsi="Helvetica" w:cs="Microsoft Sans Serif"/>
                <w:color w:val="000000"/>
                <w:sz w:val="20"/>
                <w:szCs w:val="20"/>
              </w:rPr>
              <w:t>Astrobee-</w:t>
            </w:r>
            <w:r w:rsidR="00DD3C4E" w:rsidRPr="00026C06">
              <w:rPr>
                <w:rFonts w:ascii="Helvetica" w:eastAsiaTheme="minorEastAsia" w:hAnsi="Helvetica" w:cs="Microsoft Sans Serif"/>
                <w:color w:val="000000"/>
                <w:sz w:val="20"/>
                <w:szCs w:val="20"/>
              </w:rPr>
              <w:t>FY16 #1</w:t>
            </w:r>
          </w:p>
        </w:tc>
        <w:tc>
          <w:tcPr>
            <w:tcW w:w="3128" w:type="dxa"/>
            <w:vAlign w:val="center"/>
          </w:tcPr>
          <w:p w:rsidR="00DD3C4E" w:rsidRPr="00026C06" w:rsidRDefault="00DD3C4E" w:rsidP="008A7B6C">
            <w:pPr>
              <w:tabs>
                <w:tab w:val="clear" w:pos="1440"/>
                <w:tab w:val="clear" w:pos="4140"/>
                <w:tab w:val="clear" w:pos="7920"/>
              </w:tabs>
              <w:spacing w:before="120" w:line="276" w:lineRule="auto"/>
              <w:rPr>
                <w:rFonts w:ascii="Helvetica" w:eastAsia="Calibri" w:hAnsi="Helvetica" w:cs="Microsoft Sans Serif"/>
                <w:b/>
                <w:sz w:val="20"/>
                <w:szCs w:val="20"/>
              </w:rPr>
            </w:pPr>
            <w:r w:rsidRPr="00026C06">
              <w:rPr>
                <w:rFonts w:ascii="Helvetica" w:eastAsiaTheme="minorEastAsia" w:hAnsi="Helvetica" w:cs="Microsoft Sans Serif"/>
                <w:color w:val="000000"/>
                <w:sz w:val="20"/>
                <w:szCs w:val="20"/>
              </w:rPr>
              <w:t xml:space="preserve">Prototype 4 </w:t>
            </w:r>
            <w:r w:rsidRPr="00026C06">
              <w:rPr>
                <w:rFonts w:ascii="Helvetica" w:eastAsia="Calibri" w:hAnsi="Helvetica" w:cs="Microsoft Sans Serif"/>
                <w:sz w:val="20"/>
                <w:szCs w:val="20"/>
              </w:rPr>
              <w:t>testing complete</w:t>
            </w:r>
          </w:p>
        </w:tc>
        <w:tc>
          <w:tcPr>
            <w:tcW w:w="1260" w:type="dxa"/>
            <w:vAlign w:val="center"/>
          </w:tcPr>
          <w:p w:rsidR="00DD3C4E" w:rsidRPr="00026C06" w:rsidRDefault="00C24B0B" w:rsidP="002B703C">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026C06">
              <w:rPr>
                <w:rFonts w:ascii="Helvetica" w:eastAsia="Calibri" w:hAnsi="Helvetica" w:cs="Microsoft Sans Serif"/>
                <w:sz w:val="20"/>
                <w:szCs w:val="20"/>
              </w:rPr>
              <w:t>4/2</w:t>
            </w:r>
            <w:r w:rsidR="00DD3C4E" w:rsidRPr="00026C06">
              <w:rPr>
                <w:rFonts w:ascii="Helvetica" w:eastAsia="Calibri" w:hAnsi="Helvetica" w:cs="Microsoft Sans Serif"/>
                <w:sz w:val="20"/>
                <w:szCs w:val="20"/>
              </w:rPr>
              <w:t>5/</w:t>
            </w:r>
            <w:r w:rsidR="008C7630" w:rsidRPr="00026C06">
              <w:rPr>
                <w:rFonts w:ascii="Helvetica" w:eastAsia="Calibri" w:hAnsi="Helvetica" w:cs="Microsoft Sans Serif"/>
                <w:sz w:val="20"/>
                <w:szCs w:val="20"/>
              </w:rPr>
              <w:t>20</w:t>
            </w:r>
            <w:r w:rsidR="00DD3C4E" w:rsidRPr="00026C06">
              <w:rPr>
                <w:rFonts w:ascii="Helvetica" w:eastAsia="Calibri" w:hAnsi="Helvetica" w:cs="Microsoft Sans Serif"/>
                <w:sz w:val="20"/>
                <w:szCs w:val="20"/>
              </w:rPr>
              <w:t>16</w:t>
            </w:r>
          </w:p>
        </w:tc>
      </w:tr>
      <w:tr w:rsidR="00DD3C4E" w:rsidRPr="00026C06">
        <w:trPr>
          <w:cnfStyle w:val="000000100000" w:firstRow="0" w:lastRow="0" w:firstColumn="0" w:lastColumn="0" w:oddVBand="0" w:evenVBand="0" w:oddHBand="1" w:evenHBand="0" w:firstRowFirstColumn="0" w:firstRowLastColumn="0" w:lastRowFirstColumn="0" w:lastRowLastColumn="0"/>
          <w:jc w:val="center"/>
        </w:trPr>
        <w:tc>
          <w:tcPr>
            <w:tcW w:w="2042" w:type="dxa"/>
          </w:tcPr>
          <w:p w:rsidR="00DD3C4E" w:rsidRPr="00026C06" w:rsidRDefault="00225B6E" w:rsidP="00DD3C4E">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026C06">
              <w:rPr>
                <w:rFonts w:ascii="Helvetica" w:eastAsia="Calibri" w:hAnsi="Helvetica" w:cs="Microsoft Sans Serif"/>
                <w:sz w:val="20"/>
                <w:szCs w:val="20"/>
              </w:rPr>
              <w:t>Astrobee-</w:t>
            </w:r>
            <w:r w:rsidR="00DD3C4E" w:rsidRPr="00026C06">
              <w:rPr>
                <w:rFonts w:ascii="Helvetica" w:eastAsia="Calibri" w:hAnsi="Helvetica" w:cs="Microsoft Sans Serif"/>
                <w:sz w:val="20"/>
                <w:szCs w:val="20"/>
              </w:rPr>
              <w:t>FY17 #1</w:t>
            </w:r>
          </w:p>
        </w:tc>
        <w:tc>
          <w:tcPr>
            <w:tcW w:w="3128" w:type="dxa"/>
            <w:vAlign w:val="center"/>
          </w:tcPr>
          <w:p w:rsidR="000B0591" w:rsidRDefault="00DD3C4E" w:rsidP="008F3A90">
            <w:pPr>
              <w:tabs>
                <w:tab w:val="clear" w:pos="1440"/>
                <w:tab w:val="clear" w:pos="4140"/>
                <w:tab w:val="clear" w:pos="7920"/>
              </w:tabs>
              <w:spacing w:before="120" w:line="276" w:lineRule="auto"/>
              <w:rPr>
                <w:rFonts w:ascii="Helvetica" w:eastAsia="Calibri" w:hAnsi="Helvetica" w:cs="Microsoft Sans Serif"/>
                <w:b/>
                <w:sz w:val="20"/>
                <w:szCs w:val="20"/>
              </w:rPr>
            </w:pPr>
            <w:r w:rsidRPr="00026C06">
              <w:rPr>
                <w:rFonts w:ascii="Helvetica" w:eastAsia="Calibri" w:hAnsi="Helvetica" w:cs="Microsoft Sans Serif"/>
                <w:sz w:val="20"/>
                <w:szCs w:val="20"/>
              </w:rPr>
              <w:t>Cert Unit testing complete</w:t>
            </w:r>
          </w:p>
        </w:tc>
        <w:tc>
          <w:tcPr>
            <w:tcW w:w="1260" w:type="dxa"/>
            <w:vAlign w:val="center"/>
          </w:tcPr>
          <w:p w:rsidR="00DD3C4E" w:rsidRPr="00026C06" w:rsidRDefault="009435C3" w:rsidP="00A35E4C">
            <w:pPr>
              <w:spacing w:before="120"/>
              <w:jc w:val="center"/>
              <w:rPr>
                <w:rFonts w:ascii="Helvetica" w:eastAsia="Calibri" w:hAnsi="Helvetica" w:cs="Microsoft Sans Serif"/>
                <w:sz w:val="20"/>
                <w:szCs w:val="20"/>
              </w:rPr>
            </w:pPr>
            <w:r>
              <w:rPr>
                <w:rFonts w:ascii="Helvetica" w:eastAsia="Calibri" w:hAnsi="Helvetica" w:cs="Microsoft Sans Serif"/>
                <w:sz w:val="20"/>
                <w:szCs w:val="20"/>
              </w:rPr>
              <w:t>8</w:t>
            </w:r>
            <w:r w:rsidR="00A578B2">
              <w:rPr>
                <w:rFonts w:ascii="Helvetica" w:eastAsia="Calibri" w:hAnsi="Helvetica" w:cs="Microsoft Sans Serif"/>
                <w:sz w:val="20"/>
                <w:szCs w:val="20"/>
              </w:rPr>
              <w:t>/30/2017</w:t>
            </w:r>
          </w:p>
        </w:tc>
      </w:tr>
      <w:tr w:rsidR="00DD3C4E">
        <w:trPr>
          <w:trHeight w:val="361"/>
          <w:jc w:val="center"/>
        </w:trPr>
        <w:tc>
          <w:tcPr>
            <w:tcW w:w="2042" w:type="dxa"/>
          </w:tcPr>
          <w:p w:rsidR="00DD3C4E" w:rsidRPr="00026C06" w:rsidRDefault="00D0672D" w:rsidP="00DD3C4E">
            <w:pPr>
              <w:tabs>
                <w:tab w:val="clear" w:pos="1440"/>
                <w:tab w:val="clear" w:pos="4140"/>
                <w:tab w:val="clear" w:pos="7920"/>
              </w:tabs>
              <w:spacing w:before="120" w:line="276" w:lineRule="auto"/>
              <w:jc w:val="center"/>
              <w:rPr>
                <w:rFonts w:ascii="Helvetica" w:eastAsia="Calibri" w:hAnsi="Helvetica" w:cs="Microsoft Sans Serif"/>
                <w:sz w:val="20"/>
                <w:szCs w:val="20"/>
              </w:rPr>
            </w:pPr>
            <w:proofErr w:type="spellStart"/>
            <w:r>
              <w:rPr>
                <w:rFonts w:ascii="Helvetica" w:eastAsia="Calibri" w:hAnsi="Helvetica" w:cs="Microsoft Sans Serif"/>
                <w:sz w:val="20"/>
                <w:szCs w:val="20"/>
              </w:rPr>
              <w:t>Astrobee</w:t>
            </w:r>
            <w:proofErr w:type="spellEnd"/>
            <w:r>
              <w:rPr>
                <w:rFonts w:ascii="Helvetica" w:eastAsia="Calibri" w:hAnsi="Helvetica" w:cs="Microsoft Sans Serif"/>
                <w:sz w:val="20"/>
                <w:szCs w:val="20"/>
              </w:rPr>
              <w:t xml:space="preserve"> FY17 #2</w:t>
            </w:r>
          </w:p>
        </w:tc>
        <w:tc>
          <w:tcPr>
            <w:tcW w:w="3128" w:type="dxa"/>
            <w:vAlign w:val="center"/>
          </w:tcPr>
          <w:p w:rsidR="00DD3C4E" w:rsidRPr="00026C06" w:rsidRDefault="00DD3C4E" w:rsidP="008A7B6C">
            <w:pPr>
              <w:tabs>
                <w:tab w:val="clear" w:pos="1440"/>
                <w:tab w:val="clear" w:pos="4140"/>
                <w:tab w:val="clear" w:pos="7920"/>
              </w:tabs>
              <w:spacing w:before="120" w:line="276" w:lineRule="auto"/>
              <w:rPr>
                <w:rFonts w:ascii="Helvetica" w:eastAsia="Calibri" w:hAnsi="Helvetica" w:cs="Microsoft Sans Serif"/>
                <w:sz w:val="20"/>
                <w:szCs w:val="20"/>
              </w:rPr>
            </w:pPr>
            <w:r w:rsidRPr="00026C06">
              <w:rPr>
                <w:rFonts w:ascii="Helvetica" w:eastAsia="Calibri" w:hAnsi="Helvetica" w:cs="Microsoft Sans Serif"/>
                <w:sz w:val="20"/>
                <w:szCs w:val="20"/>
              </w:rPr>
              <w:t>Flight Units testing complete</w:t>
            </w:r>
          </w:p>
        </w:tc>
        <w:tc>
          <w:tcPr>
            <w:tcW w:w="1260" w:type="dxa"/>
            <w:vAlign w:val="center"/>
          </w:tcPr>
          <w:p w:rsidR="00DD3C4E" w:rsidRPr="00273D6C" w:rsidRDefault="009435C3" w:rsidP="009435C3">
            <w:pPr>
              <w:spacing w:before="120"/>
              <w:jc w:val="center"/>
              <w:rPr>
                <w:rFonts w:ascii="Helvetica" w:eastAsia="Calibri" w:hAnsi="Helvetica" w:cs="Microsoft Sans Serif"/>
                <w:sz w:val="20"/>
                <w:szCs w:val="20"/>
              </w:rPr>
            </w:pPr>
            <w:r>
              <w:rPr>
                <w:rFonts w:ascii="Helvetica" w:eastAsia="Calibri" w:hAnsi="Helvetica" w:cs="Microsoft Sans Serif"/>
                <w:sz w:val="20"/>
                <w:szCs w:val="20"/>
              </w:rPr>
              <w:t>9</w:t>
            </w:r>
            <w:r w:rsidR="00DD3C4E" w:rsidRPr="00026C06">
              <w:rPr>
                <w:rFonts w:ascii="Helvetica" w:eastAsia="Calibri" w:hAnsi="Helvetica" w:cs="Microsoft Sans Serif"/>
                <w:sz w:val="20"/>
                <w:szCs w:val="20"/>
              </w:rPr>
              <w:t>/</w:t>
            </w:r>
            <w:r>
              <w:rPr>
                <w:rFonts w:ascii="Helvetica" w:eastAsia="Calibri" w:hAnsi="Helvetica" w:cs="Microsoft Sans Serif"/>
                <w:sz w:val="20"/>
                <w:szCs w:val="20"/>
              </w:rPr>
              <w:t>30</w:t>
            </w:r>
            <w:r w:rsidR="00DD3C4E" w:rsidRPr="00026C06">
              <w:rPr>
                <w:rFonts w:ascii="Helvetica" w:eastAsia="Calibri" w:hAnsi="Helvetica" w:cs="Microsoft Sans Serif"/>
                <w:sz w:val="20"/>
                <w:szCs w:val="20"/>
              </w:rPr>
              <w:t>/</w:t>
            </w:r>
            <w:r w:rsidR="008C7630" w:rsidRPr="00026C06">
              <w:rPr>
                <w:rFonts w:ascii="Helvetica" w:eastAsia="Calibri" w:hAnsi="Helvetica" w:cs="Microsoft Sans Serif"/>
                <w:sz w:val="20"/>
                <w:szCs w:val="20"/>
              </w:rPr>
              <w:t>20</w:t>
            </w:r>
            <w:r w:rsidR="00DD3C4E" w:rsidRPr="00026C06">
              <w:rPr>
                <w:rFonts w:ascii="Helvetica" w:eastAsia="Calibri" w:hAnsi="Helvetica" w:cs="Microsoft Sans Serif"/>
                <w:sz w:val="20"/>
                <w:szCs w:val="20"/>
              </w:rPr>
              <w:t>17</w:t>
            </w:r>
          </w:p>
        </w:tc>
      </w:tr>
      <w:bookmarkEnd w:id="32"/>
      <w:bookmarkEnd w:id="33"/>
    </w:tbl>
    <w:p w:rsidR="002B703C" w:rsidRDefault="002B703C" w:rsidP="002B703C">
      <w:pPr>
        <w:pStyle w:val="GCDPBody"/>
      </w:pPr>
    </w:p>
    <w:p w:rsidR="002D1134" w:rsidRDefault="00FC2754">
      <w:pPr>
        <w:pStyle w:val="GCDP111"/>
      </w:pPr>
      <w:bookmarkStart w:id="34" w:name="_Toc343930936"/>
      <w:proofErr w:type="spellStart"/>
      <w:r w:rsidRPr="00FC2754">
        <w:t>Astrobee</w:t>
      </w:r>
      <w:proofErr w:type="spellEnd"/>
      <w:r>
        <w:t xml:space="preserve"> ISS Commissioning Task</w:t>
      </w:r>
      <w:bookmarkEnd w:id="34"/>
    </w:p>
    <w:p w:rsidR="002D1134" w:rsidRDefault="00FC2754">
      <w:pPr>
        <w:pStyle w:val="GCDP1111"/>
      </w:pPr>
      <w:r>
        <w:t>Objectives</w:t>
      </w:r>
    </w:p>
    <w:p w:rsidR="00FC2754" w:rsidRDefault="00FC54CF" w:rsidP="002B703C">
      <w:pPr>
        <w:pStyle w:val="GCDPBody"/>
      </w:pPr>
      <w:r w:rsidRPr="00FC54CF">
        <w:t xml:space="preserve">The objectives of the </w:t>
      </w:r>
      <w:proofErr w:type="spellStart"/>
      <w:r w:rsidRPr="00FC54CF">
        <w:t>Astrobee</w:t>
      </w:r>
      <w:proofErr w:type="spellEnd"/>
      <w:r w:rsidRPr="00FC54CF">
        <w:t xml:space="preserve"> ISS commissioning task are</w:t>
      </w:r>
      <w:r w:rsidR="005B62D5">
        <w:t xml:space="preserve"> to perform</w:t>
      </w:r>
      <w:r w:rsidRPr="00FC54CF">
        <w:t xml:space="preserve"> </w:t>
      </w:r>
      <w:r w:rsidR="00971830">
        <w:t xml:space="preserve">verification of Level 1 </w:t>
      </w:r>
      <w:r w:rsidR="00D704C3">
        <w:t xml:space="preserve">(L1) </w:t>
      </w:r>
      <w:r w:rsidR="00971830">
        <w:t xml:space="preserve">requirements </w:t>
      </w:r>
      <w:r w:rsidR="00D704C3">
        <w:t>(</w:t>
      </w:r>
      <w:r w:rsidR="00710F96">
        <w:fldChar w:fldCharType="begin"/>
      </w:r>
      <w:r w:rsidR="00D704C3">
        <w:instrText xml:space="preserve"> REF _Ref310536136 \h </w:instrText>
      </w:r>
      <w:r w:rsidR="00710F96">
        <w:fldChar w:fldCharType="separate"/>
      </w:r>
      <w:r w:rsidR="00263EAE" w:rsidRPr="00BD6EB4">
        <w:t xml:space="preserve">Table </w:t>
      </w:r>
      <w:r w:rsidR="00263EAE">
        <w:rPr>
          <w:noProof/>
        </w:rPr>
        <w:t>3</w:t>
      </w:r>
      <w:r w:rsidR="00710F96">
        <w:fldChar w:fldCharType="end"/>
      </w:r>
      <w:r w:rsidR="00D704C3">
        <w:t xml:space="preserve">) </w:t>
      </w:r>
      <w:r w:rsidR="00971830">
        <w:t>and validation</w:t>
      </w:r>
      <w:r w:rsidRPr="00FC54CF">
        <w:t xml:space="preserve"> activities</w:t>
      </w:r>
      <w:r w:rsidR="00971830">
        <w:t xml:space="preserve"> in order</w:t>
      </w:r>
      <w:r w:rsidRPr="00FC54CF">
        <w:t xml:space="preserve"> to</w:t>
      </w:r>
      <w:r w:rsidR="005B62D5">
        <w:t>: (1)</w:t>
      </w:r>
      <w:r w:rsidRPr="00FC54CF">
        <w:t xml:space="preserve"> provide the SPHERES Program with a robotic system that is ready for research facility operations </w:t>
      </w:r>
      <w:r w:rsidR="004F1E00">
        <w:t>and</w:t>
      </w:r>
      <w:r w:rsidRPr="00FC54CF">
        <w:t xml:space="preserve"> </w:t>
      </w:r>
      <w:r w:rsidR="005B62D5">
        <w:t xml:space="preserve">(2) support </w:t>
      </w:r>
      <w:r w:rsidRPr="00FC54CF">
        <w:t xml:space="preserve">technology demonstrations for the ISS Program. </w:t>
      </w:r>
      <w:r w:rsidR="00971830">
        <w:t>T</w:t>
      </w:r>
      <w:r w:rsidRPr="00FC54CF">
        <w:t xml:space="preserve">o meet these objectives, this task </w:t>
      </w:r>
      <w:r w:rsidR="00971830">
        <w:t xml:space="preserve">involves ISS activities to test and demonstrate </w:t>
      </w:r>
      <w:proofErr w:type="spellStart"/>
      <w:r w:rsidR="00971830">
        <w:t>Astrobee</w:t>
      </w:r>
      <w:proofErr w:type="spellEnd"/>
      <w:r w:rsidR="00971830">
        <w:t xml:space="preserve"> </w:t>
      </w:r>
      <w:r w:rsidRPr="00FC54CF">
        <w:t xml:space="preserve">and </w:t>
      </w:r>
      <w:r w:rsidR="00971830">
        <w:t xml:space="preserve">ground </w:t>
      </w:r>
      <w:r w:rsidRPr="00FC54CF">
        <w:t>activities</w:t>
      </w:r>
      <w:r w:rsidR="00971830">
        <w:t xml:space="preserve"> to support the ISS</w:t>
      </w:r>
      <w:r w:rsidR="00774B8F">
        <w:t xml:space="preserve"> work</w:t>
      </w:r>
      <w:r w:rsidRPr="00FC54CF">
        <w:t xml:space="preserve">. The ISS activities </w:t>
      </w:r>
      <w:r w:rsidR="005B62D5">
        <w:t>involve</w:t>
      </w:r>
      <w:r w:rsidRPr="00FC54CF">
        <w:t xml:space="preserve"> installation </w:t>
      </w:r>
      <w:r w:rsidR="005B62D5">
        <w:t>and</w:t>
      </w:r>
      <w:r w:rsidRPr="00FC54CF">
        <w:t xml:space="preserve"> activation, </w:t>
      </w:r>
      <w:r w:rsidR="00971830" w:rsidRPr="00FC54CF">
        <w:t>map</w:t>
      </w:r>
      <w:r w:rsidR="00971830">
        <w:t xml:space="preserve"> data collection</w:t>
      </w:r>
      <w:r w:rsidRPr="00FC54CF">
        <w:t xml:space="preserve">, basic checkout, performance </w:t>
      </w:r>
      <w:r w:rsidR="005506C0">
        <w:t>characterization, and an operations demonstration</w:t>
      </w:r>
      <w:r w:rsidRPr="00FC54CF">
        <w:t xml:space="preserve">. The ground activities </w:t>
      </w:r>
      <w:r w:rsidR="005B62D5">
        <w:t>involve</w:t>
      </w:r>
      <w:r w:rsidRPr="00FC54CF">
        <w:t xml:space="preserve"> map</w:t>
      </w:r>
      <w:r w:rsidR="00971830">
        <w:t xml:space="preserve"> development </w:t>
      </w:r>
      <w:r w:rsidRPr="00FC54CF">
        <w:t>and software tuning.</w:t>
      </w:r>
    </w:p>
    <w:p w:rsidR="002D1134" w:rsidRDefault="00FC2754">
      <w:pPr>
        <w:pStyle w:val="GCDP1111"/>
      </w:pPr>
      <w:r>
        <w:t>Approach</w:t>
      </w:r>
    </w:p>
    <w:p w:rsidR="00803B88" w:rsidRDefault="00CC7A97" w:rsidP="007515DE">
      <w:pPr>
        <w:pStyle w:val="GCDPBody"/>
      </w:pPr>
      <w:r>
        <w:t>This task</w:t>
      </w:r>
      <w:r w:rsidR="00042B49">
        <w:t xml:space="preserve"> will perform all ISS activities fol</w:t>
      </w:r>
      <w:r>
        <w:t xml:space="preserve">lowing the ISS payload process, </w:t>
      </w:r>
      <w:r w:rsidR="00042B49">
        <w:t>includ</w:t>
      </w:r>
      <w:r>
        <w:t>ing</w:t>
      </w:r>
      <w:r w:rsidR="00042B49">
        <w:t xml:space="preserve"> working with an </w:t>
      </w:r>
      <w:r w:rsidR="005506C0">
        <w:t>I</w:t>
      </w:r>
      <w:r w:rsidR="00042B49">
        <w:t>SS Payload Integration Manager (PIM) and the ISS Payload Safety Review Panel (PSRP) to obtain all necessary approvals and concurrence on documentation required for ISS activities.</w:t>
      </w:r>
      <w:r w:rsidR="00803B88">
        <w:t xml:space="preserve"> In addition, </w:t>
      </w:r>
      <w:r>
        <w:t xml:space="preserve">the </w:t>
      </w:r>
      <w:proofErr w:type="spellStart"/>
      <w:r>
        <w:t>Astrobee</w:t>
      </w:r>
      <w:proofErr w:type="spellEnd"/>
      <w:r>
        <w:t xml:space="preserve"> Element will coordinate and jointly perform on-orbit tests and demonstrations with the SPHERES Program, including the SPHERES chief engineer and SPHERES operations team.</w:t>
      </w:r>
    </w:p>
    <w:p w:rsidR="002A6F23" w:rsidRDefault="00042B49" w:rsidP="007515DE">
      <w:pPr>
        <w:pStyle w:val="GCDPBody"/>
      </w:pPr>
      <w:r>
        <w:t>T</w:t>
      </w:r>
      <w:r w:rsidR="002A6F23">
        <w:t xml:space="preserve">he </w:t>
      </w:r>
      <w:proofErr w:type="spellStart"/>
      <w:r w:rsidR="002A6F23">
        <w:t>Astrobee</w:t>
      </w:r>
      <w:proofErr w:type="spellEnd"/>
      <w:r w:rsidR="002A6F23">
        <w:t xml:space="preserve"> Element will develop crew operational procedures</w:t>
      </w:r>
      <w:r w:rsidR="00C53404">
        <w:t xml:space="preserve"> and</w:t>
      </w:r>
      <w:r w:rsidR="002A6F23">
        <w:t xml:space="preserve"> ground operation</w:t>
      </w:r>
      <w:r w:rsidR="00C53404">
        <w:t xml:space="preserve">al, troubleshooting and maintenance procedures. The team will </w:t>
      </w:r>
      <w:r w:rsidR="000823F8">
        <w:t xml:space="preserve">create </w:t>
      </w:r>
      <w:r w:rsidR="00C53404">
        <w:t xml:space="preserve">training material for crew and ground personnel, and conduct training for the </w:t>
      </w:r>
      <w:proofErr w:type="spellStart"/>
      <w:r w:rsidR="00C53404" w:rsidRPr="00C53404">
        <w:t>Astrobee</w:t>
      </w:r>
      <w:proofErr w:type="spellEnd"/>
      <w:r w:rsidR="00C53404">
        <w:t xml:space="preserve"> and SPHERES operations teams. Further, the operations teams will conduct operational readiness tests (ORTs) in advance of each ISS activity.</w:t>
      </w:r>
      <w:r>
        <w:t xml:space="preserve"> Regression testing will be performed to verify correct performance after </w:t>
      </w:r>
      <w:r w:rsidR="001A1BC5">
        <w:t>software configuration changes, enhancements, or patches.</w:t>
      </w:r>
      <w:r>
        <w:t xml:space="preserve"> </w:t>
      </w:r>
    </w:p>
    <w:p w:rsidR="007515DE" w:rsidRDefault="007515DE" w:rsidP="007515DE">
      <w:pPr>
        <w:pStyle w:val="GCDPBody"/>
      </w:pPr>
      <w:r>
        <w:t xml:space="preserve">The first several on-orbit tasks will require </w:t>
      </w:r>
      <w:r w:rsidR="00D704C3">
        <w:t xml:space="preserve">ISS </w:t>
      </w:r>
      <w:r>
        <w:t xml:space="preserve">crew participation. Crew will be required to install the Docking Station, plug batteries into the </w:t>
      </w:r>
      <w:proofErr w:type="spellStart"/>
      <w:r w:rsidR="005B62D5">
        <w:t>Astrobees</w:t>
      </w:r>
      <w:proofErr w:type="spellEnd"/>
      <w:r>
        <w:t xml:space="preserve">, turn them on, and place them into the Docking Station for charging. Next, they will need to be present while </w:t>
      </w:r>
      <w:r>
        <w:lastRenderedPageBreak/>
        <w:t xml:space="preserve">component checks are performed (nozzles opened, signal lights turned on, touch screen displays data, </w:t>
      </w:r>
      <w:r w:rsidR="003406D4">
        <w:t>etc.</w:t>
      </w:r>
      <w:r>
        <w:t xml:space="preserve">) to verify those components work. Crew will then hold </w:t>
      </w:r>
      <w:r w:rsidR="005B62D5">
        <w:t xml:space="preserve">a single </w:t>
      </w:r>
      <w:proofErr w:type="spellStart"/>
      <w:r w:rsidR="005B62D5">
        <w:t>Astrobee</w:t>
      </w:r>
      <w:proofErr w:type="spellEnd"/>
      <w:r>
        <w:t xml:space="preserve"> and use its cameras to map a limited area of the ISS. With a local map in place, crew will oversee some basic mobility tests, including autonomous docking</w:t>
      </w:r>
      <w:r w:rsidR="00D704C3">
        <w:t xml:space="preserve"> (L1 requirement FFREQ-80)</w:t>
      </w:r>
      <w:r>
        <w:t xml:space="preserve">. Once that capability is proven, crew will no longer be required to tend to </w:t>
      </w:r>
      <w:proofErr w:type="spellStart"/>
      <w:r>
        <w:t>Astrobee</w:t>
      </w:r>
      <w:proofErr w:type="spellEnd"/>
      <w:r>
        <w:t xml:space="preserve"> </w:t>
      </w:r>
      <w:r w:rsidR="005B62D5">
        <w:t xml:space="preserve">commissioning </w:t>
      </w:r>
      <w:r>
        <w:t>activities.</w:t>
      </w:r>
    </w:p>
    <w:p w:rsidR="007515DE" w:rsidRDefault="007515DE" w:rsidP="007515DE">
      <w:pPr>
        <w:pStyle w:val="GCDPBody"/>
      </w:pPr>
      <w:r>
        <w:t>Under control from the ground</w:t>
      </w:r>
      <w:r w:rsidR="00D704C3">
        <w:t xml:space="preserve"> (L1 requirement FFREQ-75)</w:t>
      </w:r>
      <w:r>
        <w:t xml:space="preserve">, </w:t>
      </w:r>
      <w:proofErr w:type="spellStart"/>
      <w:r>
        <w:t>Astrobee</w:t>
      </w:r>
      <w:proofErr w:type="spellEnd"/>
      <w:r>
        <w:t xml:space="preserve"> will perform increasingly complex mobility maneuvers that will help tune flight software, GNC software, and ground simulators.  These tests will also be used to help characterize the system. </w:t>
      </w:r>
      <w:proofErr w:type="spellStart"/>
      <w:r>
        <w:t>Astrobee</w:t>
      </w:r>
      <w:proofErr w:type="spellEnd"/>
      <w:r>
        <w:t xml:space="preserve"> will also be used to incrementally expand its map of the ISS. The free flyer will be commanded to the edge of its known map to "peek out" at unknown </w:t>
      </w:r>
      <w:r w:rsidR="003406D4">
        <w:t>territory</w:t>
      </w:r>
      <w:r>
        <w:t>. The number of increments required to complete a map is the ISS USOS is not known</w:t>
      </w:r>
      <w:r w:rsidR="00A14F32">
        <w:t>. However,</w:t>
      </w:r>
      <w:r>
        <w:t xml:space="preserve"> since no crew time is required</w:t>
      </w:r>
      <w:r w:rsidR="00A14F32">
        <w:t xml:space="preserve"> to perform incremental mapping</w:t>
      </w:r>
      <w:r>
        <w:t xml:space="preserve">, this </w:t>
      </w:r>
      <w:r w:rsidR="005B62D5">
        <w:t xml:space="preserve">is not expected to be </w:t>
      </w:r>
      <w:r>
        <w:t>an issue.</w:t>
      </w:r>
    </w:p>
    <w:p w:rsidR="00FC2754" w:rsidRDefault="007515DE" w:rsidP="007515DE">
      <w:pPr>
        <w:pStyle w:val="GCDPBody"/>
      </w:pPr>
      <w:r>
        <w:t xml:space="preserve">Finally, </w:t>
      </w:r>
      <w:proofErr w:type="spellStart"/>
      <w:r>
        <w:t>Astrobee</w:t>
      </w:r>
      <w:proofErr w:type="spellEnd"/>
      <w:r>
        <w:t xml:space="preserve"> will be demonstrated to its prospective customers. </w:t>
      </w:r>
      <w:proofErr w:type="spellStart"/>
      <w:r>
        <w:t>Astrobee</w:t>
      </w:r>
      <w:proofErr w:type="spellEnd"/>
      <w:r>
        <w:t xml:space="preserve"> will demonstrate research facility operations </w:t>
      </w:r>
      <w:r w:rsidR="00D704C3">
        <w:t xml:space="preserve">(L1 requirement FFREQ-83) </w:t>
      </w:r>
      <w:r>
        <w:t xml:space="preserve">for the SPHERES Program, including operations running Guest Science software, as well as with and without a hardware payload. The </w:t>
      </w:r>
      <w:proofErr w:type="spellStart"/>
      <w:r>
        <w:t>Astrobee</w:t>
      </w:r>
      <w:proofErr w:type="spellEnd"/>
      <w:r>
        <w:t xml:space="preserve"> Element is dependent on the </w:t>
      </w:r>
      <w:r w:rsidR="005B62D5">
        <w:t xml:space="preserve">Advanced Exploration Systems </w:t>
      </w:r>
      <w:r>
        <w:t>Logistics Reduction</w:t>
      </w:r>
      <w:r w:rsidR="005B62D5">
        <w:t xml:space="preserve"> (AES/LR)</w:t>
      </w:r>
      <w:r>
        <w:t xml:space="preserve"> project having the REALM </w:t>
      </w:r>
      <w:r w:rsidR="005B62D5">
        <w:t xml:space="preserve">(RFID reader) </w:t>
      </w:r>
      <w:r>
        <w:t xml:space="preserve">payload ready for this demonstration. </w:t>
      </w:r>
      <w:proofErr w:type="spellStart"/>
      <w:r>
        <w:t>Astrobee</w:t>
      </w:r>
      <w:proofErr w:type="spellEnd"/>
      <w:r>
        <w:t xml:space="preserve"> will demonstrate mobile camera operations </w:t>
      </w:r>
      <w:r w:rsidR="00D704C3">
        <w:t xml:space="preserve">(L1 requirement FFREQ-89) </w:t>
      </w:r>
      <w:r>
        <w:t>for the ISS Program and Flight Operations Directorate.</w:t>
      </w:r>
    </w:p>
    <w:p w:rsidR="002D1134" w:rsidRDefault="00FC2754">
      <w:pPr>
        <w:pStyle w:val="GCDP1111"/>
      </w:pPr>
      <w:r>
        <w:t>Challenges/Risks</w:t>
      </w:r>
    </w:p>
    <w:p w:rsidR="005B62D5" w:rsidRDefault="004F1E00" w:rsidP="002B703C">
      <w:pPr>
        <w:pStyle w:val="GCDPBody"/>
      </w:pPr>
      <w:r w:rsidRPr="004F1E00">
        <w:t>The first several ISS activities require crew time</w:t>
      </w:r>
      <w:r w:rsidR="005B62D5">
        <w:t xml:space="preserve">, which </w:t>
      </w:r>
      <w:r w:rsidRPr="004F1E00">
        <w:t>is not guaranteed</w:t>
      </w:r>
      <w:r w:rsidR="005B62D5">
        <w:t xml:space="preserve"> and is dependent upon ISS operational constraints involving crew</w:t>
      </w:r>
      <w:r w:rsidRPr="004F1E00">
        <w:t xml:space="preserve">. Priority may be given to other experiments (biological experiments with </w:t>
      </w:r>
      <w:r w:rsidR="003406D4" w:rsidRPr="004F1E00">
        <w:t>expiration</w:t>
      </w:r>
      <w:r w:rsidRPr="004F1E00">
        <w:t xml:space="preserve"> dates, physiological experiments that </w:t>
      </w:r>
      <w:r w:rsidR="003406D4" w:rsidRPr="004F1E00">
        <w:t>require</w:t>
      </w:r>
      <w:r w:rsidRPr="004F1E00">
        <w:t xml:space="preserve"> </w:t>
      </w:r>
      <w:r w:rsidR="003406D4" w:rsidRPr="004F1E00">
        <w:t>specific</w:t>
      </w:r>
      <w:r w:rsidRPr="004F1E00">
        <w:t xml:space="preserve"> crew) or other </w:t>
      </w:r>
      <w:r w:rsidR="003406D4" w:rsidRPr="004F1E00">
        <w:t>activi</w:t>
      </w:r>
      <w:r w:rsidR="005B62D5">
        <w:t>ti</w:t>
      </w:r>
      <w:r w:rsidR="003406D4" w:rsidRPr="004F1E00">
        <w:t>es</w:t>
      </w:r>
      <w:r w:rsidRPr="004F1E00">
        <w:t xml:space="preserve"> (</w:t>
      </w:r>
      <w:r w:rsidR="005B62D5">
        <w:t xml:space="preserve">e.g., </w:t>
      </w:r>
      <w:r w:rsidRPr="004F1E00">
        <w:t xml:space="preserve">unplanned EVAs) may reduce the amount of time available for payloads. </w:t>
      </w:r>
      <w:r w:rsidR="005B62D5">
        <w:t>Consequently, the project is planning for s</w:t>
      </w:r>
      <w:r w:rsidRPr="004F1E00">
        <w:t xml:space="preserve">ignificant schedule margin to </w:t>
      </w:r>
      <w:r w:rsidR="005B62D5">
        <w:t>mitigate</w:t>
      </w:r>
      <w:r w:rsidRPr="004F1E00">
        <w:t xml:space="preserve"> this risk. </w:t>
      </w:r>
    </w:p>
    <w:p w:rsidR="00266B47" w:rsidRDefault="004F1E00" w:rsidP="002B703C">
      <w:pPr>
        <w:pStyle w:val="GCDPBody"/>
      </w:pPr>
      <w:r w:rsidRPr="004F1E00">
        <w:t xml:space="preserve">The </w:t>
      </w:r>
      <w:proofErr w:type="spellStart"/>
      <w:r w:rsidRPr="004F1E00">
        <w:t>Astrobee</w:t>
      </w:r>
      <w:proofErr w:type="spellEnd"/>
      <w:r w:rsidRPr="004F1E00">
        <w:t xml:space="preserve"> payload demonstration </w:t>
      </w:r>
      <w:r w:rsidR="005B62D5">
        <w:t xml:space="preserve">also </w:t>
      </w:r>
      <w:r w:rsidRPr="004F1E00">
        <w:t xml:space="preserve">depends on availability of the </w:t>
      </w:r>
      <w:r w:rsidR="005B62D5">
        <w:t xml:space="preserve">AES/LR </w:t>
      </w:r>
      <w:r w:rsidRPr="004F1E00">
        <w:t xml:space="preserve">REALM payload. If </w:t>
      </w:r>
      <w:r w:rsidR="005B62D5">
        <w:t xml:space="preserve">this payload is not available, </w:t>
      </w:r>
      <w:r w:rsidR="00266B47">
        <w:t xml:space="preserve">then </w:t>
      </w:r>
      <w:proofErr w:type="spellStart"/>
      <w:r w:rsidRPr="004F1E00">
        <w:t>Astrobee</w:t>
      </w:r>
      <w:proofErr w:type="spellEnd"/>
      <w:r w:rsidRPr="004F1E00">
        <w:t>/SPHERES w</w:t>
      </w:r>
      <w:r w:rsidR="00266B47">
        <w:t>ill</w:t>
      </w:r>
      <w:r w:rsidRPr="004F1E00">
        <w:t xml:space="preserve"> need to develop its own </w:t>
      </w:r>
      <w:r w:rsidR="00266B47">
        <w:t>test</w:t>
      </w:r>
      <w:r w:rsidRPr="004F1E00">
        <w:t xml:space="preserve"> payload for the demonstration</w:t>
      </w:r>
      <w:r w:rsidR="00266B47">
        <w:t>.</w:t>
      </w:r>
    </w:p>
    <w:p w:rsidR="00FC2754" w:rsidRDefault="005506C0" w:rsidP="002B703C">
      <w:pPr>
        <w:pStyle w:val="GCDPBody"/>
      </w:pPr>
      <w:r>
        <w:t xml:space="preserve">All ISS payloads must submit a request for the number of crew hours they will require to support </w:t>
      </w:r>
      <w:proofErr w:type="gramStart"/>
      <w:r>
        <w:t>their</w:t>
      </w:r>
      <w:proofErr w:type="gramEnd"/>
      <w:r>
        <w:t xml:space="preserve"> on orbit </w:t>
      </w:r>
      <w:proofErr w:type="spellStart"/>
      <w:r>
        <w:t>activies</w:t>
      </w:r>
      <w:proofErr w:type="spellEnd"/>
      <w:r>
        <w:t>.</w:t>
      </w:r>
      <w:r w:rsidRPr="004F1E00">
        <w:t xml:space="preserve"> </w:t>
      </w:r>
      <w:proofErr w:type="spellStart"/>
      <w:r w:rsidR="004F1E00" w:rsidRPr="004F1E00">
        <w:t>Astrobee</w:t>
      </w:r>
      <w:proofErr w:type="spellEnd"/>
      <w:r w:rsidR="004F1E00" w:rsidRPr="004F1E00">
        <w:t xml:space="preserve"> commissioning activities will be attempted with as little crew time as possible</w:t>
      </w:r>
      <w:r w:rsidR="00343B63">
        <w:t xml:space="preserve"> and will follow the appropriate Element control plans (concept of operations, payload integration agreement, </w:t>
      </w:r>
      <w:proofErr w:type="spellStart"/>
      <w:r w:rsidR="00343B63">
        <w:t>etc</w:t>
      </w:r>
      <w:proofErr w:type="spellEnd"/>
      <w:r w:rsidR="00343B63">
        <w:t xml:space="preserve">) as listed in </w:t>
      </w:r>
      <w:r w:rsidR="00874FAA">
        <w:fldChar w:fldCharType="begin"/>
      </w:r>
      <w:r w:rsidR="00874FAA">
        <w:instrText xml:space="preserve"> REF _Ref343930830 \r \h </w:instrText>
      </w:r>
      <w:r w:rsidR="00874FAA">
        <w:fldChar w:fldCharType="separate"/>
      </w:r>
      <w:r w:rsidR="00263EAE">
        <w:t>Appendix D:</w:t>
      </w:r>
      <w:r w:rsidR="00874FAA">
        <w:fldChar w:fldCharType="end"/>
      </w:r>
      <w:r w:rsidR="004F1E00" w:rsidRPr="004F1E00">
        <w:t xml:space="preserve">. There are certain activities that </w:t>
      </w:r>
      <w:r>
        <w:t xml:space="preserve">will </w:t>
      </w:r>
      <w:r w:rsidR="004F1E00" w:rsidRPr="004F1E00">
        <w:t>require crew (Dock installation, system activation, ISS mapping)</w:t>
      </w:r>
      <w:r>
        <w:t>.</w:t>
      </w:r>
      <w:r w:rsidR="004F1E00" w:rsidRPr="004F1E00">
        <w:t xml:space="preserve"> </w:t>
      </w:r>
      <w:r>
        <w:t xml:space="preserve">However, </w:t>
      </w:r>
      <w:r w:rsidR="004F1E00" w:rsidRPr="004F1E00">
        <w:t xml:space="preserve">whenever possible, activities will be remotely controlled from the ground.  If any of these remotely controlled </w:t>
      </w:r>
      <w:r w:rsidR="003406D4" w:rsidRPr="004F1E00">
        <w:t>activities</w:t>
      </w:r>
      <w:r w:rsidR="004F1E00" w:rsidRPr="004F1E00">
        <w:t xml:space="preserve"> fail (e.g., </w:t>
      </w:r>
      <w:proofErr w:type="spellStart"/>
      <w:r w:rsidR="004F1E00" w:rsidRPr="004F1E00">
        <w:t>Astrobee</w:t>
      </w:r>
      <w:proofErr w:type="spellEnd"/>
      <w:r w:rsidR="004F1E00" w:rsidRPr="004F1E00">
        <w:t xml:space="preserve"> fails to find its </w:t>
      </w:r>
      <w:r w:rsidR="004F1E00" w:rsidRPr="004F1E00">
        <w:lastRenderedPageBreak/>
        <w:t xml:space="preserve">way back to the Dock), </w:t>
      </w:r>
      <w:r w:rsidR="00343B63">
        <w:t>the project</w:t>
      </w:r>
      <w:r w:rsidR="00343B63" w:rsidRPr="004F1E00">
        <w:t xml:space="preserve"> </w:t>
      </w:r>
      <w:r w:rsidR="004F1E00" w:rsidRPr="004F1E00">
        <w:t xml:space="preserve">may have to ask crew to intervene. The activities will be structured to minimize the risk that crew will be needed, but this approach precludes crew from having to oversee the entirety of </w:t>
      </w:r>
      <w:proofErr w:type="spellStart"/>
      <w:r w:rsidR="004F1E00" w:rsidRPr="004F1E00">
        <w:t>Astrobee</w:t>
      </w:r>
      <w:proofErr w:type="spellEnd"/>
      <w:r w:rsidR="004F1E00" w:rsidRPr="004F1E00">
        <w:t xml:space="preserve"> activities.</w:t>
      </w:r>
      <w:r w:rsidR="00343B63">
        <w:t xml:space="preserve"> </w:t>
      </w:r>
    </w:p>
    <w:p w:rsidR="002D1134" w:rsidRDefault="00FC2754">
      <w:pPr>
        <w:pStyle w:val="GCDP1111"/>
      </w:pPr>
      <w:r>
        <w:t>Milestones</w:t>
      </w:r>
    </w:p>
    <w:p w:rsidR="002D1134" w:rsidRDefault="00FC2754">
      <w:pPr>
        <w:pStyle w:val="Caption"/>
      </w:pPr>
      <w:bookmarkStart w:id="35" w:name="_Toc340254576"/>
      <w:r>
        <w:t xml:space="preserve">Table </w:t>
      </w:r>
      <w:r w:rsidR="00710F96">
        <w:fldChar w:fldCharType="begin"/>
      </w:r>
      <w:r>
        <w:instrText xml:space="preserve"> SEQ Table \* ARABIC </w:instrText>
      </w:r>
      <w:r w:rsidR="00710F96">
        <w:fldChar w:fldCharType="separate"/>
      </w:r>
      <w:r w:rsidR="00263EAE">
        <w:rPr>
          <w:noProof/>
        </w:rPr>
        <w:t>6</w:t>
      </w:r>
      <w:r w:rsidR="00710F96">
        <w:fldChar w:fldCharType="end"/>
      </w:r>
      <w:r>
        <w:t xml:space="preserve"> </w:t>
      </w:r>
      <w:proofErr w:type="spellStart"/>
      <w:r>
        <w:t>Astrobee</w:t>
      </w:r>
      <w:proofErr w:type="spellEnd"/>
      <w:r>
        <w:t xml:space="preserve"> ISS Commissioning Milestones</w:t>
      </w:r>
      <w:bookmarkEnd w:id="35"/>
    </w:p>
    <w:tbl>
      <w:tblPr>
        <w:tblStyle w:val="ColorfulGrid-Accent1"/>
        <w:tblW w:w="0" w:type="auto"/>
        <w:jc w:val="center"/>
        <w:tblLook w:val="0400" w:firstRow="0" w:lastRow="0" w:firstColumn="0" w:lastColumn="0" w:noHBand="0" w:noVBand="1"/>
      </w:tblPr>
      <w:tblGrid>
        <w:gridCol w:w="2160"/>
        <w:gridCol w:w="4135"/>
        <w:gridCol w:w="1237"/>
      </w:tblGrid>
      <w:tr w:rsidR="008F4162" w:rsidRPr="00026C06">
        <w:trPr>
          <w:cnfStyle w:val="000000100000" w:firstRow="0" w:lastRow="0" w:firstColumn="0" w:lastColumn="0" w:oddVBand="0" w:evenVBand="0" w:oddHBand="1" w:evenHBand="0" w:firstRowFirstColumn="0" w:firstRowLastColumn="0" w:lastRowFirstColumn="0" w:lastRowLastColumn="0"/>
          <w:trHeight w:val="695"/>
          <w:jc w:val="center"/>
        </w:trPr>
        <w:tc>
          <w:tcPr>
            <w:tcW w:w="2160" w:type="dxa"/>
            <w:shd w:val="clear" w:color="auto" w:fill="548DD4" w:themeFill="text2" w:themeFillTint="99"/>
            <w:vAlign w:val="center"/>
          </w:tcPr>
          <w:p w:rsidR="00FC2754" w:rsidRPr="00026C06" w:rsidRDefault="00FC2754" w:rsidP="00C863B4">
            <w:pPr>
              <w:spacing w:before="60" w:after="60"/>
              <w:jc w:val="center"/>
              <w:rPr>
                <w:b/>
              </w:rPr>
            </w:pPr>
            <w:r w:rsidRPr="00026C06">
              <w:rPr>
                <w:b/>
              </w:rPr>
              <w:t>Controlled Milestone</w:t>
            </w:r>
          </w:p>
        </w:tc>
        <w:tc>
          <w:tcPr>
            <w:tcW w:w="4135" w:type="dxa"/>
            <w:shd w:val="clear" w:color="auto" w:fill="548DD4" w:themeFill="text2" w:themeFillTint="99"/>
            <w:vAlign w:val="center"/>
          </w:tcPr>
          <w:p w:rsidR="00FC2754" w:rsidRPr="00026C06" w:rsidRDefault="00FC2754" w:rsidP="00C863B4">
            <w:pPr>
              <w:spacing w:before="60" w:after="60"/>
              <w:jc w:val="center"/>
              <w:rPr>
                <w:b/>
              </w:rPr>
            </w:pPr>
            <w:r w:rsidRPr="00026C06">
              <w:rPr>
                <w:b/>
              </w:rPr>
              <w:t>Description</w:t>
            </w:r>
          </w:p>
        </w:tc>
        <w:tc>
          <w:tcPr>
            <w:tcW w:w="1237" w:type="dxa"/>
            <w:shd w:val="clear" w:color="auto" w:fill="548DD4" w:themeFill="text2" w:themeFillTint="99"/>
            <w:vAlign w:val="center"/>
          </w:tcPr>
          <w:p w:rsidR="00FC2754" w:rsidRPr="00026C06" w:rsidRDefault="00FC2754" w:rsidP="00C863B4">
            <w:pPr>
              <w:spacing w:before="60" w:after="60"/>
              <w:jc w:val="center"/>
              <w:rPr>
                <w:b/>
              </w:rPr>
            </w:pPr>
            <w:r w:rsidRPr="00026C06">
              <w:rPr>
                <w:b/>
              </w:rPr>
              <w:t>Date</w:t>
            </w:r>
          </w:p>
        </w:tc>
      </w:tr>
      <w:tr w:rsidR="008F4162" w:rsidRPr="00026C06">
        <w:trPr>
          <w:jc w:val="center"/>
        </w:trPr>
        <w:tc>
          <w:tcPr>
            <w:tcW w:w="2160" w:type="dxa"/>
          </w:tcPr>
          <w:p w:rsidR="00FC2754" w:rsidRPr="00026C06" w:rsidRDefault="008F4162" w:rsidP="00C863B4">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w:t>
            </w:r>
          </w:p>
        </w:tc>
        <w:tc>
          <w:tcPr>
            <w:tcW w:w="4135" w:type="dxa"/>
            <w:vAlign w:val="center"/>
          </w:tcPr>
          <w:p w:rsidR="00FC2754" w:rsidRPr="00026C06" w:rsidRDefault="005A3052" w:rsidP="00C863B4">
            <w:pPr>
              <w:tabs>
                <w:tab w:val="clear" w:pos="1440"/>
                <w:tab w:val="clear" w:pos="4140"/>
                <w:tab w:val="clear" w:pos="7920"/>
              </w:tabs>
              <w:spacing w:before="120" w:line="276" w:lineRule="auto"/>
              <w:rPr>
                <w:rFonts w:ascii="Helvetica" w:eastAsia="Calibri" w:hAnsi="Helvetica" w:cs="Microsoft Sans Serif"/>
                <w:b/>
                <w:sz w:val="20"/>
                <w:szCs w:val="20"/>
              </w:rPr>
            </w:pPr>
            <w:r>
              <w:rPr>
                <w:rFonts w:ascii="Helvetica" w:eastAsia="Calibri" w:hAnsi="Helvetica" w:cs="Microsoft Sans Serif"/>
                <w:sz w:val="20"/>
                <w:szCs w:val="20"/>
              </w:rPr>
              <w:t>I</w:t>
            </w:r>
            <w:r w:rsidR="008F4162">
              <w:rPr>
                <w:rFonts w:ascii="Helvetica" w:eastAsia="Calibri" w:hAnsi="Helvetica" w:cs="Microsoft Sans Serif"/>
                <w:sz w:val="20"/>
                <w:szCs w:val="20"/>
              </w:rPr>
              <w:t>nstallation</w:t>
            </w:r>
            <w:r w:rsidR="00FC2754" w:rsidRPr="00026C06">
              <w:rPr>
                <w:rFonts w:ascii="Helvetica" w:eastAsia="Calibri" w:hAnsi="Helvetica" w:cs="Microsoft Sans Serif"/>
                <w:sz w:val="20"/>
                <w:szCs w:val="20"/>
              </w:rPr>
              <w:t xml:space="preserve"> complete</w:t>
            </w:r>
          </w:p>
        </w:tc>
        <w:tc>
          <w:tcPr>
            <w:tcW w:w="1237" w:type="dxa"/>
            <w:vAlign w:val="center"/>
          </w:tcPr>
          <w:p w:rsidR="00FC2754" w:rsidRPr="00026C06" w:rsidRDefault="00944F7D" w:rsidP="00C863B4">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1/31/</w:t>
            </w:r>
            <w:r w:rsidR="00FC2754" w:rsidRPr="00026C06">
              <w:rPr>
                <w:rFonts w:ascii="Helvetica" w:eastAsia="Calibri" w:hAnsi="Helvetica" w:cs="Microsoft Sans Serif"/>
                <w:sz w:val="20"/>
                <w:szCs w:val="20"/>
              </w:rPr>
              <w:t>201</w:t>
            </w:r>
            <w:r w:rsidR="008F4162">
              <w:rPr>
                <w:rFonts w:ascii="Helvetica" w:eastAsia="Calibri" w:hAnsi="Helvetica" w:cs="Microsoft Sans Serif"/>
                <w:sz w:val="20"/>
                <w:szCs w:val="20"/>
              </w:rPr>
              <w:t>8</w:t>
            </w:r>
          </w:p>
        </w:tc>
      </w:tr>
      <w:tr w:rsidR="008F4162" w:rsidRPr="00026C06">
        <w:trPr>
          <w:cnfStyle w:val="000000100000" w:firstRow="0" w:lastRow="0" w:firstColumn="0" w:lastColumn="0" w:oddVBand="0" w:evenVBand="0" w:oddHBand="1" w:evenHBand="0" w:firstRowFirstColumn="0" w:firstRowLastColumn="0" w:lastRowFirstColumn="0" w:lastRowLastColumn="0"/>
          <w:jc w:val="center"/>
        </w:trPr>
        <w:tc>
          <w:tcPr>
            <w:tcW w:w="2160" w:type="dxa"/>
          </w:tcPr>
          <w:p w:rsidR="00FC2754" w:rsidRPr="00026C06" w:rsidRDefault="008F4162" w:rsidP="00C863B4">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w:t>
            </w:r>
          </w:p>
        </w:tc>
        <w:tc>
          <w:tcPr>
            <w:tcW w:w="4135" w:type="dxa"/>
            <w:vAlign w:val="center"/>
          </w:tcPr>
          <w:p w:rsidR="00FC2754" w:rsidRPr="00026C06" w:rsidRDefault="008F4162" w:rsidP="00C863B4">
            <w:pPr>
              <w:keepNext/>
              <w:keepLines/>
              <w:tabs>
                <w:tab w:val="clear" w:pos="1440"/>
                <w:tab w:val="clear" w:pos="4140"/>
                <w:tab w:val="clear" w:pos="7920"/>
              </w:tabs>
              <w:spacing w:before="120" w:line="276" w:lineRule="auto"/>
              <w:outlineLvl w:val="4"/>
              <w:rPr>
                <w:rFonts w:ascii="Helvetica" w:eastAsiaTheme="minorEastAsia" w:hAnsi="Helvetica" w:cs="Microsoft Sans Serif"/>
                <w:b/>
                <w:bCs/>
                <w:color w:val="000000"/>
                <w:sz w:val="20"/>
                <w:szCs w:val="20"/>
              </w:rPr>
            </w:pPr>
            <w:r>
              <w:rPr>
                <w:rFonts w:ascii="Helvetica" w:eastAsia="Calibri" w:hAnsi="Helvetica" w:cs="Microsoft Sans Serif"/>
                <w:sz w:val="20"/>
                <w:szCs w:val="20"/>
              </w:rPr>
              <w:t>Initial ISS mapping</w:t>
            </w:r>
            <w:r w:rsidR="00FC2754" w:rsidRPr="00026C06">
              <w:rPr>
                <w:rFonts w:ascii="Helvetica" w:eastAsia="Calibri" w:hAnsi="Helvetica" w:cs="Microsoft Sans Serif"/>
                <w:sz w:val="20"/>
                <w:szCs w:val="20"/>
              </w:rPr>
              <w:t xml:space="preserve"> complete</w:t>
            </w:r>
          </w:p>
        </w:tc>
        <w:tc>
          <w:tcPr>
            <w:tcW w:w="1237" w:type="dxa"/>
            <w:vAlign w:val="center"/>
          </w:tcPr>
          <w:p w:rsidR="00FC2754" w:rsidRPr="00026C06" w:rsidRDefault="00A07E30" w:rsidP="00C863B4">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Pr>
                <w:rFonts w:ascii="Helvetica" w:eastAsiaTheme="minorEastAsia" w:hAnsi="Helvetica" w:cs="Microsoft Sans Serif"/>
                <w:bCs/>
                <w:color w:val="000000"/>
                <w:sz w:val="20"/>
                <w:szCs w:val="20"/>
              </w:rPr>
              <w:t>3/31/</w:t>
            </w:r>
            <w:r w:rsidR="008F4162">
              <w:rPr>
                <w:rFonts w:ascii="Helvetica" w:eastAsiaTheme="minorEastAsia" w:hAnsi="Helvetica" w:cs="Microsoft Sans Serif"/>
                <w:bCs/>
                <w:color w:val="000000"/>
                <w:sz w:val="20"/>
                <w:szCs w:val="20"/>
              </w:rPr>
              <w:t>2018</w:t>
            </w:r>
          </w:p>
        </w:tc>
      </w:tr>
      <w:tr w:rsidR="008F4162" w:rsidRPr="00026C06">
        <w:trPr>
          <w:jc w:val="center"/>
        </w:trPr>
        <w:tc>
          <w:tcPr>
            <w:tcW w:w="2160" w:type="dxa"/>
          </w:tcPr>
          <w:p w:rsidR="00FC2754" w:rsidRPr="00026C06" w:rsidRDefault="008F4162" w:rsidP="00C863B4">
            <w:pPr>
              <w:tabs>
                <w:tab w:val="clear" w:pos="1440"/>
                <w:tab w:val="clear" w:pos="4140"/>
                <w:tab w:val="clear" w:pos="7920"/>
              </w:tabs>
              <w:spacing w:before="120" w:line="276" w:lineRule="auto"/>
              <w:jc w:val="center"/>
              <w:rPr>
                <w:rFonts w:ascii="Helvetica" w:eastAsiaTheme="minorEastAsia" w:hAnsi="Helvetica" w:cs="Microsoft Sans Serif"/>
                <w:color w:val="000000"/>
                <w:sz w:val="20"/>
                <w:szCs w:val="20"/>
              </w:rPr>
            </w:pPr>
            <w:r>
              <w:rPr>
                <w:rFonts w:ascii="Helvetica" w:eastAsiaTheme="minorEastAsia" w:hAnsi="Helvetica" w:cs="Microsoft Sans Serif"/>
                <w:color w:val="000000"/>
                <w:sz w:val="20"/>
                <w:szCs w:val="20"/>
              </w:rPr>
              <w:t>Astrobee-FY18</w:t>
            </w:r>
            <w:r w:rsidR="00FC2754" w:rsidRPr="00026C06">
              <w:rPr>
                <w:rFonts w:ascii="Helvetica" w:eastAsiaTheme="minorEastAsia" w:hAnsi="Helvetica" w:cs="Microsoft Sans Serif"/>
                <w:color w:val="000000"/>
                <w:sz w:val="20"/>
                <w:szCs w:val="20"/>
              </w:rPr>
              <w:t xml:space="preserve"> #1</w:t>
            </w:r>
          </w:p>
        </w:tc>
        <w:tc>
          <w:tcPr>
            <w:tcW w:w="4135" w:type="dxa"/>
            <w:vAlign w:val="center"/>
          </w:tcPr>
          <w:p w:rsidR="00FC2754" w:rsidRPr="00026C06" w:rsidRDefault="008F4162" w:rsidP="00C863B4">
            <w:pPr>
              <w:tabs>
                <w:tab w:val="clear" w:pos="1440"/>
                <w:tab w:val="clear" w:pos="4140"/>
                <w:tab w:val="clear" w:pos="7920"/>
              </w:tabs>
              <w:spacing w:before="120" w:line="276" w:lineRule="auto"/>
              <w:rPr>
                <w:rFonts w:ascii="Helvetica" w:eastAsia="Calibri" w:hAnsi="Helvetica" w:cs="Microsoft Sans Serif"/>
                <w:b/>
                <w:sz w:val="20"/>
                <w:szCs w:val="20"/>
              </w:rPr>
            </w:pPr>
            <w:proofErr w:type="spellStart"/>
            <w:r>
              <w:rPr>
                <w:rFonts w:ascii="Helvetica" w:eastAsiaTheme="minorEastAsia" w:hAnsi="Helvetica" w:cs="Microsoft Sans Serif"/>
                <w:color w:val="000000"/>
                <w:sz w:val="20"/>
                <w:szCs w:val="20"/>
              </w:rPr>
              <w:t>Astrobee</w:t>
            </w:r>
            <w:proofErr w:type="spellEnd"/>
            <w:r>
              <w:rPr>
                <w:rFonts w:ascii="Helvetica" w:eastAsiaTheme="minorEastAsia" w:hAnsi="Helvetica" w:cs="Microsoft Sans Serif"/>
                <w:color w:val="000000"/>
                <w:sz w:val="20"/>
                <w:szCs w:val="20"/>
              </w:rPr>
              <w:t xml:space="preserve"> first flight/basic mobility complete</w:t>
            </w:r>
          </w:p>
        </w:tc>
        <w:tc>
          <w:tcPr>
            <w:tcW w:w="1237" w:type="dxa"/>
            <w:vAlign w:val="center"/>
          </w:tcPr>
          <w:p w:rsidR="00FC2754" w:rsidRPr="00026C06" w:rsidRDefault="00A07E30" w:rsidP="00C863B4">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4/30/</w:t>
            </w:r>
            <w:r w:rsidR="008F4162">
              <w:rPr>
                <w:rFonts w:ascii="Helvetica" w:eastAsia="Calibri" w:hAnsi="Helvetica" w:cs="Microsoft Sans Serif"/>
                <w:sz w:val="20"/>
                <w:szCs w:val="20"/>
              </w:rPr>
              <w:t>2018</w:t>
            </w:r>
          </w:p>
        </w:tc>
      </w:tr>
      <w:tr w:rsidR="008F4162" w:rsidRPr="00026C06">
        <w:trPr>
          <w:cnfStyle w:val="000000100000" w:firstRow="0" w:lastRow="0" w:firstColumn="0" w:lastColumn="0" w:oddVBand="0" w:evenVBand="0" w:oddHBand="1" w:evenHBand="0" w:firstRowFirstColumn="0" w:firstRowLastColumn="0" w:lastRowFirstColumn="0" w:lastRowLastColumn="0"/>
          <w:jc w:val="center"/>
        </w:trPr>
        <w:tc>
          <w:tcPr>
            <w:tcW w:w="2160" w:type="dxa"/>
          </w:tcPr>
          <w:p w:rsidR="00FC2754" w:rsidRPr="00026C06" w:rsidRDefault="009435C3" w:rsidP="00C863B4">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w:t>
            </w:r>
          </w:p>
        </w:tc>
        <w:tc>
          <w:tcPr>
            <w:tcW w:w="4135" w:type="dxa"/>
            <w:vAlign w:val="center"/>
          </w:tcPr>
          <w:p w:rsidR="00FC2754" w:rsidRPr="008F4162" w:rsidRDefault="008F4162" w:rsidP="00C863B4">
            <w:pPr>
              <w:keepNext/>
              <w:tabs>
                <w:tab w:val="clear" w:pos="1440"/>
                <w:tab w:val="clear" w:pos="4140"/>
                <w:tab w:val="clear" w:pos="7920"/>
              </w:tabs>
              <w:spacing w:before="120" w:line="276" w:lineRule="auto"/>
              <w:outlineLvl w:val="0"/>
              <w:rPr>
                <w:rFonts w:ascii="Helvetica" w:eastAsia="Calibri" w:hAnsi="Helvetica" w:cs="Microsoft Sans Serif"/>
                <w:sz w:val="20"/>
                <w:szCs w:val="20"/>
              </w:rPr>
            </w:pPr>
            <w:proofErr w:type="spellStart"/>
            <w:r w:rsidRPr="008F4162">
              <w:rPr>
                <w:rFonts w:ascii="Helvetica" w:eastAsia="Calibri" w:hAnsi="Helvetica" w:cs="Microsoft Sans Serif"/>
                <w:sz w:val="20"/>
                <w:szCs w:val="20"/>
              </w:rPr>
              <w:t>Astrobee</w:t>
            </w:r>
            <w:proofErr w:type="spellEnd"/>
            <w:r>
              <w:rPr>
                <w:rFonts w:ascii="Helvetica" w:eastAsia="Calibri" w:hAnsi="Helvetica" w:cs="Microsoft Sans Serif"/>
                <w:sz w:val="20"/>
                <w:szCs w:val="20"/>
              </w:rPr>
              <w:t xml:space="preserve"> autonomous flight demonstration</w:t>
            </w:r>
          </w:p>
        </w:tc>
        <w:tc>
          <w:tcPr>
            <w:tcW w:w="1237" w:type="dxa"/>
            <w:vAlign w:val="center"/>
          </w:tcPr>
          <w:p w:rsidR="00FC2754" w:rsidRPr="00026C06" w:rsidRDefault="00A07E30" w:rsidP="00C863B4">
            <w:pPr>
              <w:spacing w:before="120"/>
              <w:jc w:val="center"/>
              <w:rPr>
                <w:rFonts w:ascii="Helvetica" w:eastAsia="Calibri" w:hAnsi="Helvetica" w:cs="Microsoft Sans Serif"/>
                <w:sz w:val="20"/>
                <w:szCs w:val="20"/>
              </w:rPr>
            </w:pPr>
            <w:r>
              <w:rPr>
                <w:rFonts w:ascii="Helvetica" w:eastAsia="Calibri" w:hAnsi="Helvetica" w:cs="Microsoft Sans Serif"/>
                <w:sz w:val="20"/>
                <w:szCs w:val="20"/>
              </w:rPr>
              <w:t>6/30/</w:t>
            </w:r>
            <w:r w:rsidR="008F4162">
              <w:rPr>
                <w:rFonts w:ascii="Helvetica" w:eastAsia="Calibri" w:hAnsi="Helvetica" w:cs="Microsoft Sans Serif"/>
                <w:sz w:val="20"/>
                <w:szCs w:val="20"/>
              </w:rPr>
              <w:t>2018</w:t>
            </w:r>
          </w:p>
        </w:tc>
      </w:tr>
      <w:tr w:rsidR="008F4162">
        <w:trPr>
          <w:trHeight w:val="361"/>
          <w:jc w:val="center"/>
        </w:trPr>
        <w:tc>
          <w:tcPr>
            <w:tcW w:w="2160" w:type="dxa"/>
          </w:tcPr>
          <w:p w:rsidR="00FC2754" w:rsidRPr="00026C06" w:rsidRDefault="00FC2754" w:rsidP="008F4162">
            <w:pPr>
              <w:tabs>
                <w:tab w:val="clear" w:pos="1440"/>
                <w:tab w:val="clear" w:pos="4140"/>
                <w:tab w:val="clear" w:pos="7920"/>
              </w:tabs>
              <w:spacing w:before="120" w:line="276" w:lineRule="auto"/>
              <w:jc w:val="center"/>
              <w:rPr>
                <w:rFonts w:ascii="Helvetica" w:eastAsia="Calibri" w:hAnsi="Helvetica" w:cs="Microsoft Sans Serif"/>
                <w:sz w:val="20"/>
                <w:szCs w:val="20"/>
              </w:rPr>
            </w:pPr>
            <w:proofErr w:type="spellStart"/>
            <w:r>
              <w:rPr>
                <w:rFonts w:ascii="Helvetica" w:eastAsia="Calibri" w:hAnsi="Helvetica" w:cs="Microsoft Sans Serif"/>
                <w:sz w:val="20"/>
                <w:szCs w:val="20"/>
              </w:rPr>
              <w:t>Astrobee</w:t>
            </w:r>
            <w:proofErr w:type="spellEnd"/>
            <w:r>
              <w:rPr>
                <w:rFonts w:ascii="Helvetica" w:eastAsia="Calibri" w:hAnsi="Helvetica" w:cs="Microsoft Sans Serif"/>
                <w:sz w:val="20"/>
                <w:szCs w:val="20"/>
              </w:rPr>
              <w:t xml:space="preserve"> FY1</w:t>
            </w:r>
            <w:r w:rsidR="008F4162">
              <w:rPr>
                <w:rFonts w:ascii="Helvetica" w:eastAsia="Calibri" w:hAnsi="Helvetica" w:cs="Microsoft Sans Serif"/>
                <w:sz w:val="20"/>
                <w:szCs w:val="20"/>
              </w:rPr>
              <w:t>8</w:t>
            </w:r>
            <w:r>
              <w:rPr>
                <w:rFonts w:ascii="Helvetica" w:eastAsia="Calibri" w:hAnsi="Helvetica" w:cs="Microsoft Sans Serif"/>
                <w:sz w:val="20"/>
                <w:szCs w:val="20"/>
              </w:rPr>
              <w:t xml:space="preserve"> #</w:t>
            </w:r>
            <w:r w:rsidR="009435C3">
              <w:rPr>
                <w:rFonts w:ascii="Helvetica" w:eastAsia="Calibri" w:hAnsi="Helvetica" w:cs="Microsoft Sans Serif"/>
                <w:sz w:val="20"/>
                <w:szCs w:val="20"/>
              </w:rPr>
              <w:t>2</w:t>
            </w:r>
          </w:p>
        </w:tc>
        <w:tc>
          <w:tcPr>
            <w:tcW w:w="4135" w:type="dxa"/>
            <w:vAlign w:val="center"/>
          </w:tcPr>
          <w:p w:rsidR="00FC2754" w:rsidRPr="00026C06" w:rsidRDefault="008F4162" w:rsidP="00C863B4">
            <w:pPr>
              <w:tabs>
                <w:tab w:val="clear" w:pos="1440"/>
                <w:tab w:val="clear" w:pos="4140"/>
                <w:tab w:val="clear" w:pos="7920"/>
              </w:tabs>
              <w:spacing w:before="120" w:line="276" w:lineRule="auto"/>
              <w:rPr>
                <w:rFonts w:ascii="Helvetica" w:eastAsia="Calibri" w:hAnsi="Helvetica" w:cs="Microsoft Sans Serif"/>
                <w:sz w:val="20"/>
                <w:szCs w:val="20"/>
              </w:rPr>
            </w:pPr>
            <w:proofErr w:type="spellStart"/>
            <w:r w:rsidRPr="008F4162">
              <w:rPr>
                <w:rFonts w:ascii="Helvetica" w:eastAsia="Calibri" w:hAnsi="Helvetica" w:cs="Microsoft Sans Serif"/>
                <w:sz w:val="20"/>
                <w:szCs w:val="20"/>
              </w:rPr>
              <w:t>Astrobee</w:t>
            </w:r>
            <w:proofErr w:type="spellEnd"/>
            <w:r>
              <w:rPr>
                <w:rFonts w:ascii="Helvetica" w:eastAsia="Calibri" w:hAnsi="Helvetica" w:cs="Microsoft Sans Serif"/>
                <w:sz w:val="20"/>
                <w:szCs w:val="20"/>
              </w:rPr>
              <w:t xml:space="preserve"> operations demonstration</w:t>
            </w:r>
          </w:p>
        </w:tc>
        <w:tc>
          <w:tcPr>
            <w:tcW w:w="1237" w:type="dxa"/>
            <w:vAlign w:val="center"/>
          </w:tcPr>
          <w:p w:rsidR="00FC2754" w:rsidRPr="00273D6C" w:rsidRDefault="00A07E30" w:rsidP="00C863B4">
            <w:pPr>
              <w:spacing w:before="120"/>
              <w:jc w:val="center"/>
              <w:rPr>
                <w:rFonts w:ascii="Helvetica" w:eastAsia="Calibri" w:hAnsi="Helvetica" w:cs="Microsoft Sans Serif"/>
                <w:sz w:val="20"/>
                <w:szCs w:val="20"/>
              </w:rPr>
            </w:pPr>
            <w:r>
              <w:rPr>
                <w:rFonts w:ascii="Helvetica" w:eastAsia="Calibri" w:hAnsi="Helvetica" w:cs="Microsoft Sans Serif"/>
                <w:sz w:val="20"/>
                <w:szCs w:val="20"/>
              </w:rPr>
              <w:t>9/15/</w:t>
            </w:r>
            <w:r w:rsidR="00FC2754" w:rsidRPr="00026C06">
              <w:rPr>
                <w:rFonts w:ascii="Helvetica" w:eastAsia="Calibri" w:hAnsi="Helvetica" w:cs="Microsoft Sans Serif"/>
                <w:sz w:val="20"/>
                <w:szCs w:val="20"/>
              </w:rPr>
              <w:t>201</w:t>
            </w:r>
            <w:r w:rsidR="008F4162">
              <w:rPr>
                <w:rFonts w:ascii="Helvetica" w:eastAsia="Calibri" w:hAnsi="Helvetica" w:cs="Microsoft Sans Serif"/>
                <w:sz w:val="20"/>
                <w:szCs w:val="20"/>
              </w:rPr>
              <w:t>8</w:t>
            </w:r>
          </w:p>
        </w:tc>
      </w:tr>
    </w:tbl>
    <w:p w:rsidR="00F95867" w:rsidRDefault="00F95867">
      <w:pPr>
        <w:tabs>
          <w:tab w:val="clear" w:pos="1440"/>
          <w:tab w:val="clear" w:pos="4140"/>
          <w:tab w:val="clear" w:pos="7920"/>
        </w:tabs>
        <w:spacing w:after="0"/>
        <w:rPr>
          <w:rFonts w:ascii="Helvetica" w:hAnsi="Helvetica" w:cs="Microsoft Sans Serif"/>
          <w:b/>
          <w:bCs/>
          <w:iCs/>
          <w:szCs w:val="24"/>
        </w:rPr>
      </w:pPr>
    </w:p>
    <w:p w:rsidR="0016624C" w:rsidRDefault="0016624C">
      <w:pPr>
        <w:tabs>
          <w:tab w:val="clear" w:pos="1440"/>
          <w:tab w:val="clear" w:pos="4140"/>
          <w:tab w:val="clear" w:pos="7920"/>
        </w:tabs>
        <w:spacing w:after="0"/>
        <w:rPr>
          <w:rFonts w:ascii="Helvetica" w:hAnsi="Helvetica" w:cs="Microsoft Sans Serif"/>
          <w:b/>
          <w:bCs/>
          <w:iCs/>
          <w:szCs w:val="24"/>
        </w:rPr>
      </w:pPr>
      <w:r>
        <w:br w:type="page"/>
      </w:r>
    </w:p>
    <w:p w:rsidR="00457FF4" w:rsidRPr="00457FF4" w:rsidRDefault="008C7630" w:rsidP="00691DA5">
      <w:pPr>
        <w:pStyle w:val="GCDP11grey"/>
      </w:pPr>
      <w:bookmarkStart w:id="36" w:name="_Toc343930937"/>
      <w:proofErr w:type="spellStart"/>
      <w:r>
        <w:lastRenderedPageBreak/>
        <w:t>Robonaut</w:t>
      </w:r>
      <w:proofErr w:type="spellEnd"/>
      <w:r>
        <w:t xml:space="preserve"> 2</w:t>
      </w:r>
      <w:r w:rsidR="00D04617" w:rsidRPr="00457FF4">
        <w:t xml:space="preserve"> </w:t>
      </w:r>
      <w:r w:rsidR="003D41F1" w:rsidRPr="00457FF4">
        <w:t>Element</w:t>
      </w:r>
      <w:bookmarkEnd w:id="36"/>
    </w:p>
    <w:p w:rsidR="00457FF4" w:rsidRPr="00DB34D2" w:rsidRDefault="00381908" w:rsidP="00457FF4">
      <w:pPr>
        <w:pStyle w:val="GCDPBody"/>
      </w:pPr>
      <w:r>
        <w:t>HET2</w:t>
      </w:r>
      <w:r w:rsidR="00457FF4">
        <w:t xml:space="preserve"> </w:t>
      </w:r>
      <w:r w:rsidR="004426F8">
        <w:t xml:space="preserve">will continue the checkout and maturation </w:t>
      </w:r>
      <w:r w:rsidR="00457FF4">
        <w:t xml:space="preserve">of </w:t>
      </w:r>
      <w:proofErr w:type="spellStart"/>
      <w:r w:rsidR="00457FF4">
        <w:t>Robonaut</w:t>
      </w:r>
      <w:proofErr w:type="spellEnd"/>
      <w:r w:rsidR="00457FF4">
        <w:t xml:space="preserve"> 2 (R2),</w:t>
      </w:r>
      <w:r w:rsidR="004426F8">
        <w:t xml:space="preserve"> which is</w:t>
      </w:r>
      <w:r w:rsidR="00457FF4">
        <w:t xml:space="preserve"> c</w:t>
      </w:r>
      <w:r w:rsidR="004426F8">
        <w:t xml:space="preserve">urrently on ISS. R2 work will focus on demonstrating legged </w:t>
      </w:r>
      <w:r w:rsidR="001C4BE8">
        <w:t xml:space="preserve">IVA </w:t>
      </w:r>
      <w:r w:rsidR="004426F8">
        <w:t xml:space="preserve">mobility using the climbing legs that were installed during </w:t>
      </w:r>
      <w:r w:rsidR="008C7630">
        <w:t>the HET project in August 2014</w:t>
      </w:r>
      <w:r w:rsidR="00457FF4">
        <w:t>.</w:t>
      </w:r>
      <w:r w:rsidR="00DB34D2">
        <w:t xml:space="preserve"> This work will be performed during FY15 </w:t>
      </w:r>
      <w:r w:rsidR="00781B72">
        <w:t>to</w:t>
      </w:r>
      <w:r w:rsidR="00DB34D2">
        <w:t xml:space="preserve"> FY16</w:t>
      </w:r>
      <w:r w:rsidR="00781B72">
        <w:t>-</w:t>
      </w:r>
      <w:r w:rsidR="00DB34D2">
        <w:t>Q1.</w:t>
      </w:r>
    </w:p>
    <w:p w:rsidR="00457FF4" w:rsidRDefault="00457FF4" w:rsidP="00691DA5">
      <w:pPr>
        <w:pStyle w:val="GCDP111grey"/>
      </w:pPr>
      <w:bookmarkStart w:id="37" w:name="_Toc343930938"/>
      <w:r>
        <w:t>R2 Climbing Task</w:t>
      </w:r>
      <w:bookmarkEnd w:id="37"/>
    </w:p>
    <w:p w:rsidR="00457FF4" w:rsidRDefault="00457FF4" w:rsidP="00457FF4">
      <w:pPr>
        <w:pStyle w:val="GCDP1111"/>
      </w:pPr>
      <w:r w:rsidRPr="008436B1">
        <w:t>Objectives</w:t>
      </w:r>
    </w:p>
    <w:p w:rsidR="00457FF4" w:rsidRDefault="00457FF4" w:rsidP="00457FF4">
      <w:pPr>
        <w:pStyle w:val="GCDPBody"/>
      </w:pPr>
      <w:r>
        <w:t xml:space="preserve">This task is focused on continuing the checkout and advancement of R2 currently on the ISS. R2’s legs were recently installed to its torso but R2 has yet to take its first </w:t>
      </w:r>
      <w:proofErr w:type="gramStart"/>
      <w:r>
        <w:t>steps</w:t>
      </w:r>
      <w:proofErr w:type="gramEnd"/>
      <w:r>
        <w:t xml:space="preserve"> so the objective of this task is to demonstrate R2’s ability to climb from hand rail to hand rail gaining experience with climbing gaits, forces and ops concepts.</w:t>
      </w:r>
    </w:p>
    <w:p w:rsidR="00457FF4" w:rsidRDefault="00457FF4" w:rsidP="00457FF4">
      <w:pPr>
        <w:pStyle w:val="GCDP1111"/>
      </w:pPr>
      <w:r>
        <w:t>Approach</w:t>
      </w:r>
    </w:p>
    <w:p w:rsidR="00FF5BF9" w:rsidRDefault="008C7630" w:rsidP="00457FF4">
      <w:pPr>
        <w:pStyle w:val="GCDPBody"/>
      </w:pPr>
      <w:r>
        <w:t>A series of incrementally challenging maneuvers will be scheduled for R2 beginning with the ungrasping of its currently held handrail, maneuvering away from the handrail and then using its vision system to identify and re-grasp that same handrail. Eventually, R2 will demonstrate its ability to grasp handrails from an angled approach, avoid obstacles covering handrails, climb from one handrail to the next and maneuver within the ISS Lab module. R2 will also demonstrate its ability to stow and un-stow itself without crew assistance</w:t>
      </w:r>
      <w:r w:rsidR="00457FF4">
        <w:t>.</w:t>
      </w:r>
    </w:p>
    <w:p w:rsidR="00457FF4" w:rsidRDefault="00FF5BF9" w:rsidP="00457FF4">
      <w:pPr>
        <w:pStyle w:val="GCDPBody"/>
      </w:pPr>
      <w:r>
        <w:t>This task also includes any maintenance required to keep R2 operational on</w:t>
      </w:r>
      <w:r w:rsidR="00121475">
        <w:t xml:space="preserve"> ISS</w:t>
      </w:r>
      <w:r>
        <w:t xml:space="preserve">. Crew procedures for on-orbit tests will be developed and practiced on the R2 </w:t>
      </w:r>
      <w:r w:rsidR="00121475">
        <w:t>cert</w:t>
      </w:r>
      <w:r>
        <w:t xml:space="preserve"> unit (on the ground). Coordination will be performed with the Payload Opera</w:t>
      </w:r>
      <w:r w:rsidR="00121475">
        <w:t xml:space="preserve">tions Integration Center </w:t>
      </w:r>
      <w:r>
        <w:t xml:space="preserve">at MSFC to obtain </w:t>
      </w:r>
      <w:r w:rsidR="00121475">
        <w:t xml:space="preserve">procedure </w:t>
      </w:r>
      <w:r>
        <w:t xml:space="preserve">approval </w:t>
      </w:r>
      <w:r w:rsidR="00121475">
        <w:t>a</w:t>
      </w:r>
      <w:r>
        <w:t xml:space="preserve">nd to obtain crew time for on-orbit sessions. </w:t>
      </w:r>
    </w:p>
    <w:p w:rsidR="00457FF4" w:rsidRDefault="00457FF4" w:rsidP="00457FF4">
      <w:pPr>
        <w:pStyle w:val="GCDP1111"/>
      </w:pPr>
      <w:r>
        <w:t>Challenges/Risks</w:t>
      </w:r>
    </w:p>
    <w:p w:rsidR="00457FF4" w:rsidRDefault="008C7630" w:rsidP="00457FF4">
      <w:pPr>
        <w:pStyle w:val="GCDPBody"/>
      </w:pPr>
      <w:r>
        <w:t xml:space="preserve">Climbing has been demonstrated on the ground in </w:t>
      </w:r>
      <w:r w:rsidR="000A5DAB">
        <w:t>a laboratory</w:t>
      </w:r>
      <w:r>
        <w:t xml:space="preserve"> test environment so confidence is high this capability can be demonstrated on-orbit. There is always risk that hardware may have been damaged during the launch process, but </w:t>
      </w:r>
      <w:r w:rsidR="000A5DAB">
        <w:t xml:space="preserve">checkout </w:t>
      </w:r>
      <w:r>
        <w:t xml:space="preserve">testing to date </w:t>
      </w:r>
      <w:r w:rsidR="000A5DAB">
        <w:t xml:space="preserve">on the ISS </w:t>
      </w:r>
      <w:r>
        <w:t>has shown no indication of damage. Maneuvering within the Space Station modules</w:t>
      </w:r>
      <w:r w:rsidR="00F67060">
        <w:t>,</w:t>
      </w:r>
      <w:r>
        <w:t xml:space="preserve"> given the clutter of cables and equipment</w:t>
      </w:r>
      <w:r w:rsidR="00F67060">
        <w:t>,</w:t>
      </w:r>
      <w:r>
        <w:t xml:space="preserve"> will be a challenge R2 will have to overcome</w:t>
      </w:r>
      <w:r w:rsidR="00457FF4">
        <w:t>.</w:t>
      </w:r>
      <w:r w:rsidR="007F626D">
        <w:t xml:space="preserve"> The risk is R2 may be limited in its ability to navigate through the modules without crew assistance in clearing a translation path.</w:t>
      </w:r>
    </w:p>
    <w:p w:rsidR="0016624C" w:rsidRDefault="0016624C">
      <w:pPr>
        <w:tabs>
          <w:tab w:val="clear" w:pos="1440"/>
          <w:tab w:val="clear" w:pos="4140"/>
          <w:tab w:val="clear" w:pos="7920"/>
        </w:tabs>
        <w:spacing w:after="0"/>
        <w:rPr>
          <w:rFonts w:ascii="Times New Roman" w:hAnsi="Times New Roman"/>
          <w:b/>
        </w:rPr>
      </w:pPr>
      <w:r>
        <w:br w:type="page"/>
      </w:r>
    </w:p>
    <w:p w:rsidR="003261A9" w:rsidRDefault="00457FF4" w:rsidP="0016624C">
      <w:pPr>
        <w:pStyle w:val="GCDP1111"/>
        <w:spacing w:before="0"/>
      </w:pPr>
      <w:r>
        <w:lastRenderedPageBreak/>
        <w:t>Milestones</w:t>
      </w:r>
      <w:r w:rsidR="00C95CDE">
        <w:t xml:space="preserve"> </w:t>
      </w:r>
    </w:p>
    <w:p w:rsidR="003261A9" w:rsidRPr="00BD6EB4" w:rsidRDefault="003261A9" w:rsidP="003261A9">
      <w:pPr>
        <w:pStyle w:val="Caption"/>
      </w:pPr>
      <w:bookmarkStart w:id="38" w:name="_Toc340254577"/>
      <w:r w:rsidRPr="00BD6EB4">
        <w:t xml:space="preserve">Table </w:t>
      </w:r>
      <w:r w:rsidR="00710F96">
        <w:fldChar w:fldCharType="begin"/>
      </w:r>
      <w:r w:rsidR="007E0C14">
        <w:instrText xml:space="preserve"> SEQ Table \* ARABIC </w:instrText>
      </w:r>
      <w:r w:rsidR="00710F96">
        <w:fldChar w:fldCharType="separate"/>
      </w:r>
      <w:r w:rsidR="00263EAE">
        <w:rPr>
          <w:noProof/>
        </w:rPr>
        <w:t>7</w:t>
      </w:r>
      <w:r w:rsidR="00710F96">
        <w:rPr>
          <w:noProof/>
        </w:rPr>
        <w:fldChar w:fldCharType="end"/>
      </w:r>
      <w:r w:rsidRPr="00BD6EB4">
        <w:t xml:space="preserve">. </w:t>
      </w:r>
      <w:r>
        <w:t>R2 Climbing Task Milestones</w:t>
      </w:r>
      <w:bookmarkEnd w:id="38"/>
    </w:p>
    <w:tbl>
      <w:tblPr>
        <w:tblStyle w:val="ColorfulGrid-Accent1"/>
        <w:tblW w:w="0" w:type="auto"/>
        <w:jc w:val="center"/>
        <w:tblLook w:val="0400" w:firstRow="0" w:lastRow="0" w:firstColumn="0" w:lastColumn="0" w:noHBand="0" w:noVBand="1"/>
      </w:tblPr>
      <w:tblGrid>
        <w:gridCol w:w="1316"/>
        <w:gridCol w:w="4615"/>
        <w:gridCol w:w="1375"/>
      </w:tblGrid>
      <w:tr w:rsidR="00F52D10">
        <w:trPr>
          <w:cnfStyle w:val="000000100000" w:firstRow="0" w:lastRow="0" w:firstColumn="0" w:lastColumn="0" w:oddVBand="0" w:evenVBand="0" w:oddHBand="1" w:evenHBand="0" w:firstRowFirstColumn="0" w:firstRowLastColumn="0" w:lastRowFirstColumn="0" w:lastRowLastColumn="0"/>
          <w:trHeight w:val="650"/>
          <w:jc w:val="center"/>
        </w:trPr>
        <w:tc>
          <w:tcPr>
            <w:tcW w:w="1316" w:type="dxa"/>
            <w:shd w:val="clear" w:color="auto" w:fill="548DD4" w:themeFill="text2" w:themeFillTint="99"/>
            <w:vAlign w:val="center"/>
          </w:tcPr>
          <w:p w:rsidR="00F52D10" w:rsidRPr="008436B1" w:rsidRDefault="00F52D10" w:rsidP="00FD569F">
            <w:pPr>
              <w:spacing w:before="60" w:after="60"/>
              <w:jc w:val="center"/>
              <w:rPr>
                <w:b/>
              </w:rPr>
            </w:pPr>
            <w:r>
              <w:rPr>
                <w:b/>
              </w:rPr>
              <w:t>Controlled Milestone</w:t>
            </w:r>
          </w:p>
        </w:tc>
        <w:tc>
          <w:tcPr>
            <w:tcW w:w="4615" w:type="dxa"/>
            <w:shd w:val="clear" w:color="auto" w:fill="548DD4" w:themeFill="text2" w:themeFillTint="99"/>
            <w:vAlign w:val="center"/>
          </w:tcPr>
          <w:p w:rsidR="00F52D10" w:rsidRPr="008436B1" w:rsidRDefault="00F52D10" w:rsidP="00FD569F">
            <w:pPr>
              <w:spacing w:before="60" w:after="60"/>
              <w:jc w:val="center"/>
              <w:rPr>
                <w:b/>
              </w:rPr>
            </w:pPr>
            <w:r w:rsidRPr="008436B1">
              <w:rPr>
                <w:b/>
              </w:rPr>
              <w:t>Description</w:t>
            </w:r>
          </w:p>
        </w:tc>
        <w:tc>
          <w:tcPr>
            <w:tcW w:w="1375" w:type="dxa"/>
            <w:shd w:val="clear" w:color="auto" w:fill="548DD4" w:themeFill="text2" w:themeFillTint="99"/>
            <w:vAlign w:val="center"/>
          </w:tcPr>
          <w:p w:rsidR="00F52D10" w:rsidRPr="008436B1" w:rsidRDefault="00F52D10" w:rsidP="00FD569F">
            <w:pPr>
              <w:spacing w:before="60" w:after="60"/>
              <w:jc w:val="center"/>
              <w:rPr>
                <w:b/>
              </w:rPr>
            </w:pPr>
            <w:r w:rsidRPr="008436B1">
              <w:rPr>
                <w:b/>
              </w:rPr>
              <w:t>Date</w:t>
            </w:r>
          </w:p>
        </w:tc>
      </w:tr>
      <w:tr w:rsidR="008C7630">
        <w:trPr>
          <w:jc w:val="center"/>
        </w:trPr>
        <w:tc>
          <w:tcPr>
            <w:tcW w:w="1316" w:type="dxa"/>
            <w:vAlign w:val="center"/>
          </w:tcPr>
          <w:p w:rsidR="008C7630" w:rsidRDefault="008C7630"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8C7630" w:rsidRDefault="008C7630" w:rsidP="00656489">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Move one End Effector to adjacent handrail</w:t>
            </w:r>
          </w:p>
        </w:tc>
        <w:tc>
          <w:tcPr>
            <w:tcW w:w="1375" w:type="dxa"/>
            <w:vAlign w:val="center"/>
          </w:tcPr>
          <w:p w:rsidR="008C7630" w:rsidRPr="008C7630" w:rsidRDefault="008C7630"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sidRPr="008C7630">
              <w:rPr>
                <w:rFonts w:ascii="Helvetica" w:eastAsiaTheme="minorEastAsia" w:hAnsi="Helvetica" w:cs="Microsoft Sans Serif"/>
                <w:bCs/>
                <w:color w:val="000000"/>
                <w:sz w:val="20"/>
                <w:szCs w:val="20"/>
              </w:rPr>
              <w:t>12/</w:t>
            </w:r>
            <w:r>
              <w:rPr>
                <w:rFonts w:ascii="Helvetica" w:eastAsiaTheme="minorEastAsia" w:hAnsi="Helvetica" w:cs="Microsoft Sans Serif"/>
                <w:bCs/>
                <w:color w:val="000000"/>
                <w:sz w:val="20"/>
                <w:szCs w:val="20"/>
              </w:rPr>
              <w:t>31/20</w:t>
            </w:r>
            <w:r w:rsidRPr="008C7630">
              <w:rPr>
                <w:rFonts w:ascii="Helvetica" w:eastAsiaTheme="minorEastAsia" w:hAnsi="Helvetica" w:cs="Microsoft Sans Serif"/>
                <w:bCs/>
                <w:color w:val="000000"/>
                <w:sz w:val="20"/>
                <w:szCs w:val="20"/>
              </w:rPr>
              <w:t>14</w:t>
            </w:r>
          </w:p>
        </w:tc>
      </w:tr>
      <w:tr w:rsidR="008C7630">
        <w:trPr>
          <w:cnfStyle w:val="000000100000" w:firstRow="0" w:lastRow="0" w:firstColumn="0" w:lastColumn="0" w:oddVBand="0" w:evenVBand="0" w:oddHBand="1" w:evenHBand="0" w:firstRowFirstColumn="0" w:firstRowLastColumn="0" w:lastRowFirstColumn="0" w:lastRowLastColumn="0"/>
          <w:jc w:val="center"/>
        </w:trPr>
        <w:tc>
          <w:tcPr>
            <w:tcW w:w="1316" w:type="dxa"/>
            <w:vAlign w:val="center"/>
          </w:tcPr>
          <w:p w:rsidR="008C7630" w:rsidRDefault="008C7630"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8C7630" w:rsidRDefault="008C7630" w:rsidP="00656489">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Leg vision integration</w:t>
            </w:r>
          </w:p>
        </w:tc>
        <w:tc>
          <w:tcPr>
            <w:tcW w:w="1375" w:type="dxa"/>
            <w:vAlign w:val="center"/>
          </w:tcPr>
          <w:p w:rsidR="008C7630" w:rsidRPr="008C7630" w:rsidRDefault="008C7630" w:rsidP="00656489">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sidRPr="008C7630">
              <w:rPr>
                <w:rFonts w:ascii="Helvetica" w:eastAsiaTheme="minorEastAsia" w:hAnsi="Helvetica" w:cs="Microsoft Sans Serif"/>
                <w:bCs/>
                <w:color w:val="000000"/>
                <w:sz w:val="20"/>
                <w:szCs w:val="20"/>
              </w:rPr>
              <w:t>1/</w:t>
            </w:r>
            <w:r>
              <w:rPr>
                <w:rFonts w:ascii="Helvetica" w:eastAsiaTheme="minorEastAsia" w:hAnsi="Helvetica" w:cs="Microsoft Sans Serif"/>
                <w:bCs/>
                <w:color w:val="000000"/>
                <w:sz w:val="20"/>
                <w:szCs w:val="20"/>
              </w:rPr>
              <w:t>31/20</w:t>
            </w:r>
            <w:r w:rsidRPr="008C7630">
              <w:rPr>
                <w:rFonts w:ascii="Helvetica" w:eastAsiaTheme="minorEastAsia" w:hAnsi="Helvetica" w:cs="Microsoft Sans Serif"/>
                <w:bCs/>
                <w:color w:val="000000"/>
                <w:sz w:val="20"/>
                <w:szCs w:val="20"/>
              </w:rPr>
              <w:t>15</w:t>
            </w:r>
          </w:p>
        </w:tc>
      </w:tr>
      <w:tr w:rsidR="008C7630">
        <w:trPr>
          <w:jc w:val="center"/>
        </w:trPr>
        <w:tc>
          <w:tcPr>
            <w:tcW w:w="1316" w:type="dxa"/>
            <w:vAlign w:val="center"/>
          </w:tcPr>
          <w:p w:rsidR="008C7630" w:rsidRDefault="008C7630"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8C7630" w:rsidRDefault="008C7630" w:rsidP="00656489">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60 deg – multi grip handrail grab</w:t>
            </w:r>
          </w:p>
        </w:tc>
        <w:tc>
          <w:tcPr>
            <w:tcW w:w="1375" w:type="dxa"/>
            <w:vAlign w:val="center"/>
          </w:tcPr>
          <w:p w:rsidR="008C7630" w:rsidRPr="008C7630" w:rsidRDefault="008C7630" w:rsidP="00656489">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sidRPr="008C7630">
              <w:rPr>
                <w:rFonts w:ascii="Helvetica" w:eastAsiaTheme="minorEastAsia" w:hAnsi="Helvetica" w:cs="Microsoft Sans Serif"/>
                <w:bCs/>
                <w:color w:val="000000"/>
                <w:sz w:val="20"/>
                <w:szCs w:val="20"/>
              </w:rPr>
              <w:t>2/</w:t>
            </w:r>
            <w:r>
              <w:rPr>
                <w:rFonts w:ascii="Helvetica" w:eastAsiaTheme="minorEastAsia" w:hAnsi="Helvetica" w:cs="Microsoft Sans Serif"/>
                <w:bCs/>
                <w:color w:val="000000"/>
                <w:sz w:val="20"/>
                <w:szCs w:val="20"/>
              </w:rPr>
              <w:t>28/20</w:t>
            </w:r>
            <w:r w:rsidRPr="008C7630">
              <w:rPr>
                <w:rFonts w:ascii="Helvetica" w:eastAsiaTheme="minorEastAsia" w:hAnsi="Helvetica" w:cs="Microsoft Sans Serif"/>
                <w:bCs/>
                <w:color w:val="000000"/>
                <w:sz w:val="20"/>
                <w:szCs w:val="20"/>
              </w:rPr>
              <w:t>15</w:t>
            </w:r>
          </w:p>
        </w:tc>
      </w:tr>
      <w:tr w:rsidR="008C7630">
        <w:trPr>
          <w:cnfStyle w:val="000000100000" w:firstRow="0" w:lastRow="0" w:firstColumn="0" w:lastColumn="0" w:oddVBand="0" w:evenVBand="0" w:oddHBand="1" w:evenHBand="0" w:firstRowFirstColumn="0" w:firstRowLastColumn="0" w:lastRowFirstColumn="0" w:lastRowLastColumn="0"/>
          <w:jc w:val="center"/>
        </w:trPr>
        <w:tc>
          <w:tcPr>
            <w:tcW w:w="1316" w:type="dxa"/>
            <w:vAlign w:val="center"/>
          </w:tcPr>
          <w:p w:rsidR="008C7630" w:rsidRDefault="00225B6E"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R2-</w:t>
            </w:r>
            <w:r w:rsidR="008C7630">
              <w:rPr>
                <w:rFonts w:ascii="Helvetica" w:eastAsia="Calibri" w:hAnsi="Helvetica" w:cs="Microsoft Sans Serif"/>
                <w:sz w:val="20"/>
                <w:szCs w:val="20"/>
              </w:rPr>
              <w:t>FY15 #1</w:t>
            </w:r>
          </w:p>
        </w:tc>
        <w:tc>
          <w:tcPr>
            <w:tcW w:w="4615" w:type="dxa"/>
            <w:vAlign w:val="center"/>
          </w:tcPr>
          <w:p w:rsidR="008C7630" w:rsidRDefault="008C7630" w:rsidP="00CB7370">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Self-stow/unstow</w:t>
            </w:r>
          </w:p>
        </w:tc>
        <w:tc>
          <w:tcPr>
            <w:tcW w:w="1375" w:type="dxa"/>
            <w:vAlign w:val="center"/>
          </w:tcPr>
          <w:p w:rsidR="008C7630" w:rsidRPr="008C7630" w:rsidRDefault="00E9489C" w:rsidP="00656489">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Pr>
                <w:rFonts w:ascii="Helvetica" w:eastAsiaTheme="minorEastAsia" w:hAnsi="Helvetica" w:cs="Microsoft Sans Serif"/>
                <w:bCs/>
                <w:color w:val="000000"/>
                <w:sz w:val="20"/>
                <w:szCs w:val="20"/>
              </w:rPr>
              <w:t>5</w:t>
            </w:r>
            <w:r w:rsidR="008C7630" w:rsidRPr="008C7630">
              <w:rPr>
                <w:rFonts w:ascii="Helvetica" w:eastAsiaTheme="minorEastAsia" w:hAnsi="Helvetica" w:cs="Microsoft Sans Serif"/>
                <w:bCs/>
                <w:color w:val="000000"/>
                <w:sz w:val="20"/>
                <w:szCs w:val="20"/>
              </w:rPr>
              <w:t>/</w:t>
            </w:r>
            <w:r w:rsidR="008C7630">
              <w:rPr>
                <w:rFonts w:ascii="Helvetica" w:eastAsiaTheme="minorEastAsia" w:hAnsi="Helvetica" w:cs="Microsoft Sans Serif"/>
                <w:bCs/>
                <w:color w:val="000000"/>
                <w:sz w:val="20"/>
                <w:szCs w:val="20"/>
              </w:rPr>
              <w:t>30/20</w:t>
            </w:r>
            <w:r w:rsidR="008C7630" w:rsidRPr="008C7630">
              <w:rPr>
                <w:rFonts w:ascii="Helvetica" w:eastAsiaTheme="minorEastAsia" w:hAnsi="Helvetica" w:cs="Microsoft Sans Serif"/>
                <w:bCs/>
                <w:color w:val="000000"/>
                <w:sz w:val="20"/>
                <w:szCs w:val="20"/>
              </w:rPr>
              <w:t>15</w:t>
            </w:r>
          </w:p>
        </w:tc>
      </w:tr>
      <w:tr w:rsidR="008C7630">
        <w:trPr>
          <w:jc w:val="center"/>
        </w:trPr>
        <w:tc>
          <w:tcPr>
            <w:tcW w:w="1316" w:type="dxa"/>
            <w:vAlign w:val="center"/>
          </w:tcPr>
          <w:p w:rsidR="008C7630" w:rsidRDefault="008C7630"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8C7630" w:rsidRDefault="008C7630" w:rsidP="00656489">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Avoid obstacle on handrail</w:t>
            </w:r>
          </w:p>
        </w:tc>
        <w:tc>
          <w:tcPr>
            <w:tcW w:w="1375" w:type="dxa"/>
            <w:vAlign w:val="center"/>
          </w:tcPr>
          <w:p w:rsidR="008C7630" w:rsidRPr="008C7630" w:rsidRDefault="00E9489C" w:rsidP="00656489">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Pr>
                <w:rFonts w:ascii="Helvetica" w:eastAsiaTheme="minorEastAsia" w:hAnsi="Helvetica" w:cs="Microsoft Sans Serif"/>
                <w:bCs/>
                <w:color w:val="000000"/>
                <w:sz w:val="20"/>
                <w:szCs w:val="20"/>
              </w:rPr>
              <w:t>5</w:t>
            </w:r>
            <w:r w:rsidR="008C7630" w:rsidRPr="008C7630">
              <w:rPr>
                <w:rFonts w:ascii="Helvetica" w:eastAsiaTheme="minorEastAsia" w:hAnsi="Helvetica" w:cs="Microsoft Sans Serif"/>
                <w:bCs/>
                <w:color w:val="000000"/>
                <w:sz w:val="20"/>
                <w:szCs w:val="20"/>
              </w:rPr>
              <w:t>/</w:t>
            </w:r>
            <w:r w:rsidR="008C7630">
              <w:rPr>
                <w:rFonts w:ascii="Helvetica" w:eastAsiaTheme="minorEastAsia" w:hAnsi="Helvetica" w:cs="Microsoft Sans Serif"/>
                <w:bCs/>
                <w:color w:val="000000"/>
                <w:sz w:val="20"/>
                <w:szCs w:val="20"/>
              </w:rPr>
              <w:t>30/20</w:t>
            </w:r>
            <w:r w:rsidR="008C7630" w:rsidRPr="008C7630">
              <w:rPr>
                <w:rFonts w:ascii="Helvetica" w:eastAsiaTheme="minorEastAsia" w:hAnsi="Helvetica" w:cs="Microsoft Sans Serif"/>
                <w:bCs/>
                <w:color w:val="000000"/>
                <w:sz w:val="20"/>
                <w:szCs w:val="20"/>
              </w:rPr>
              <w:t>15</w:t>
            </w:r>
          </w:p>
        </w:tc>
      </w:tr>
      <w:tr w:rsidR="008C7630">
        <w:trPr>
          <w:cnfStyle w:val="000000100000" w:firstRow="0" w:lastRow="0" w:firstColumn="0" w:lastColumn="0" w:oddVBand="0" w:evenVBand="0" w:oddHBand="1" w:evenHBand="0" w:firstRowFirstColumn="0" w:firstRowLastColumn="0" w:lastRowFirstColumn="0" w:lastRowLastColumn="0"/>
          <w:jc w:val="center"/>
        </w:trPr>
        <w:tc>
          <w:tcPr>
            <w:tcW w:w="1316" w:type="dxa"/>
            <w:vAlign w:val="center"/>
          </w:tcPr>
          <w:p w:rsidR="008C7630" w:rsidRDefault="008C7630"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8C7630" w:rsidRDefault="008C7630" w:rsidP="00656489">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Path planning integration</w:t>
            </w:r>
          </w:p>
        </w:tc>
        <w:tc>
          <w:tcPr>
            <w:tcW w:w="1375" w:type="dxa"/>
            <w:vAlign w:val="center"/>
          </w:tcPr>
          <w:p w:rsidR="008C7630" w:rsidRPr="008C7630" w:rsidRDefault="008C7630" w:rsidP="00656489">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sidRPr="008C7630">
              <w:rPr>
                <w:rFonts w:ascii="Helvetica" w:eastAsiaTheme="minorEastAsia" w:hAnsi="Helvetica" w:cs="Microsoft Sans Serif"/>
                <w:bCs/>
                <w:color w:val="000000"/>
                <w:sz w:val="20"/>
                <w:szCs w:val="20"/>
              </w:rPr>
              <w:t>7/</w:t>
            </w:r>
            <w:r>
              <w:rPr>
                <w:rFonts w:ascii="Helvetica" w:eastAsiaTheme="minorEastAsia" w:hAnsi="Helvetica" w:cs="Microsoft Sans Serif"/>
                <w:bCs/>
                <w:color w:val="000000"/>
                <w:sz w:val="20"/>
                <w:szCs w:val="20"/>
              </w:rPr>
              <w:t>31/20</w:t>
            </w:r>
            <w:r w:rsidRPr="008C7630">
              <w:rPr>
                <w:rFonts w:ascii="Helvetica" w:eastAsiaTheme="minorEastAsia" w:hAnsi="Helvetica" w:cs="Microsoft Sans Serif"/>
                <w:bCs/>
                <w:color w:val="000000"/>
                <w:sz w:val="20"/>
                <w:szCs w:val="20"/>
              </w:rPr>
              <w:t>15</w:t>
            </w:r>
          </w:p>
        </w:tc>
      </w:tr>
      <w:tr w:rsidR="008C7630">
        <w:trPr>
          <w:jc w:val="center"/>
        </w:trPr>
        <w:tc>
          <w:tcPr>
            <w:tcW w:w="1316" w:type="dxa"/>
            <w:vAlign w:val="center"/>
          </w:tcPr>
          <w:p w:rsidR="008C7630" w:rsidRDefault="00225B6E"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R2-</w:t>
            </w:r>
            <w:r w:rsidR="008C7630">
              <w:rPr>
                <w:rFonts w:ascii="Helvetica" w:eastAsia="Calibri" w:hAnsi="Helvetica" w:cs="Microsoft Sans Serif"/>
                <w:sz w:val="20"/>
                <w:szCs w:val="20"/>
              </w:rPr>
              <w:t>FY15 #2</w:t>
            </w:r>
          </w:p>
        </w:tc>
        <w:tc>
          <w:tcPr>
            <w:tcW w:w="4615" w:type="dxa"/>
            <w:vAlign w:val="center"/>
          </w:tcPr>
          <w:p w:rsidR="008C7630" w:rsidRDefault="008C7630" w:rsidP="00656489">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Multiple steps</w:t>
            </w:r>
          </w:p>
        </w:tc>
        <w:tc>
          <w:tcPr>
            <w:tcW w:w="1375" w:type="dxa"/>
            <w:vAlign w:val="center"/>
          </w:tcPr>
          <w:p w:rsidR="008C7630" w:rsidRPr="008C7630" w:rsidRDefault="008C7630" w:rsidP="00656489">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sidRPr="008C7630">
              <w:rPr>
                <w:rFonts w:ascii="Helvetica" w:eastAsiaTheme="minorEastAsia" w:hAnsi="Helvetica" w:cs="Microsoft Sans Serif"/>
                <w:bCs/>
                <w:color w:val="000000"/>
                <w:sz w:val="20"/>
                <w:szCs w:val="20"/>
              </w:rPr>
              <w:t>9/</w:t>
            </w:r>
            <w:r>
              <w:rPr>
                <w:rFonts w:ascii="Helvetica" w:eastAsiaTheme="minorEastAsia" w:hAnsi="Helvetica" w:cs="Microsoft Sans Serif"/>
                <w:bCs/>
                <w:color w:val="000000"/>
                <w:sz w:val="20"/>
                <w:szCs w:val="20"/>
              </w:rPr>
              <w:t>30/20</w:t>
            </w:r>
            <w:r w:rsidRPr="008C7630">
              <w:rPr>
                <w:rFonts w:ascii="Helvetica" w:eastAsiaTheme="minorEastAsia" w:hAnsi="Helvetica" w:cs="Microsoft Sans Serif"/>
                <w:bCs/>
                <w:color w:val="000000"/>
                <w:sz w:val="20"/>
                <w:szCs w:val="20"/>
              </w:rPr>
              <w:t>15</w:t>
            </w:r>
          </w:p>
        </w:tc>
      </w:tr>
      <w:tr w:rsidR="00E27D17">
        <w:trPr>
          <w:cnfStyle w:val="000000100000" w:firstRow="0" w:lastRow="0" w:firstColumn="0" w:lastColumn="0" w:oddVBand="0" w:evenVBand="0" w:oddHBand="1" w:evenHBand="0" w:firstRowFirstColumn="0" w:firstRowLastColumn="0" w:lastRowFirstColumn="0" w:lastRowLastColumn="0"/>
          <w:jc w:val="center"/>
        </w:trPr>
        <w:tc>
          <w:tcPr>
            <w:tcW w:w="1316" w:type="dxa"/>
            <w:vAlign w:val="center"/>
          </w:tcPr>
          <w:p w:rsidR="00E27D17" w:rsidRDefault="00E27D17" w:rsidP="00656489">
            <w:pPr>
              <w:keepNext/>
              <w:keepLines/>
              <w:tabs>
                <w:tab w:val="clear" w:pos="1440"/>
                <w:tab w:val="clear" w:pos="4140"/>
                <w:tab w:val="clear" w:pos="7920"/>
              </w:tabs>
              <w:spacing w:before="120" w:line="276" w:lineRule="auto"/>
              <w:jc w:val="center"/>
              <w:outlineLvl w:val="4"/>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E27D17" w:rsidRDefault="00E27D17" w:rsidP="00E27D17">
            <w:pPr>
              <w:keepNext/>
              <w:keepLines/>
              <w:tabs>
                <w:tab w:val="clear" w:pos="1440"/>
                <w:tab w:val="clear" w:pos="4140"/>
                <w:tab w:val="clear" w:pos="7920"/>
              </w:tabs>
              <w:spacing w:before="120" w:line="276" w:lineRule="auto"/>
              <w:outlineLvl w:val="4"/>
              <w:rPr>
                <w:rFonts w:ascii="Helvetica" w:eastAsia="Calibri" w:hAnsi="Helvetica" w:cs="Microsoft Sans Serif"/>
                <w:sz w:val="20"/>
                <w:szCs w:val="20"/>
              </w:rPr>
            </w:pPr>
            <w:r>
              <w:rPr>
                <w:rFonts w:ascii="Helvetica" w:eastAsia="Calibri" w:hAnsi="Helvetica" w:cs="Microsoft Sans Serif"/>
                <w:sz w:val="20"/>
                <w:szCs w:val="20"/>
              </w:rPr>
              <w:t xml:space="preserve">Crew procedures for power fault troubleshooting </w:t>
            </w:r>
          </w:p>
        </w:tc>
        <w:tc>
          <w:tcPr>
            <w:tcW w:w="1375" w:type="dxa"/>
            <w:vAlign w:val="center"/>
          </w:tcPr>
          <w:p w:rsidR="00E27D17" w:rsidRPr="008C7630" w:rsidRDefault="00E27D17" w:rsidP="00656489">
            <w:pPr>
              <w:keepNext/>
              <w:keepLines/>
              <w:tabs>
                <w:tab w:val="clear" w:pos="1440"/>
                <w:tab w:val="clear" w:pos="4140"/>
                <w:tab w:val="clear" w:pos="7920"/>
              </w:tabs>
              <w:spacing w:before="120" w:line="276" w:lineRule="auto"/>
              <w:jc w:val="center"/>
              <w:outlineLvl w:val="4"/>
              <w:rPr>
                <w:rFonts w:ascii="Helvetica" w:eastAsiaTheme="minorEastAsia" w:hAnsi="Helvetica" w:cs="Microsoft Sans Serif"/>
                <w:bCs/>
                <w:color w:val="000000"/>
                <w:sz w:val="20"/>
                <w:szCs w:val="20"/>
              </w:rPr>
            </w:pPr>
            <w:r>
              <w:rPr>
                <w:rFonts w:ascii="Helvetica" w:eastAsiaTheme="minorEastAsia" w:hAnsi="Helvetica" w:cs="Microsoft Sans Serif"/>
                <w:bCs/>
                <w:color w:val="000000"/>
                <w:sz w:val="20"/>
                <w:szCs w:val="20"/>
              </w:rPr>
              <w:t>11/30/2015</w:t>
            </w:r>
          </w:p>
        </w:tc>
      </w:tr>
    </w:tbl>
    <w:p w:rsidR="004E4589" w:rsidRDefault="004E4589" w:rsidP="004E4589">
      <w:pPr>
        <w:pStyle w:val="GCDPBody"/>
        <w:spacing w:after="0"/>
      </w:pPr>
    </w:p>
    <w:p w:rsidR="004E4589" w:rsidRDefault="004E4589" w:rsidP="004E4589">
      <w:pPr>
        <w:pStyle w:val="GCDPBody"/>
        <w:spacing w:after="0"/>
      </w:pPr>
    </w:p>
    <w:p w:rsidR="00457FF4" w:rsidRDefault="00457FF4" w:rsidP="00691DA5">
      <w:pPr>
        <w:pStyle w:val="GCDP111grey"/>
      </w:pPr>
      <w:bookmarkStart w:id="39" w:name="_Toc343930939"/>
      <w:r>
        <w:t>R2 IVA Task Development</w:t>
      </w:r>
      <w:bookmarkEnd w:id="39"/>
    </w:p>
    <w:p w:rsidR="00457FF4" w:rsidRPr="008436B1" w:rsidRDefault="00457FF4" w:rsidP="00457FF4">
      <w:pPr>
        <w:pStyle w:val="GCDP1111"/>
      </w:pPr>
      <w:r w:rsidRPr="008436B1">
        <w:t>Objectives</w:t>
      </w:r>
    </w:p>
    <w:p w:rsidR="00457FF4" w:rsidRDefault="00656489" w:rsidP="00457FF4">
      <w:pPr>
        <w:pStyle w:val="GCDPBody"/>
      </w:pPr>
      <w:r>
        <w:t xml:space="preserve">R2 demonstrated its ability to manipulate crew interfaces and tools </w:t>
      </w:r>
      <w:r w:rsidR="00AA0D96">
        <w:t>during</w:t>
      </w:r>
      <w:r w:rsidR="000A5DAB">
        <w:t xml:space="preserve"> the HET project (TDM). Thus,</w:t>
      </w:r>
      <w:r>
        <w:t xml:space="preserve"> the objective of this task is </w:t>
      </w:r>
      <w:proofErr w:type="gramStart"/>
      <w:r>
        <w:t>demonstrate</w:t>
      </w:r>
      <w:proofErr w:type="gramEnd"/>
      <w:r>
        <w:t xml:space="preserve"> </w:t>
      </w:r>
      <w:r w:rsidR="000A5DAB">
        <w:t xml:space="preserve">that </w:t>
      </w:r>
      <w:r>
        <w:t xml:space="preserve">R2 can </w:t>
      </w:r>
      <w:r w:rsidR="000A5DAB">
        <w:t xml:space="preserve">successfully </w:t>
      </w:r>
      <w:r>
        <w:t xml:space="preserve">perform a complex IVA task </w:t>
      </w:r>
      <w:r w:rsidR="000A5DAB">
        <w:t xml:space="preserve">that </w:t>
      </w:r>
      <w:r>
        <w:t xml:space="preserve">the ISS Program would like to </w:t>
      </w:r>
      <w:r w:rsidR="00AA0D96">
        <w:t>perform</w:t>
      </w:r>
      <w:r>
        <w:t xml:space="preserve"> robotically</w:t>
      </w:r>
      <w:r w:rsidR="00457FF4">
        <w:t xml:space="preserve">. </w:t>
      </w:r>
    </w:p>
    <w:p w:rsidR="00457FF4" w:rsidRDefault="00457FF4" w:rsidP="00457FF4">
      <w:pPr>
        <w:pStyle w:val="GCDP1111"/>
      </w:pPr>
      <w:r>
        <w:t>Approach</w:t>
      </w:r>
    </w:p>
    <w:p w:rsidR="00457FF4" w:rsidRDefault="00884020" w:rsidP="00457FF4">
      <w:pPr>
        <w:pStyle w:val="GCDPBody"/>
      </w:pPr>
      <w:r>
        <w:t xml:space="preserve">Work with the ISS Program to identify an IVA task </w:t>
      </w:r>
      <w:r w:rsidR="000A5DAB">
        <w:t xml:space="preserve">that </w:t>
      </w:r>
      <w:r>
        <w:t xml:space="preserve">R2 </w:t>
      </w:r>
      <w:r w:rsidR="000A5DAB">
        <w:t xml:space="preserve">can </w:t>
      </w:r>
      <w:r>
        <w:t>perform without crew assistance</w:t>
      </w:r>
      <w:r w:rsidR="000A5DAB">
        <w:t>. Ideally, the task will be one t</w:t>
      </w:r>
      <w:r>
        <w:t xml:space="preserve">hat </w:t>
      </w:r>
      <w:r w:rsidR="003301B1">
        <w:t>is also relevant</w:t>
      </w:r>
      <w:r>
        <w:t xml:space="preserve"> to EVA</w:t>
      </w:r>
      <w:r w:rsidR="0065066D">
        <w:t xml:space="preserve"> </w:t>
      </w:r>
      <w:r w:rsidR="003301B1">
        <w:t>work</w:t>
      </w:r>
      <w:r>
        <w:t>. Perform a ground demonstration using the R2 Certification unit to define the required procedures before progressing to the on-orbit demonstration</w:t>
      </w:r>
      <w:r w:rsidR="00457FF4">
        <w:t>.</w:t>
      </w:r>
    </w:p>
    <w:p w:rsidR="00457FF4" w:rsidRDefault="00457FF4" w:rsidP="00457FF4">
      <w:pPr>
        <w:pStyle w:val="GCDP1111"/>
      </w:pPr>
      <w:r>
        <w:t>Challenges/Risks</w:t>
      </w:r>
    </w:p>
    <w:p w:rsidR="00457FF4" w:rsidRDefault="00457FF4" w:rsidP="00457FF4">
      <w:pPr>
        <w:pStyle w:val="GCDPBody"/>
      </w:pPr>
      <w:r>
        <w:t xml:space="preserve">Transitioning from a technology demonstration to an operational system is a </w:t>
      </w:r>
      <w:r w:rsidR="00064CBA">
        <w:t>significant challenge</w:t>
      </w:r>
      <w:r>
        <w:t xml:space="preserve">. Successfully </w:t>
      </w:r>
      <w:r w:rsidR="00884020">
        <w:t>performing</w:t>
      </w:r>
      <w:r>
        <w:t xml:space="preserve"> a task without crew intervention </w:t>
      </w:r>
      <w:proofErr w:type="gramStart"/>
      <w:r>
        <w:t xml:space="preserve">and </w:t>
      </w:r>
      <w:r w:rsidR="003301B1">
        <w:t>also</w:t>
      </w:r>
      <w:proofErr w:type="gramEnd"/>
      <w:r w:rsidR="003301B1">
        <w:t xml:space="preserve"> </w:t>
      </w:r>
      <w:r>
        <w:t>reduc</w:t>
      </w:r>
      <w:r w:rsidR="003301B1">
        <w:t>ing</w:t>
      </w:r>
      <w:r>
        <w:t xml:space="preserve"> crew workload </w:t>
      </w:r>
      <w:r w:rsidR="003301B1">
        <w:t>is</w:t>
      </w:r>
      <w:r>
        <w:t xml:space="preserve"> critical to proving the utility of R2. </w:t>
      </w:r>
      <w:r w:rsidR="00064CBA">
        <w:t xml:space="preserve">A key </w:t>
      </w:r>
      <w:r>
        <w:t xml:space="preserve">risk is </w:t>
      </w:r>
      <w:r w:rsidR="00064CBA">
        <w:t xml:space="preserve">that </w:t>
      </w:r>
      <w:r>
        <w:t xml:space="preserve">R2 </w:t>
      </w:r>
      <w:r w:rsidR="00064CBA">
        <w:t xml:space="preserve">will </w:t>
      </w:r>
      <w:r>
        <w:t xml:space="preserve">not </w:t>
      </w:r>
      <w:r w:rsidR="00064CBA">
        <w:t xml:space="preserve">be </w:t>
      </w:r>
      <w:r>
        <w:t xml:space="preserve">robust enough to operate repeatedly without crew intervention (e.g., system reboots). </w:t>
      </w:r>
    </w:p>
    <w:p w:rsidR="003261A9" w:rsidRDefault="00457FF4" w:rsidP="00635975">
      <w:pPr>
        <w:pStyle w:val="GCDP1111"/>
      </w:pPr>
      <w:r>
        <w:t>Milestones</w:t>
      </w:r>
    </w:p>
    <w:p w:rsidR="003261A9" w:rsidRPr="00BD6EB4" w:rsidRDefault="003261A9" w:rsidP="003261A9">
      <w:pPr>
        <w:pStyle w:val="Caption"/>
      </w:pPr>
      <w:bookmarkStart w:id="40" w:name="_Toc340254578"/>
      <w:r w:rsidRPr="00BD6EB4">
        <w:t xml:space="preserve">Table </w:t>
      </w:r>
      <w:r w:rsidR="00710F96">
        <w:fldChar w:fldCharType="begin"/>
      </w:r>
      <w:r w:rsidR="007E0C14">
        <w:instrText xml:space="preserve"> SEQ Table \* ARABIC </w:instrText>
      </w:r>
      <w:r w:rsidR="00710F96">
        <w:fldChar w:fldCharType="separate"/>
      </w:r>
      <w:r w:rsidR="00263EAE">
        <w:rPr>
          <w:noProof/>
        </w:rPr>
        <w:t>8</w:t>
      </w:r>
      <w:r w:rsidR="00710F96">
        <w:rPr>
          <w:noProof/>
        </w:rPr>
        <w:fldChar w:fldCharType="end"/>
      </w:r>
      <w:r w:rsidRPr="00BD6EB4">
        <w:t xml:space="preserve">. </w:t>
      </w:r>
      <w:r>
        <w:t>R2 IVA Task Development Milestones</w:t>
      </w:r>
      <w:bookmarkEnd w:id="40"/>
    </w:p>
    <w:tbl>
      <w:tblPr>
        <w:tblStyle w:val="ColorfulGrid-Accent1"/>
        <w:tblW w:w="6060" w:type="dxa"/>
        <w:jc w:val="center"/>
        <w:tblLook w:val="0400" w:firstRow="0" w:lastRow="0" w:firstColumn="0" w:lastColumn="0" w:noHBand="0" w:noVBand="1"/>
      </w:tblPr>
      <w:tblGrid>
        <w:gridCol w:w="1350"/>
        <w:gridCol w:w="3392"/>
        <w:gridCol w:w="1318"/>
      </w:tblGrid>
      <w:tr w:rsidR="004D0B55">
        <w:trPr>
          <w:cnfStyle w:val="000000100000" w:firstRow="0" w:lastRow="0" w:firstColumn="0" w:lastColumn="0" w:oddVBand="0" w:evenVBand="0" w:oddHBand="1" w:evenHBand="0" w:firstRowFirstColumn="0" w:firstRowLastColumn="0" w:lastRowFirstColumn="0" w:lastRowLastColumn="0"/>
          <w:jc w:val="center"/>
        </w:trPr>
        <w:tc>
          <w:tcPr>
            <w:tcW w:w="1350" w:type="dxa"/>
            <w:shd w:val="clear" w:color="auto" w:fill="548DD4" w:themeFill="text2" w:themeFillTint="99"/>
          </w:tcPr>
          <w:p w:rsidR="004D0B55" w:rsidRPr="008436B1" w:rsidRDefault="004D0B55" w:rsidP="00FD569F">
            <w:pPr>
              <w:spacing w:before="60"/>
              <w:jc w:val="center"/>
              <w:rPr>
                <w:b/>
              </w:rPr>
            </w:pPr>
            <w:r>
              <w:rPr>
                <w:b/>
              </w:rPr>
              <w:lastRenderedPageBreak/>
              <w:t>Controlled Milestone</w:t>
            </w:r>
          </w:p>
        </w:tc>
        <w:tc>
          <w:tcPr>
            <w:tcW w:w="3392" w:type="dxa"/>
            <w:shd w:val="clear" w:color="auto" w:fill="548DD4" w:themeFill="text2" w:themeFillTint="99"/>
            <w:vAlign w:val="center"/>
          </w:tcPr>
          <w:p w:rsidR="004D0B55" w:rsidRPr="008436B1" w:rsidRDefault="004D0B55" w:rsidP="00FD569F">
            <w:pPr>
              <w:spacing w:before="60"/>
              <w:jc w:val="center"/>
              <w:rPr>
                <w:b/>
              </w:rPr>
            </w:pPr>
            <w:r w:rsidRPr="008436B1">
              <w:rPr>
                <w:b/>
              </w:rPr>
              <w:t>Description</w:t>
            </w:r>
          </w:p>
        </w:tc>
        <w:tc>
          <w:tcPr>
            <w:tcW w:w="1318" w:type="dxa"/>
            <w:shd w:val="clear" w:color="auto" w:fill="548DD4" w:themeFill="text2" w:themeFillTint="99"/>
            <w:vAlign w:val="center"/>
          </w:tcPr>
          <w:p w:rsidR="004D0B55" w:rsidRPr="008436B1" w:rsidRDefault="004D0B55" w:rsidP="00FD569F">
            <w:pPr>
              <w:spacing w:before="60"/>
              <w:jc w:val="center"/>
              <w:rPr>
                <w:b/>
              </w:rPr>
            </w:pPr>
            <w:r w:rsidRPr="008436B1">
              <w:rPr>
                <w:b/>
              </w:rPr>
              <w:t>Date</w:t>
            </w:r>
          </w:p>
        </w:tc>
      </w:tr>
      <w:tr w:rsidR="00884020">
        <w:trPr>
          <w:jc w:val="center"/>
        </w:trPr>
        <w:tc>
          <w:tcPr>
            <w:tcW w:w="1350" w:type="dxa"/>
            <w:vAlign w:val="center"/>
          </w:tcPr>
          <w:p w:rsidR="00884020" w:rsidRDefault="00884020" w:rsidP="000A5DAB">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w:t>
            </w:r>
          </w:p>
        </w:tc>
        <w:tc>
          <w:tcPr>
            <w:tcW w:w="3392" w:type="dxa"/>
            <w:vAlign w:val="center"/>
          </w:tcPr>
          <w:p w:rsidR="00884020" w:rsidRDefault="00DB34D2" w:rsidP="00DB34D2">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IVA t</w:t>
            </w:r>
            <w:r w:rsidR="00884020">
              <w:rPr>
                <w:rFonts w:ascii="Helvetica" w:eastAsia="Calibri" w:hAnsi="Helvetica" w:cs="Microsoft Sans Serif"/>
                <w:sz w:val="20"/>
                <w:szCs w:val="20"/>
              </w:rPr>
              <w:t>ask selection</w:t>
            </w:r>
          </w:p>
        </w:tc>
        <w:tc>
          <w:tcPr>
            <w:tcW w:w="1318" w:type="dxa"/>
            <w:vAlign w:val="center"/>
          </w:tcPr>
          <w:p w:rsidR="00884020" w:rsidRPr="00884020" w:rsidRDefault="00884020" w:rsidP="000A5DAB">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884020">
              <w:rPr>
                <w:rFonts w:ascii="Helvetica" w:eastAsia="Calibri" w:hAnsi="Helvetica" w:cs="Microsoft Sans Serif"/>
                <w:sz w:val="20"/>
                <w:szCs w:val="20"/>
              </w:rPr>
              <w:t>10/</w:t>
            </w:r>
            <w:r>
              <w:rPr>
                <w:rFonts w:ascii="Helvetica" w:eastAsia="Calibri" w:hAnsi="Helvetica" w:cs="Microsoft Sans Serif"/>
                <w:sz w:val="20"/>
                <w:szCs w:val="20"/>
              </w:rPr>
              <w:t>31/20</w:t>
            </w:r>
            <w:r w:rsidRPr="00884020">
              <w:rPr>
                <w:rFonts w:ascii="Helvetica" w:eastAsia="Calibri" w:hAnsi="Helvetica" w:cs="Microsoft Sans Serif"/>
                <w:sz w:val="20"/>
                <w:szCs w:val="20"/>
              </w:rPr>
              <w:t>14</w:t>
            </w:r>
          </w:p>
        </w:tc>
      </w:tr>
      <w:tr w:rsidR="00884020">
        <w:trPr>
          <w:cnfStyle w:val="000000100000" w:firstRow="0" w:lastRow="0" w:firstColumn="0" w:lastColumn="0" w:oddVBand="0" w:evenVBand="0" w:oddHBand="1" w:evenHBand="0" w:firstRowFirstColumn="0" w:firstRowLastColumn="0" w:lastRowFirstColumn="0" w:lastRowLastColumn="0"/>
          <w:jc w:val="center"/>
        </w:trPr>
        <w:tc>
          <w:tcPr>
            <w:tcW w:w="1350" w:type="dxa"/>
            <w:vAlign w:val="center"/>
          </w:tcPr>
          <w:p w:rsidR="00884020" w:rsidRDefault="00225B6E" w:rsidP="000A5DAB">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R2-FY15 #3</w:t>
            </w:r>
          </w:p>
        </w:tc>
        <w:tc>
          <w:tcPr>
            <w:tcW w:w="3392" w:type="dxa"/>
            <w:vAlign w:val="center"/>
          </w:tcPr>
          <w:p w:rsidR="00884020" w:rsidRDefault="00884020" w:rsidP="000A5DAB">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Ground demonstration</w:t>
            </w:r>
          </w:p>
        </w:tc>
        <w:tc>
          <w:tcPr>
            <w:tcW w:w="1318" w:type="dxa"/>
            <w:vAlign w:val="center"/>
          </w:tcPr>
          <w:p w:rsidR="00884020" w:rsidRPr="00884020" w:rsidRDefault="00884020" w:rsidP="000A5DAB">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884020">
              <w:rPr>
                <w:rFonts w:ascii="Helvetica" w:eastAsia="Calibri" w:hAnsi="Helvetica" w:cs="Microsoft Sans Serif"/>
                <w:sz w:val="20"/>
                <w:szCs w:val="20"/>
              </w:rPr>
              <w:t>6/</w:t>
            </w:r>
            <w:r>
              <w:rPr>
                <w:rFonts w:ascii="Helvetica" w:eastAsia="Calibri" w:hAnsi="Helvetica" w:cs="Microsoft Sans Serif"/>
                <w:sz w:val="20"/>
                <w:szCs w:val="20"/>
              </w:rPr>
              <w:t>30/20</w:t>
            </w:r>
            <w:r w:rsidRPr="00884020">
              <w:rPr>
                <w:rFonts w:ascii="Helvetica" w:eastAsia="Calibri" w:hAnsi="Helvetica" w:cs="Microsoft Sans Serif"/>
                <w:sz w:val="20"/>
                <w:szCs w:val="20"/>
              </w:rPr>
              <w:t>15</w:t>
            </w:r>
          </w:p>
        </w:tc>
      </w:tr>
      <w:tr w:rsidR="00884020">
        <w:trPr>
          <w:jc w:val="center"/>
        </w:trPr>
        <w:tc>
          <w:tcPr>
            <w:tcW w:w="1350" w:type="dxa"/>
            <w:vAlign w:val="center"/>
          </w:tcPr>
          <w:p w:rsidR="00884020" w:rsidRDefault="00884020" w:rsidP="000A5DAB">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w:t>
            </w:r>
          </w:p>
        </w:tc>
        <w:tc>
          <w:tcPr>
            <w:tcW w:w="3392" w:type="dxa"/>
            <w:vAlign w:val="center"/>
          </w:tcPr>
          <w:p w:rsidR="00884020" w:rsidRDefault="00884020" w:rsidP="000A5DAB">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On-orbit initial trial</w:t>
            </w:r>
          </w:p>
        </w:tc>
        <w:tc>
          <w:tcPr>
            <w:tcW w:w="1318" w:type="dxa"/>
            <w:vAlign w:val="center"/>
          </w:tcPr>
          <w:p w:rsidR="00884020" w:rsidRPr="00884020" w:rsidRDefault="00884020" w:rsidP="000A5DAB">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884020">
              <w:rPr>
                <w:rFonts w:ascii="Helvetica" w:eastAsia="Calibri" w:hAnsi="Helvetica" w:cs="Microsoft Sans Serif"/>
                <w:sz w:val="20"/>
                <w:szCs w:val="20"/>
              </w:rPr>
              <w:t>8/</w:t>
            </w:r>
            <w:r>
              <w:rPr>
                <w:rFonts w:ascii="Helvetica" w:eastAsia="Calibri" w:hAnsi="Helvetica" w:cs="Microsoft Sans Serif"/>
                <w:sz w:val="20"/>
                <w:szCs w:val="20"/>
              </w:rPr>
              <w:t>30/20</w:t>
            </w:r>
            <w:r w:rsidRPr="00884020">
              <w:rPr>
                <w:rFonts w:ascii="Helvetica" w:eastAsia="Calibri" w:hAnsi="Helvetica" w:cs="Microsoft Sans Serif"/>
                <w:sz w:val="20"/>
                <w:szCs w:val="20"/>
              </w:rPr>
              <w:t>15</w:t>
            </w:r>
          </w:p>
        </w:tc>
      </w:tr>
    </w:tbl>
    <w:p w:rsidR="000B0591" w:rsidRDefault="000B0591">
      <w:pPr>
        <w:pStyle w:val="GCDPBody"/>
      </w:pPr>
    </w:p>
    <w:p w:rsidR="00457FF4" w:rsidRDefault="003261A9" w:rsidP="00691DA5">
      <w:pPr>
        <w:pStyle w:val="GCDP111grey"/>
      </w:pPr>
      <w:bookmarkStart w:id="41" w:name="_Toc343930940"/>
      <w:r>
        <w:t xml:space="preserve">R2 </w:t>
      </w:r>
      <w:r w:rsidR="00F67060">
        <w:t>Efficient Programming</w:t>
      </w:r>
      <w:bookmarkEnd w:id="41"/>
    </w:p>
    <w:p w:rsidR="00457FF4" w:rsidRPr="008436B1" w:rsidRDefault="00457FF4" w:rsidP="00457FF4">
      <w:pPr>
        <w:pStyle w:val="GCDP1111"/>
      </w:pPr>
      <w:r w:rsidRPr="008436B1">
        <w:t>Objectives</w:t>
      </w:r>
    </w:p>
    <w:p w:rsidR="00457FF4" w:rsidRDefault="00457FF4" w:rsidP="00457FF4">
      <w:pPr>
        <w:pStyle w:val="GCDPBody"/>
      </w:pPr>
      <w:r>
        <w:t>This task will focus on develop</w:t>
      </w:r>
      <w:r w:rsidR="00C645C7">
        <w:t>ing</w:t>
      </w:r>
      <w:r w:rsidR="00E750BF">
        <w:t xml:space="preserve"> software advances necessary to support R2 climbing and IVA task execution including machine vision, obstacle avoidance/path planning</w:t>
      </w:r>
      <w:r w:rsidR="00AB74D2">
        <w:t xml:space="preserve"> and integrated supervisory control interfaces</w:t>
      </w:r>
      <w:r w:rsidR="00E750BF">
        <w:t>.</w:t>
      </w:r>
      <w:r w:rsidR="003301B1">
        <w:t xml:space="preserve"> </w:t>
      </w:r>
    </w:p>
    <w:p w:rsidR="00457FF4" w:rsidRDefault="00457FF4" w:rsidP="00457FF4">
      <w:pPr>
        <w:pStyle w:val="GCDP1111"/>
      </w:pPr>
      <w:r>
        <w:t>Approach</w:t>
      </w:r>
    </w:p>
    <w:p w:rsidR="00F8217E" w:rsidRDefault="008217E7" w:rsidP="00457FF4">
      <w:pPr>
        <w:pStyle w:val="GCDPBody"/>
      </w:pPr>
      <w:r>
        <w:t xml:space="preserve">Recent </w:t>
      </w:r>
      <w:r w:rsidR="009613DE">
        <w:t xml:space="preserve">R2 </w:t>
      </w:r>
      <w:r>
        <w:t xml:space="preserve">hardware </w:t>
      </w:r>
      <w:r w:rsidR="009613DE">
        <w:t xml:space="preserve">upgrades </w:t>
      </w:r>
      <w:r>
        <w:t xml:space="preserve">(increased computing capacity) and software </w:t>
      </w:r>
      <w:r w:rsidR="009613DE">
        <w:t xml:space="preserve">upgrades </w:t>
      </w:r>
      <w:r>
        <w:t xml:space="preserve">(transition to open source </w:t>
      </w:r>
      <w:r w:rsidR="00C65173">
        <w:t>Robot Operating System (ROS)</w:t>
      </w:r>
      <w:r w:rsidR="009613DE">
        <w:t>)</w:t>
      </w:r>
      <w:r>
        <w:t xml:space="preserve"> have paved the way for greatly enhancing the control of R2. </w:t>
      </w:r>
      <w:r w:rsidR="00C65173">
        <w:t>Taking advantage of new capabilities in ROS</w:t>
      </w:r>
      <w:r w:rsidR="00E80202">
        <w:t xml:space="preserve">, including </w:t>
      </w:r>
      <w:r w:rsidR="00C65173">
        <w:t>the infusion of algorithms developed by other ROS users</w:t>
      </w:r>
      <w:r w:rsidR="00E80202">
        <w:t>,</w:t>
      </w:r>
      <w:r w:rsidR="00C65173">
        <w:t xml:space="preserve"> </w:t>
      </w:r>
      <w:r w:rsidR="00E80202">
        <w:t xml:space="preserve">and on-board data processing </w:t>
      </w:r>
      <w:r w:rsidR="00C65173">
        <w:t>will allow for more robust path planning and machine vision for R2</w:t>
      </w:r>
      <w:r w:rsidR="00E80202">
        <w:t xml:space="preserve"> and </w:t>
      </w:r>
      <w:r w:rsidR="002D1803">
        <w:t xml:space="preserve">“point and click” </w:t>
      </w:r>
      <w:r w:rsidR="00E80202">
        <w:t>supervisory interfaces for ground controllers</w:t>
      </w:r>
      <w:r w:rsidR="00C65173">
        <w:t xml:space="preserve">. </w:t>
      </w:r>
    </w:p>
    <w:p w:rsidR="005F5F0B" w:rsidRDefault="0089125E" w:rsidP="00457FF4">
      <w:pPr>
        <w:pStyle w:val="GCDPBody"/>
      </w:pPr>
      <w:r>
        <w:t xml:space="preserve">An incremental approach will be used to </w:t>
      </w:r>
      <w:r w:rsidR="003301B1">
        <w:t>increase</w:t>
      </w:r>
      <w:r>
        <w:t xml:space="preserve"> the level of autonomy on R2. </w:t>
      </w:r>
      <w:r w:rsidR="00C645C7">
        <w:t>Software developed in the lab will transition to the R2 simulation for evaluation</w:t>
      </w:r>
      <w:r w:rsidR="00AA0D96">
        <w:t>,</w:t>
      </w:r>
      <w:r w:rsidR="00C645C7">
        <w:t xml:space="preserve"> then proceed to certification testing prior to uplink to </w:t>
      </w:r>
      <w:r w:rsidR="00AA0D96">
        <w:t>ISS</w:t>
      </w:r>
      <w:r w:rsidR="00C645C7">
        <w:t>.</w:t>
      </w:r>
      <w:r>
        <w:t xml:space="preserve"> </w:t>
      </w:r>
      <w:r w:rsidR="00B5154D">
        <w:t>Th</w:t>
      </w:r>
      <w:r w:rsidR="00AA0D96">
        <w:t xml:space="preserve">e goal is to reach a level of autonomy </w:t>
      </w:r>
      <w:proofErr w:type="gramStart"/>
      <w:r w:rsidR="00AA0D96">
        <w:t xml:space="preserve">where </w:t>
      </w:r>
      <w:r>
        <w:t xml:space="preserve"> </w:t>
      </w:r>
      <w:r w:rsidR="00B82A95">
        <w:t>ground</w:t>
      </w:r>
      <w:proofErr w:type="gramEnd"/>
      <w:r w:rsidR="00B82A95">
        <w:t xml:space="preserve"> support is only assisting </w:t>
      </w:r>
      <w:r w:rsidR="003301B1">
        <w:t xml:space="preserve">the robot </w:t>
      </w:r>
      <w:r w:rsidR="00B82A95">
        <w:t>5% of the time.</w:t>
      </w:r>
      <w:r w:rsidR="003301B1">
        <w:t xml:space="preserve"> </w:t>
      </w:r>
    </w:p>
    <w:p w:rsidR="00BD7DAB" w:rsidRDefault="005F5F0B" w:rsidP="00457FF4">
      <w:pPr>
        <w:pStyle w:val="GCDPBody"/>
      </w:pPr>
      <w:r>
        <w:t>During FY16-Q1, activities to position the ISS R2 unit as an exploration IVA dexterous mobile testbed on ISS will be performed.</w:t>
      </w:r>
      <w:r w:rsidR="003301B1">
        <w:t xml:space="preserve"> </w:t>
      </w:r>
      <w:r>
        <w:t xml:space="preserve">Mobility software demonstrated as part of the FY15 IVA ground demonstration will be modified to increase robustness and additional supervisory features will be added to improve handrail-to-handrail climbing. The affordance template technique used for manipulation will be implemented with handrail templates allowing the human operator to supervise the selection of handrails. </w:t>
      </w:r>
      <w:r w:rsidR="00CF5913">
        <w:t>E</w:t>
      </w:r>
      <w:r>
        <w:t xml:space="preserve">xtensive </w:t>
      </w:r>
      <w:r w:rsidR="00AA0D96">
        <w:t xml:space="preserve">ground </w:t>
      </w:r>
      <w:r>
        <w:t xml:space="preserve">testing will be performed to ensure readiness for </w:t>
      </w:r>
      <w:r w:rsidR="00AA0D96">
        <w:t xml:space="preserve">use </w:t>
      </w:r>
      <w:r>
        <w:t xml:space="preserve">on-orbit. </w:t>
      </w:r>
    </w:p>
    <w:p w:rsidR="0016624C" w:rsidRDefault="0016624C">
      <w:pPr>
        <w:tabs>
          <w:tab w:val="clear" w:pos="1440"/>
          <w:tab w:val="clear" w:pos="4140"/>
          <w:tab w:val="clear" w:pos="7920"/>
        </w:tabs>
        <w:spacing w:after="0"/>
        <w:rPr>
          <w:rFonts w:ascii="Times New Roman" w:hAnsi="Times New Roman"/>
          <w:b/>
        </w:rPr>
      </w:pPr>
      <w:r>
        <w:br w:type="page"/>
      </w:r>
    </w:p>
    <w:p w:rsidR="00457FF4" w:rsidRDefault="00457FF4" w:rsidP="0016624C">
      <w:pPr>
        <w:pStyle w:val="GCDP1111"/>
        <w:spacing w:before="0"/>
      </w:pPr>
      <w:r>
        <w:lastRenderedPageBreak/>
        <w:t>Challenges/Risks</w:t>
      </w:r>
    </w:p>
    <w:p w:rsidR="00AA0D96" w:rsidRDefault="005A211C" w:rsidP="00AA0D96">
      <w:pPr>
        <w:pStyle w:val="GCDPBody"/>
      </w:pPr>
      <w:r>
        <w:t xml:space="preserve">Developing robust path planning and obstacle avoidance software algorithms </w:t>
      </w:r>
      <w:r w:rsidR="006C45BF">
        <w:t>is a major challenge.</w:t>
      </w:r>
      <w:r w:rsidR="009D355B">
        <w:t xml:space="preserve"> Creating </w:t>
      </w:r>
      <w:r w:rsidR="00CF5913">
        <w:t>software</w:t>
      </w:r>
      <w:r w:rsidR="009D355B">
        <w:t xml:space="preserve"> to parameterize possible grasps will also be key to developing a supervisory </w:t>
      </w:r>
      <w:r w:rsidR="00CF5913">
        <w:t xml:space="preserve">control </w:t>
      </w:r>
      <w:r w:rsidR="009D355B">
        <w:t>interface that is easily adaptable to real time situations.</w:t>
      </w:r>
      <w:r w:rsidR="00B236E1">
        <w:t xml:space="preserve"> The risk is that R2</w:t>
      </w:r>
      <w:r w:rsidR="00CB7971">
        <w:t>’s safety control and monitoring system limits its capabilities, reducing its effectiveness and</w:t>
      </w:r>
      <w:r w:rsidR="00B236E1">
        <w:t xml:space="preserve"> ability to quickly respond to on-orbit requests for support.</w:t>
      </w:r>
      <w:r w:rsidR="00C95CDE">
        <w:t xml:space="preserve"> </w:t>
      </w:r>
    </w:p>
    <w:p w:rsidR="000B0591" w:rsidRDefault="00457FF4" w:rsidP="008F3A90">
      <w:pPr>
        <w:pStyle w:val="GCDP1111"/>
      </w:pPr>
      <w:r>
        <w:t>Milestones</w:t>
      </w:r>
    </w:p>
    <w:p w:rsidR="003261A9" w:rsidRPr="00BD6EB4" w:rsidRDefault="003261A9" w:rsidP="003261A9">
      <w:pPr>
        <w:pStyle w:val="Caption"/>
      </w:pPr>
      <w:bookmarkStart w:id="42" w:name="_Toc340254579"/>
      <w:r w:rsidRPr="00BD6EB4">
        <w:t xml:space="preserve">Table </w:t>
      </w:r>
      <w:r w:rsidR="00710F96">
        <w:fldChar w:fldCharType="begin"/>
      </w:r>
      <w:r w:rsidR="007E0C14">
        <w:instrText xml:space="preserve"> SEQ Table \* ARABIC </w:instrText>
      </w:r>
      <w:r w:rsidR="00710F96">
        <w:fldChar w:fldCharType="separate"/>
      </w:r>
      <w:r w:rsidR="00263EAE">
        <w:rPr>
          <w:noProof/>
        </w:rPr>
        <w:t>9</w:t>
      </w:r>
      <w:r w:rsidR="00710F96">
        <w:rPr>
          <w:noProof/>
        </w:rPr>
        <w:fldChar w:fldCharType="end"/>
      </w:r>
      <w:r w:rsidRPr="00BD6EB4">
        <w:t xml:space="preserve">. </w:t>
      </w:r>
      <w:r>
        <w:t>R2 Efficient Programming Milestones</w:t>
      </w:r>
      <w:bookmarkEnd w:id="42"/>
    </w:p>
    <w:tbl>
      <w:tblPr>
        <w:tblStyle w:val="ColorfulGrid-Accent1"/>
        <w:tblW w:w="0" w:type="auto"/>
        <w:jc w:val="center"/>
        <w:tblLook w:val="0400" w:firstRow="0" w:lastRow="0" w:firstColumn="0" w:lastColumn="0" w:noHBand="0" w:noVBand="1"/>
      </w:tblPr>
      <w:tblGrid>
        <w:gridCol w:w="1431"/>
        <w:gridCol w:w="4615"/>
        <w:gridCol w:w="1375"/>
      </w:tblGrid>
      <w:tr w:rsidR="004D0B55">
        <w:trPr>
          <w:cnfStyle w:val="000000100000" w:firstRow="0" w:lastRow="0" w:firstColumn="0" w:lastColumn="0" w:oddVBand="0" w:evenVBand="0" w:oddHBand="1" w:evenHBand="0" w:firstRowFirstColumn="0" w:firstRowLastColumn="0" w:lastRowFirstColumn="0" w:lastRowLastColumn="0"/>
          <w:trHeight w:val="749"/>
          <w:jc w:val="center"/>
        </w:trPr>
        <w:tc>
          <w:tcPr>
            <w:tcW w:w="1431" w:type="dxa"/>
            <w:shd w:val="clear" w:color="auto" w:fill="548DD4" w:themeFill="text2" w:themeFillTint="99"/>
            <w:vAlign w:val="center"/>
          </w:tcPr>
          <w:p w:rsidR="004D0B55" w:rsidRPr="008436B1" w:rsidRDefault="004D0B55" w:rsidP="00FD569F">
            <w:pPr>
              <w:spacing w:before="60" w:after="60"/>
              <w:jc w:val="center"/>
              <w:rPr>
                <w:b/>
              </w:rPr>
            </w:pPr>
            <w:r>
              <w:rPr>
                <w:b/>
              </w:rPr>
              <w:t>Controlled Milestone</w:t>
            </w:r>
          </w:p>
        </w:tc>
        <w:tc>
          <w:tcPr>
            <w:tcW w:w="4615" w:type="dxa"/>
            <w:shd w:val="clear" w:color="auto" w:fill="548DD4" w:themeFill="text2" w:themeFillTint="99"/>
            <w:vAlign w:val="center"/>
          </w:tcPr>
          <w:p w:rsidR="004D0B55" w:rsidRPr="008436B1" w:rsidRDefault="004D0B55" w:rsidP="00FD569F">
            <w:pPr>
              <w:spacing w:before="60" w:after="60"/>
              <w:jc w:val="center"/>
              <w:rPr>
                <w:b/>
              </w:rPr>
            </w:pPr>
            <w:r w:rsidRPr="008436B1">
              <w:rPr>
                <w:b/>
              </w:rPr>
              <w:t>Description</w:t>
            </w:r>
          </w:p>
        </w:tc>
        <w:tc>
          <w:tcPr>
            <w:tcW w:w="1375" w:type="dxa"/>
            <w:shd w:val="clear" w:color="auto" w:fill="548DD4" w:themeFill="text2" w:themeFillTint="99"/>
            <w:vAlign w:val="center"/>
          </w:tcPr>
          <w:p w:rsidR="004D0B55" w:rsidRPr="008436B1" w:rsidRDefault="004D0B55" w:rsidP="00FD569F">
            <w:pPr>
              <w:spacing w:before="60" w:after="60"/>
              <w:jc w:val="center"/>
              <w:rPr>
                <w:b/>
              </w:rPr>
            </w:pPr>
            <w:r w:rsidRPr="008436B1">
              <w:rPr>
                <w:b/>
              </w:rPr>
              <w:t>Date</w:t>
            </w:r>
          </w:p>
        </w:tc>
      </w:tr>
      <w:tr w:rsidR="004D0B55">
        <w:trPr>
          <w:jc w:val="center"/>
        </w:trPr>
        <w:tc>
          <w:tcPr>
            <w:tcW w:w="1431" w:type="dxa"/>
            <w:vAlign w:val="center"/>
          </w:tcPr>
          <w:p w:rsidR="004D0B55" w:rsidRDefault="004D0B55" w:rsidP="005F5F0B">
            <w:pPr>
              <w:jc w:val="center"/>
            </w:pPr>
            <w:r w:rsidRPr="00C957EA">
              <w:rPr>
                <w:rFonts w:ascii="Helvetica" w:eastAsia="Calibri" w:hAnsi="Helvetica" w:cs="Microsoft Sans Serif"/>
                <w:sz w:val="20"/>
                <w:szCs w:val="20"/>
              </w:rPr>
              <w:t>–––––</w:t>
            </w:r>
          </w:p>
        </w:tc>
        <w:tc>
          <w:tcPr>
            <w:tcW w:w="4615" w:type="dxa"/>
            <w:vAlign w:val="center"/>
          </w:tcPr>
          <w:p w:rsidR="004D0B55" w:rsidRDefault="007535FE" w:rsidP="00457FF4">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Updated R2 simulation</w:t>
            </w:r>
          </w:p>
        </w:tc>
        <w:tc>
          <w:tcPr>
            <w:tcW w:w="1375" w:type="dxa"/>
            <w:vAlign w:val="center"/>
          </w:tcPr>
          <w:p w:rsidR="004D0B55" w:rsidRPr="005F5F0B" w:rsidRDefault="00DC6326" w:rsidP="00D801F2">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5F5F0B">
              <w:rPr>
                <w:rFonts w:ascii="Helvetica" w:eastAsia="Calibri" w:hAnsi="Helvetica" w:cs="Microsoft Sans Serif"/>
                <w:sz w:val="20"/>
                <w:szCs w:val="20"/>
              </w:rPr>
              <w:t>11/30/</w:t>
            </w:r>
            <w:r w:rsidR="00AA0D96">
              <w:rPr>
                <w:rFonts w:ascii="Helvetica" w:eastAsia="Calibri" w:hAnsi="Helvetica" w:cs="Microsoft Sans Serif"/>
                <w:sz w:val="20"/>
                <w:szCs w:val="20"/>
              </w:rPr>
              <w:t>20</w:t>
            </w:r>
            <w:r w:rsidRPr="005F5F0B">
              <w:rPr>
                <w:rFonts w:ascii="Helvetica" w:eastAsia="Calibri" w:hAnsi="Helvetica" w:cs="Microsoft Sans Serif"/>
                <w:sz w:val="20"/>
                <w:szCs w:val="20"/>
              </w:rPr>
              <w:t>14</w:t>
            </w:r>
          </w:p>
        </w:tc>
      </w:tr>
      <w:tr w:rsidR="007535FE">
        <w:trPr>
          <w:cnfStyle w:val="000000100000" w:firstRow="0" w:lastRow="0" w:firstColumn="0" w:lastColumn="0" w:oddVBand="0" w:evenVBand="0" w:oddHBand="1" w:evenHBand="0" w:firstRowFirstColumn="0" w:firstRowLastColumn="0" w:lastRowFirstColumn="0" w:lastRowLastColumn="0"/>
          <w:jc w:val="center"/>
        </w:trPr>
        <w:tc>
          <w:tcPr>
            <w:tcW w:w="1431" w:type="dxa"/>
            <w:vAlign w:val="center"/>
          </w:tcPr>
          <w:p w:rsidR="007535FE" w:rsidRPr="00C957EA" w:rsidRDefault="00DC6326" w:rsidP="005F5F0B">
            <w:pPr>
              <w:jc w:val="center"/>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7535FE" w:rsidRDefault="00DC6326" w:rsidP="00457FF4">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Vision architecture implemented</w:t>
            </w:r>
          </w:p>
        </w:tc>
        <w:tc>
          <w:tcPr>
            <w:tcW w:w="1375" w:type="dxa"/>
            <w:vAlign w:val="center"/>
          </w:tcPr>
          <w:p w:rsidR="007535FE" w:rsidRPr="005F5F0B" w:rsidRDefault="00DC6326" w:rsidP="00D801F2">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5F5F0B">
              <w:rPr>
                <w:rFonts w:ascii="Helvetica" w:eastAsia="Calibri" w:hAnsi="Helvetica" w:cs="Microsoft Sans Serif"/>
                <w:sz w:val="20"/>
                <w:szCs w:val="20"/>
              </w:rPr>
              <w:t>3/31/</w:t>
            </w:r>
            <w:r w:rsidR="00AA0D96">
              <w:rPr>
                <w:rFonts w:ascii="Helvetica" w:eastAsia="Calibri" w:hAnsi="Helvetica" w:cs="Microsoft Sans Serif"/>
                <w:sz w:val="20"/>
                <w:szCs w:val="20"/>
              </w:rPr>
              <w:t>20</w:t>
            </w:r>
            <w:r w:rsidRPr="005F5F0B">
              <w:rPr>
                <w:rFonts w:ascii="Helvetica" w:eastAsia="Calibri" w:hAnsi="Helvetica" w:cs="Microsoft Sans Serif"/>
                <w:sz w:val="20"/>
                <w:szCs w:val="20"/>
              </w:rPr>
              <w:t>15</w:t>
            </w:r>
          </w:p>
        </w:tc>
      </w:tr>
      <w:tr w:rsidR="00DC6326">
        <w:trPr>
          <w:jc w:val="center"/>
        </w:trPr>
        <w:tc>
          <w:tcPr>
            <w:tcW w:w="1431" w:type="dxa"/>
            <w:vAlign w:val="center"/>
          </w:tcPr>
          <w:p w:rsidR="00DC6326" w:rsidRPr="00C957EA" w:rsidRDefault="00DC6326" w:rsidP="005F5F0B">
            <w:pPr>
              <w:jc w:val="center"/>
              <w:rPr>
                <w:rFonts w:ascii="Helvetica" w:eastAsia="Calibri" w:hAnsi="Helvetica" w:cs="Microsoft Sans Serif"/>
                <w:sz w:val="20"/>
                <w:szCs w:val="20"/>
              </w:rPr>
            </w:pPr>
            <w:r w:rsidRPr="00C957EA">
              <w:rPr>
                <w:rFonts w:ascii="Helvetica" w:eastAsia="Calibri" w:hAnsi="Helvetica" w:cs="Microsoft Sans Serif"/>
                <w:sz w:val="20"/>
                <w:szCs w:val="20"/>
              </w:rPr>
              <w:t>–––––</w:t>
            </w:r>
          </w:p>
        </w:tc>
        <w:tc>
          <w:tcPr>
            <w:tcW w:w="4615" w:type="dxa"/>
            <w:vAlign w:val="center"/>
          </w:tcPr>
          <w:p w:rsidR="00DC6326" w:rsidRDefault="00DC6326" w:rsidP="00457FF4">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Grasp planning library</w:t>
            </w:r>
          </w:p>
        </w:tc>
        <w:tc>
          <w:tcPr>
            <w:tcW w:w="1375" w:type="dxa"/>
            <w:vAlign w:val="center"/>
          </w:tcPr>
          <w:p w:rsidR="00DC6326" w:rsidRPr="005F5F0B" w:rsidRDefault="00DC6326" w:rsidP="00D801F2">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5F5F0B">
              <w:rPr>
                <w:rFonts w:ascii="Helvetica" w:eastAsia="Calibri" w:hAnsi="Helvetica" w:cs="Microsoft Sans Serif"/>
                <w:sz w:val="20"/>
                <w:szCs w:val="20"/>
              </w:rPr>
              <w:t>5/31/</w:t>
            </w:r>
            <w:r w:rsidR="00AA0D96">
              <w:rPr>
                <w:rFonts w:ascii="Helvetica" w:eastAsia="Calibri" w:hAnsi="Helvetica" w:cs="Microsoft Sans Serif"/>
                <w:sz w:val="20"/>
                <w:szCs w:val="20"/>
              </w:rPr>
              <w:t>20</w:t>
            </w:r>
            <w:r w:rsidRPr="005F5F0B">
              <w:rPr>
                <w:rFonts w:ascii="Helvetica" w:eastAsia="Calibri" w:hAnsi="Helvetica" w:cs="Microsoft Sans Serif"/>
                <w:sz w:val="20"/>
                <w:szCs w:val="20"/>
              </w:rPr>
              <w:t>15</w:t>
            </w:r>
          </w:p>
        </w:tc>
      </w:tr>
      <w:tr w:rsidR="00DC6326">
        <w:trPr>
          <w:cnfStyle w:val="000000100000" w:firstRow="0" w:lastRow="0" w:firstColumn="0" w:lastColumn="0" w:oddVBand="0" w:evenVBand="0" w:oddHBand="1" w:evenHBand="0" w:firstRowFirstColumn="0" w:firstRowLastColumn="0" w:lastRowFirstColumn="0" w:lastRowLastColumn="0"/>
          <w:jc w:val="center"/>
        </w:trPr>
        <w:tc>
          <w:tcPr>
            <w:tcW w:w="1431" w:type="dxa"/>
            <w:vAlign w:val="center"/>
          </w:tcPr>
          <w:p w:rsidR="00DC6326" w:rsidRPr="00C957EA" w:rsidRDefault="00DC6326" w:rsidP="005F5F0B">
            <w:pPr>
              <w:jc w:val="center"/>
              <w:rPr>
                <w:rFonts w:ascii="Helvetica" w:eastAsia="Calibri" w:hAnsi="Helvetica" w:cs="Microsoft Sans Serif"/>
                <w:sz w:val="20"/>
                <w:szCs w:val="20"/>
              </w:rPr>
            </w:pPr>
            <w:r w:rsidRPr="00C957EA">
              <w:rPr>
                <w:rFonts w:ascii="Helvetica" w:eastAsia="Calibri" w:hAnsi="Helvetica" w:cs="Microsoft Sans Serif"/>
                <w:sz w:val="20"/>
                <w:szCs w:val="20"/>
              </w:rPr>
              <w:t>–––––</w:t>
            </w:r>
          </w:p>
        </w:tc>
        <w:tc>
          <w:tcPr>
            <w:tcW w:w="4615" w:type="dxa"/>
            <w:vAlign w:val="center"/>
          </w:tcPr>
          <w:p w:rsidR="00DC6326" w:rsidRDefault="00DC6326" w:rsidP="00457FF4">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Integrated supervisory control interfaces</w:t>
            </w:r>
          </w:p>
        </w:tc>
        <w:tc>
          <w:tcPr>
            <w:tcW w:w="1375" w:type="dxa"/>
            <w:vAlign w:val="center"/>
          </w:tcPr>
          <w:p w:rsidR="00DC6326" w:rsidRPr="005F5F0B" w:rsidRDefault="00DC6326" w:rsidP="00D801F2">
            <w:pPr>
              <w:tabs>
                <w:tab w:val="clear" w:pos="1440"/>
                <w:tab w:val="clear" w:pos="4140"/>
                <w:tab w:val="clear" w:pos="7920"/>
              </w:tabs>
              <w:spacing w:before="120" w:line="276" w:lineRule="auto"/>
              <w:jc w:val="center"/>
              <w:rPr>
                <w:rFonts w:ascii="Helvetica" w:eastAsia="Calibri" w:hAnsi="Helvetica" w:cs="Microsoft Sans Serif"/>
                <w:sz w:val="20"/>
                <w:szCs w:val="20"/>
              </w:rPr>
            </w:pPr>
            <w:r w:rsidRPr="005F5F0B">
              <w:rPr>
                <w:rFonts w:ascii="Helvetica" w:eastAsia="Calibri" w:hAnsi="Helvetica" w:cs="Microsoft Sans Serif"/>
                <w:sz w:val="20"/>
                <w:szCs w:val="20"/>
              </w:rPr>
              <w:t>8/31/</w:t>
            </w:r>
            <w:r w:rsidR="00AA0D96">
              <w:rPr>
                <w:rFonts w:ascii="Helvetica" w:eastAsia="Calibri" w:hAnsi="Helvetica" w:cs="Microsoft Sans Serif"/>
                <w:sz w:val="20"/>
                <w:szCs w:val="20"/>
              </w:rPr>
              <w:t>20</w:t>
            </w:r>
            <w:r w:rsidRPr="005F5F0B">
              <w:rPr>
                <w:rFonts w:ascii="Helvetica" w:eastAsia="Calibri" w:hAnsi="Helvetica" w:cs="Microsoft Sans Serif"/>
                <w:sz w:val="20"/>
                <w:szCs w:val="20"/>
              </w:rPr>
              <w:t>15</w:t>
            </w:r>
          </w:p>
        </w:tc>
      </w:tr>
      <w:tr w:rsidR="005F5F0B">
        <w:trPr>
          <w:jc w:val="center"/>
        </w:trPr>
        <w:tc>
          <w:tcPr>
            <w:tcW w:w="1431" w:type="dxa"/>
            <w:vAlign w:val="center"/>
          </w:tcPr>
          <w:p w:rsidR="005F5F0B" w:rsidRPr="00C957EA" w:rsidRDefault="005F5F0B" w:rsidP="005F5F0B">
            <w:pPr>
              <w:jc w:val="center"/>
              <w:rPr>
                <w:rFonts w:ascii="Helvetica" w:eastAsia="Calibri" w:hAnsi="Helvetica" w:cs="Microsoft Sans Serif"/>
                <w:sz w:val="20"/>
                <w:szCs w:val="20"/>
              </w:rPr>
            </w:pPr>
            <w:r>
              <w:rPr>
                <w:rFonts w:ascii="Helvetica" w:eastAsia="Calibri" w:hAnsi="Helvetica" w:cs="Microsoft Sans Serif"/>
                <w:sz w:val="20"/>
                <w:szCs w:val="20"/>
              </w:rPr>
              <w:t>–––––</w:t>
            </w:r>
          </w:p>
        </w:tc>
        <w:tc>
          <w:tcPr>
            <w:tcW w:w="4615" w:type="dxa"/>
            <w:vAlign w:val="center"/>
          </w:tcPr>
          <w:p w:rsidR="005F5F0B" w:rsidRDefault="005F5F0B" w:rsidP="005F5F0B">
            <w:pPr>
              <w:tabs>
                <w:tab w:val="clear" w:pos="1440"/>
                <w:tab w:val="clear" w:pos="4140"/>
                <w:tab w:val="clear" w:pos="7920"/>
              </w:tabs>
              <w:spacing w:before="120" w:line="276" w:lineRule="auto"/>
              <w:rPr>
                <w:rFonts w:ascii="Helvetica" w:eastAsia="Calibri" w:hAnsi="Helvetica" w:cs="Microsoft Sans Serif"/>
                <w:sz w:val="20"/>
                <w:szCs w:val="20"/>
              </w:rPr>
            </w:pPr>
            <w:r>
              <w:rPr>
                <w:rFonts w:ascii="Helvetica" w:eastAsia="Calibri" w:hAnsi="Helvetica" w:cs="Microsoft Sans Serif"/>
                <w:sz w:val="20"/>
                <w:szCs w:val="20"/>
              </w:rPr>
              <w:t xml:space="preserve">Supervised midrange handrail localization </w:t>
            </w:r>
          </w:p>
        </w:tc>
        <w:tc>
          <w:tcPr>
            <w:tcW w:w="1375" w:type="dxa"/>
            <w:vAlign w:val="center"/>
          </w:tcPr>
          <w:p w:rsidR="005F5F0B" w:rsidRPr="005F5F0B" w:rsidRDefault="005F5F0B" w:rsidP="00D801F2">
            <w:pPr>
              <w:tabs>
                <w:tab w:val="clear" w:pos="1440"/>
                <w:tab w:val="clear" w:pos="4140"/>
                <w:tab w:val="clear" w:pos="7920"/>
              </w:tabs>
              <w:spacing w:before="120" w:line="276" w:lineRule="auto"/>
              <w:jc w:val="center"/>
              <w:rPr>
                <w:rFonts w:ascii="Helvetica" w:eastAsia="Calibri" w:hAnsi="Helvetica" w:cs="Microsoft Sans Serif"/>
                <w:sz w:val="20"/>
                <w:szCs w:val="20"/>
              </w:rPr>
            </w:pPr>
            <w:r>
              <w:rPr>
                <w:rFonts w:ascii="Helvetica" w:eastAsia="Calibri" w:hAnsi="Helvetica" w:cs="Microsoft Sans Serif"/>
                <w:sz w:val="20"/>
                <w:szCs w:val="20"/>
              </w:rPr>
              <w:t>12/31/2015</w:t>
            </w:r>
          </w:p>
        </w:tc>
      </w:tr>
    </w:tbl>
    <w:p w:rsidR="0016624C" w:rsidRDefault="0016624C" w:rsidP="00511610">
      <w:pPr>
        <w:pStyle w:val="GCDPBody"/>
      </w:pPr>
      <w:bookmarkStart w:id="43" w:name="_Toc329615056"/>
      <w:bookmarkStart w:id="44" w:name="_Toc347308478"/>
    </w:p>
    <w:p w:rsidR="0016624C" w:rsidRDefault="0016624C">
      <w:pPr>
        <w:tabs>
          <w:tab w:val="clear" w:pos="1440"/>
          <w:tab w:val="clear" w:pos="4140"/>
          <w:tab w:val="clear" w:pos="7920"/>
        </w:tabs>
        <w:spacing w:after="0"/>
        <w:rPr>
          <w:rFonts w:ascii="Helvetica" w:hAnsi="Helvetica" w:cs="Microsoft Sans Serif"/>
          <w:szCs w:val="24"/>
        </w:rPr>
      </w:pPr>
      <w:r>
        <w:br w:type="page"/>
      </w:r>
    </w:p>
    <w:p w:rsidR="004E31E5" w:rsidRPr="00026C06" w:rsidRDefault="004E31E5" w:rsidP="0016624C">
      <w:pPr>
        <w:pStyle w:val="GCDP10"/>
        <w:spacing w:before="0"/>
      </w:pPr>
      <w:bookmarkStart w:id="45" w:name="_Toc343930941"/>
      <w:r w:rsidRPr="00026C06">
        <w:lastRenderedPageBreak/>
        <w:t>Performance</w:t>
      </w:r>
      <w:bookmarkEnd w:id="43"/>
      <w:bookmarkEnd w:id="44"/>
      <w:bookmarkEnd w:id="45"/>
    </w:p>
    <w:p w:rsidR="00263EAE" w:rsidRDefault="00802296" w:rsidP="00AA0D96">
      <w:pPr>
        <w:pStyle w:val="GCDPBody"/>
      </w:pPr>
      <w:r>
        <w:t>T</w:t>
      </w:r>
      <w:r w:rsidR="00967CE1" w:rsidRPr="00026C06">
        <w:t xml:space="preserve">he </w:t>
      </w:r>
      <w:r w:rsidR="00381908" w:rsidRPr="00026C06">
        <w:t>HET2</w:t>
      </w:r>
      <w:r w:rsidR="00967CE1" w:rsidRPr="00026C06">
        <w:t xml:space="preserve"> Key Performance Parameters (KPP) </w:t>
      </w:r>
      <w:r w:rsidR="00511610" w:rsidRPr="00026C06">
        <w:t xml:space="preserve">for </w:t>
      </w:r>
      <w:proofErr w:type="spellStart"/>
      <w:r w:rsidR="00D744A0" w:rsidRPr="00026C06">
        <w:t>Astrobee</w:t>
      </w:r>
      <w:proofErr w:type="spellEnd"/>
      <w:r w:rsidR="00511610" w:rsidRPr="00026C06">
        <w:t xml:space="preserve"> </w:t>
      </w:r>
      <w:r w:rsidR="00967CE1" w:rsidRPr="00026C06">
        <w:t xml:space="preserve">are listed </w:t>
      </w:r>
      <w:r w:rsidR="0033471A">
        <w:t xml:space="preserve">in </w:t>
      </w:r>
      <w:r w:rsidR="00710F96">
        <w:fldChar w:fldCharType="begin"/>
      </w:r>
      <w:r w:rsidR="00054714">
        <w:instrText xml:space="preserve"> REF _Ref272729402 \h  \* MERGEFORMAT </w:instrText>
      </w:r>
      <w:r w:rsidR="00710F96">
        <w:fldChar w:fldCharType="separate"/>
      </w:r>
    </w:p>
    <w:p w:rsidR="00E43081" w:rsidRPr="00026C06" w:rsidRDefault="00263EAE" w:rsidP="003D41F1">
      <w:pPr>
        <w:pStyle w:val="GCDPBody"/>
      </w:pPr>
      <w:r w:rsidRPr="00026C06">
        <w:t>Table</w:t>
      </w:r>
      <w:r w:rsidRPr="00026C06">
        <w:rPr>
          <w:noProof/>
        </w:rPr>
        <w:t xml:space="preserve"> </w:t>
      </w:r>
      <w:r>
        <w:rPr>
          <w:noProof/>
        </w:rPr>
        <w:t>10</w:t>
      </w:r>
      <w:r w:rsidR="00710F96">
        <w:fldChar w:fldCharType="end"/>
      </w:r>
      <w:r w:rsidR="00511610" w:rsidRPr="00026C06">
        <w:t>. This table</w:t>
      </w:r>
      <w:r w:rsidR="00967CE1" w:rsidRPr="00026C06">
        <w:t xml:space="preserve"> show</w:t>
      </w:r>
      <w:r w:rsidR="00511610" w:rsidRPr="00026C06">
        <w:t>s</w:t>
      </w:r>
      <w:r w:rsidR="00967CE1" w:rsidRPr="00026C06">
        <w:t xml:space="preserve"> </w:t>
      </w:r>
      <w:r w:rsidR="00511610" w:rsidRPr="00026C06">
        <w:t xml:space="preserve">the </w:t>
      </w:r>
      <w:r w:rsidR="00967CE1" w:rsidRPr="00026C06">
        <w:t>current state-of-the-art</w:t>
      </w:r>
      <w:r w:rsidR="00511610" w:rsidRPr="00026C06">
        <w:t xml:space="preserve"> (represented by the SPHERES </w:t>
      </w:r>
      <w:proofErr w:type="gramStart"/>
      <w:r w:rsidR="001242FE" w:rsidRPr="00026C06">
        <w:t>free-flyer</w:t>
      </w:r>
      <w:proofErr w:type="gramEnd"/>
      <w:r w:rsidR="00511610" w:rsidRPr="00026C06">
        <w:t xml:space="preserve"> currently on ISS)</w:t>
      </w:r>
      <w:r w:rsidR="00967CE1" w:rsidRPr="00026C06">
        <w:t>, project threshold values (minimum success), and project goal (full success).</w:t>
      </w:r>
    </w:p>
    <w:p w:rsidR="0033471A" w:rsidRDefault="002524EC" w:rsidP="00AA0D96">
      <w:pPr>
        <w:pStyle w:val="GCDPBody"/>
      </w:pPr>
      <w:r w:rsidRPr="008F3A90">
        <w:rPr>
          <w:i/>
        </w:rPr>
        <w:t>Maximum velocity</w:t>
      </w:r>
      <w:r w:rsidR="00026C06" w:rsidRPr="00026C06">
        <w:t xml:space="preserve"> </w:t>
      </w:r>
      <w:r w:rsidR="00C77E99">
        <w:t>is based on the</w:t>
      </w:r>
      <w:r w:rsidR="00026C06" w:rsidRPr="00026C06">
        <w:t xml:space="preserve"> speed required by research payload users</w:t>
      </w:r>
      <w:r w:rsidR="00E12D45">
        <w:t xml:space="preserve"> and flight controllers</w:t>
      </w:r>
      <w:r w:rsidR="00026C06" w:rsidRPr="00026C06">
        <w:t>.</w:t>
      </w:r>
      <w:r w:rsidR="00C77E99">
        <w:t xml:space="preserve"> </w:t>
      </w:r>
      <w:r w:rsidRPr="008F3A90">
        <w:rPr>
          <w:i/>
        </w:rPr>
        <w:t>Flight time</w:t>
      </w:r>
      <w:r w:rsidR="00026C06" w:rsidRPr="00026C06">
        <w:t xml:space="preserve"> represents performance needs to conduct ISS </w:t>
      </w:r>
      <w:r w:rsidR="006F1A85">
        <w:t>Flight Operations Directorate (</w:t>
      </w:r>
      <w:r w:rsidR="00026C06" w:rsidRPr="00026C06">
        <w:t>FOD</w:t>
      </w:r>
      <w:r w:rsidR="006F1A85">
        <w:t>)</w:t>
      </w:r>
      <w:r w:rsidR="00026C06" w:rsidRPr="00026C06">
        <w:t xml:space="preserve"> tasks, such as providing camera views of astronauts doing a maintenance task</w:t>
      </w:r>
      <w:r w:rsidR="00C77E99" w:rsidRPr="00026C06">
        <w:t>.</w:t>
      </w:r>
      <w:r w:rsidR="00C77E99">
        <w:t xml:space="preserve"> </w:t>
      </w:r>
      <w:r w:rsidR="00026C06" w:rsidRPr="00026C06">
        <w:t xml:space="preserve">The flight time allows </w:t>
      </w:r>
      <w:proofErr w:type="gramStart"/>
      <w:r w:rsidR="00026C06" w:rsidRPr="00026C06">
        <w:t>sufficient</w:t>
      </w:r>
      <w:proofErr w:type="gramEnd"/>
      <w:r w:rsidR="00026C06" w:rsidRPr="00026C06">
        <w:t xml:space="preserve"> time for </w:t>
      </w:r>
      <w:proofErr w:type="spellStart"/>
      <w:r w:rsidR="00752FA2">
        <w:t>Astrobee</w:t>
      </w:r>
      <w:proofErr w:type="spellEnd"/>
      <w:r w:rsidR="00026C06" w:rsidRPr="00026C06">
        <w:t xml:space="preserve"> to fly to any location with ISS (and get back afterwards).</w:t>
      </w:r>
      <w:r w:rsidR="00C77E99">
        <w:t xml:space="preserve"> </w:t>
      </w:r>
      <w:r w:rsidRPr="008F3A90">
        <w:rPr>
          <w:i/>
        </w:rPr>
        <w:t>Dock</w:t>
      </w:r>
      <w:r w:rsidR="00C77E99">
        <w:rPr>
          <w:i/>
        </w:rPr>
        <w:t xml:space="preserve"> and </w:t>
      </w:r>
      <w:r w:rsidRPr="008F3A90">
        <w:rPr>
          <w:i/>
        </w:rPr>
        <w:t>resupply</w:t>
      </w:r>
      <w:r w:rsidR="00E12D45">
        <w:t xml:space="preserve"> </w:t>
      </w:r>
      <w:proofErr w:type="gramStart"/>
      <w:r w:rsidR="00C77E99">
        <w:t>indicates</w:t>
      </w:r>
      <w:proofErr w:type="gramEnd"/>
      <w:r w:rsidR="00C77E99">
        <w:t xml:space="preserve"> whether (or not) crew time is required for replenishment of consumables (e.g., electrical power)</w:t>
      </w:r>
      <w:r w:rsidR="00E12D45">
        <w:t xml:space="preserve">. </w:t>
      </w:r>
      <w:r w:rsidRPr="008F3A90">
        <w:rPr>
          <w:i/>
        </w:rPr>
        <w:t>Number of expansion ports</w:t>
      </w:r>
      <w:r w:rsidR="00E12D45">
        <w:t xml:space="preserve"> represents the number of payloads that can be hosted.</w:t>
      </w:r>
      <w:r w:rsidR="003301B1">
        <w:t xml:space="preserve"> </w:t>
      </w:r>
      <w:r w:rsidRPr="008F3A90">
        <w:rPr>
          <w:i/>
        </w:rPr>
        <w:t>Consumables</w:t>
      </w:r>
      <w:r w:rsidR="00C77E99">
        <w:rPr>
          <w:i/>
        </w:rPr>
        <w:t xml:space="preserve"> used per test session</w:t>
      </w:r>
      <w:r w:rsidR="00026C06" w:rsidRPr="00026C06">
        <w:t xml:space="preserve"> </w:t>
      </w:r>
      <w:r w:rsidR="00E12D45">
        <w:t xml:space="preserve">represents the quantity of supporting consumables that must be </w:t>
      </w:r>
      <w:proofErr w:type="spellStart"/>
      <w:r w:rsidR="00E12D45">
        <w:t>upmassed</w:t>
      </w:r>
      <w:proofErr w:type="spellEnd"/>
      <w:r w:rsidR="00E12D45">
        <w:t xml:space="preserve"> to support one </w:t>
      </w:r>
      <w:r w:rsidR="00C77E99">
        <w:t xml:space="preserve">operational </w:t>
      </w:r>
      <w:r w:rsidR="00E12D45">
        <w:t>session</w:t>
      </w:r>
      <w:r w:rsidR="00A86FF7" w:rsidRPr="00026C06">
        <w:t>.</w:t>
      </w:r>
      <w:r w:rsidR="00E12D45">
        <w:t xml:space="preserve"> </w:t>
      </w:r>
      <w:r w:rsidR="00C77E99">
        <w:rPr>
          <w:i/>
        </w:rPr>
        <w:t>ISS o</w:t>
      </w:r>
      <w:r w:rsidRPr="008F3A90">
        <w:rPr>
          <w:i/>
        </w:rPr>
        <w:t>perati</w:t>
      </w:r>
      <w:r w:rsidR="00C77E99">
        <w:rPr>
          <w:i/>
        </w:rPr>
        <w:t>o</w:t>
      </w:r>
      <w:r w:rsidRPr="008F3A90">
        <w:rPr>
          <w:i/>
        </w:rPr>
        <w:t>n</w:t>
      </w:r>
      <w:r w:rsidR="00C77E99">
        <w:rPr>
          <w:i/>
        </w:rPr>
        <w:t>al</w:t>
      </w:r>
      <w:r w:rsidRPr="008F3A90">
        <w:rPr>
          <w:i/>
        </w:rPr>
        <w:t xml:space="preserve"> space </w:t>
      </w:r>
      <w:r w:rsidR="00E12D45">
        <w:t xml:space="preserve">represents the volume in which </w:t>
      </w:r>
      <w:proofErr w:type="gramStart"/>
      <w:r w:rsidR="00E12D45">
        <w:t>a</w:t>
      </w:r>
      <w:proofErr w:type="gramEnd"/>
      <w:r w:rsidR="00E12D45">
        <w:t xml:space="preserve"> ISS free flyer can operate.</w:t>
      </w:r>
      <w:bookmarkStart w:id="46" w:name="_Ref272729402"/>
      <w:bookmarkStart w:id="47" w:name="_Ref272729397"/>
    </w:p>
    <w:p w:rsidR="000B0591" w:rsidRDefault="00BD6EB4" w:rsidP="008F3A90">
      <w:pPr>
        <w:pStyle w:val="Caption"/>
      </w:pPr>
      <w:bookmarkStart w:id="48" w:name="_Toc340254580"/>
      <w:r w:rsidRPr="00026C06">
        <w:t xml:space="preserve">Table </w:t>
      </w:r>
      <w:r w:rsidR="00710F96" w:rsidRPr="00026C06">
        <w:fldChar w:fldCharType="begin"/>
      </w:r>
      <w:r w:rsidR="00855451" w:rsidRPr="00026C06">
        <w:instrText xml:space="preserve"> SEQ Table \* ARABIC </w:instrText>
      </w:r>
      <w:r w:rsidR="00710F96" w:rsidRPr="00026C06">
        <w:fldChar w:fldCharType="separate"/>
      </w:r>
      <w:r w:rsidR="00263EAE">
        <w:rPr>
          <w:noProof/>
        </w:rPr>
        <w:t>10</w:t>
      </w:r>
      <w:r w:rsidR="00710F96" w:rsidRPr="00026C06">
        <w:rPr>
          <w:noProof/>
        </w:rPr>
        <w:fldChar w:fldCharType="end"/>
      </w:r>
      <w:bookmarkEnd w:id="46"/>
      <w:r w:rsidRPr="00026C06">
        <w:t>. Key Performance Parameters</w:t>
      </w:r>
      <w:r w:rsidR="00273D6C" w:rsidRPr="00026C06">
        <w:t xml:space="preserve"> (</w:t>
      </w:r>
      <w:proofErr w:type="spellStart"/>
      <w:r w:rsidR="0092049F" w:rsidRPr="00026C06">
        <w:t>Astrobee</w:t>
      </w:r>
      <w:proofErr w:type="spellEnd"/>
      <w:r w:rsidR="00273D6C" w:rsidRPr="00026C06">
        <w:t>)</w:t>
      </w:r>
      <w:bookmarkEnd w:id="47"/>
      <w:bookmarkEnd w:id="48"/>
    </w:p>
    <w:tbl>
      <w:tblPr>
        <w:tblStyle w:val="ColorfulGrid-Accent1"/>
        <w:tblW w:w="8550" w:type="dxa"/>
        <w:jc w:val="center"/>
        <w:tblLook w:val="0400" w:firstRow="0" w:lastRow="0" w:firstColumn="0" w:lastColumn="0" w:noHBand="0" w:noVBand="1"/>
      </w:tblPr>
      <w:tblGrid>
        <w:gridCol w:w="2655"/>
        <w:gridCol w:w="1800"/>
        <w:gridCol w:w="2340"/>
        <w:gridCol w:w="1755"/>
      </w:tblGrid>
      <w:tr w:rsidR="00273D6C" w:rsidRPr="00026C06">
        <w:trPr>
          <w:cnfStyle w:val="000000100000" w:firstRow="0" w:lastRow="0" w:firstColumn="0" w:lastColumn="0" w:oddVBand="0" w:evenVBand="0" w:oddHBand="1" w:evenHBand="0" w:firstRowFirstColumn="0" w:firstRowLastColumn="0" w:lastRowFirstColumn="0" w:lastRowLastColumn="0"/>
          <w:jc w:val="center"/>
        </w:trPr>
        <w:tc>
          <w:tcPr>
            <w:tcW w:w="2655" w:type="dxa"/>
            <w:shd w:val="clear" w:color="auto" w:fill="548DD4" w:themeFill="text2" w:themeFillTint="99"/>
          </w:tcPr>
          <w:p w:rsidR="00273D6C" w:rsidRPr="00026C06" w:rsidRDefault="00273D6C" w:rsidP="009A4A50">
            <w:pPr>
              <w:spacing w:before="120"/>
              <w:rPr>
                <w:rFonts w:eastAsiaTheme="minorEastAsia" w:cs="Microsoft Sans Serif"/>
                <w:b/>
                <w:color w:val="000000"/>
                <w:szCs w:val="24"/>
              </w:rPr>
            </w:pPr>
            <w:r w:rsidRPr="00026C06">
              <w:rPr>
                <w:rFonts w:eastAsiaTheme="minorEastAsia" w:cs="Microsoft Sans Serif"/>
                <w:b/>
                <w:color w:val="000000"/>
                <w:szCs w:val="24"/>
              </w:rPr>
              <w:t>Parameter</w:t>
            </w:r>
          </w:p>
        </w:tc>
        <w:tc>
          <w:tcPr>
            <w:tcW w:w="1800" w:type="dxa"/>
            <w:shd w:val="clear" w:color="auto" w:fill="548DD4" w:themeFill="text2" w:themeFillTint="99"/>
          </w:tcPr>
          <w:p w:rsidR="00273D6C" w:rsidRPr="00026C06" w:rsidRDefault="00273D6C" w:rsidP="00EE270F">
            <w:pPr>
              <w:spacing w:before="120"/>
              <w:jc w:val="center"/>
              <w:rPr>
                <w:rFonts w:eastAsiaTheme="minorEastAsia" w:cs="Microsoft Sans Serif"/>
                <w:b/>
                <w:color w:val="000000"/>
                <w:szCs w:val="24"/>
              </w:rPr>
            </w:pPr>
            <w:r w:rsidRPr="00026C06">
              <w:rPr>
                <w:rFonts w:eastAsiaTheme="minorEastAsia" w:cs="Microsoft Sans Serif"/>
                <w:b/>
                <w:color w:val="000000"/>
                <w:szCs w:val="24"/>
              </w:rPr>
              <w:t>State of the Art</w:t>
            </w:r>
            <w:r w:rsidR="00EE270F" w:rsidRPr="00026C06">
              <w:rPr>
                <w:rFonts w:eastAsiaTheme="minorEastAsia" w:cs="Microsoft Sans Serif"/>
                <w:b/>
                <w:color w:val="000000"/>
                <w:szCs w:val="24"/>
              </w:rPr>
              <w:br/>
              <w:t>(SPHERES)</w:t>
            </w:r>
          </w:p>
        </w:tc>
        <w:tc>
          <w:tcPr>
            <w:tcW w:w="2340" w:type="dxa"/>
            <w:shd w:val="clear" w:color="auto" w:fill="548DD4" w:themeFill="text2" w:themeFillTint="99"/>
          </w:tcPr>
          <w:p w:rsidR="00273D6C" w:rsidRPr="00026C06" w:rsidRDefault="00273D6C" w:rsidP="009A4A50">
            <w:pPr>
              <w:spacing w:before="120"/>
              <w:jc w:val="center"/>
              <w:rPr>
                <w:rFonts w:eastAsiaTheme="minorEastAsia" w:cs="Microsoft Sans Serif"/>
                <w:b/>
                <w:color w:val="000000"/>
                <w:szCs w:val="24"/>
              </w:rPr>
            </w:pPr>
            <w:r w:rsidRPr="00026C06">
              <w:rPr>
                <w:rFonts w:eastAsiaTheme="minorEastAsia" w:cs="Microsoft Sans Serif"/>
                <w:b/>
                <w:color w:val="000000"/>
                <w:szCs w:val="24"/>
              </w:rPr>
              <w:t>Threshold Value</w:t>
            </w:r>
            <w:r w:rsidR="00EE270F" w:rsidRPr="00026C06">
              <w:rPr>
                <w:rFonts w:eastAsiaTheme="minorEastAsia" w:cs="Microsoft Sans Serif"/>
                <w:b/>
                <w:color w:val="000000"/>
                <w:szCs w:val="24"/>
              </w:rPr>
              <w:br/>
              <w:t>(Minimum success)</w:t>
            </w:r>
          </w:p>
        </w:tc>
        <w:tc>
          <w:tcPr>
            <w:tcW w:w="1755" w:type="dxa"/>
            <w:shd w:val="clear" w:color="auto" w:fill="548DD4" w:themeFill="text2" w:themeFillTint="99"/>
          </w:tcPr>
          <w:p w:rsidR="00273D6C" w:rsidRPr="00026C06" w:rsidRDefault="00273D6C" w:rsidP="009A4A50">
            <w:pPr>
              <w:spacing w:before="120"/>
              <w:jc w:val="center"/>
              <w:rPr>
                <w:rFonts w:eastAsiaTheme="minorEastAsia" w:cs="Microsoft Sans Serif"/>
                <w:b/>
                <w:color w:val="000000"/>
                <w:szCs w:val="24"/>
              </w:rPr>
            </w:pPr>
            <w:r w:rsidRPr="00026C06">
              <w:rPr>
                <w:rFonts w:eastAsiaTheme="minorEastAsia" w:cs="Microsoft Sans Serif"/>
                <w:b/>
                <w:color w:val="000000"/>
                <w:szCs w:val="24"/>
              </w:rPr>
              <w:t>Project Goal</w:t>
            </w:r>
            <w:r w:rsidR="00EE270F" w:rsidRPr="00026C06">
              <w:rPr>
                <w:rFonts w:eastAsiaTheme="minorEastAsia" w:cs="Microsoft Sans Serif"/>
                <w:b/>
                <w:color w:val="000000"/>
                <w:szCs w:val="24"/>
              </w:rPr>
              <w:br/>
              <w:t>(Full success)</w:t>
            </w:r>
          </w:p>
        </w:tc>
      </w:tr>
      <w:tr w:rsidR="00273D6C" w:rsidRPr="00026C06">
        <w:trPr>
          <w:jc w:val="center"/>
        </w:trPr>
        <w:tc>
          <w:tcPr>
            <w:tcW w:w="2655" w:type="dxa"/>
            <w:vAlign w:val="center"/>
          </w:tcPr>
          <w:p w:rsidR="00273D6C" w:rsidRPr="00026C06" w:rsidRDefault="00273D6C" w:rsidP="009302AE">
            <w:pPr>
              <w:spacing w:before="120"/>
              <w:rPr>
                <w:rFonts w:ascii="Helvetica" w:eastAsiaTheme="minorEastAsia" w:hAnsi="Helvetica" w:cs="Microsoft Sans Serif"/>
                <w:b/>
                <w:color w:val="000000"/>
              </w:rPr>
            </w:pPr>
            <w:r w:rsidRPr="00026C06">
              <w:rPr>
                <w:rFonts w:ascii="Helvetica" w:eastAsiaTheme="minorEastAsia" w:hAnsi="Helvetica" w:cs="Microsoft Sans Serif"/>
                <w:color w:val="000000"/>
              </w:rPr>
              <w:t>Max</w:t>
            </w:r>
            <w:r w:rsidR="00C77E99">
              <w:rPr>
                <w:rFonts w:ascii="Helvetica" w:eastAsiaTheme="minorEastAsia" w:hAnsi="Helvetica" w:cs="Microsoft Sans Serif"/>
                <w:color w:val="000000"/>
              </w:rPr>
              <w:t>imum</w:t>
            </w:r>
            <w:r w:rsidRPr="00026C06">
              <w:rPr>
                <w:rFonts w:ascii="Helvetica" w:eastAsiaTheme="minorEastAsia" w:hAnsi="Helvetica" w:cs="Microsoft Sans Serif"/>
                <w:color w:val="000000"/>
              </w:rPr>
              <w:t xml:space="preserve"> velocity</w:t>
            </w:r>
          </w:p>
        </w:tc>
        <w:tc>
          <w:tcPr>
            <w:tcW w:w="1800" w:type="dxa"/>
            <w:vAlign w:val="center"/>
          </w:tcPr>
          <w:p w:rsidR="00273D6C" w:rsidRPr="00026C06" w:rsidRDefault="00273D6C"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4 cm/sec</w:t>
            </w:r>
          </w:p>
        </w:tc>
        <w:tc>
          <w:tcPr>
            <w:tcW w:w="2340" w:type="dxa"/>
            <w:vAlign w:val="center"/>
          </w:tcPr>
          <w:p w:rsidR="00273D6C" w:rsidRPr="00026C06" w:rsidRDefault="00026C06" w:rsidP="009302AE">
            <w:pPr>
              <w:spacing w:before="120"/>
              <w:jc w:val="center"/>
              <w:rPr>
                <w:rFonts w:ascii="Helvetica" w:eastAsiaTheme="minorEastAsia" w:hAnsi="Helvetica" w:cs="Microsoft Sans Serif"/>
                <w:color w:val="000000"/>
              </w:rPr>
            </w:pPr>
            <w:r>
              <w:rPr>
                <w:rFonts w:ascii="Helvetica" w:eastAsiaTheme="minorEastAsia" w:hAnsi="Helvetica" w:cs="Microsoft Sans Serif"/>
                <w:color w:val="000000"/>
              </w:rPr>
              <w:t>10</w:t>
            </w:r>
            <w:r w:rsidR="00273D6C" w:rsidRPr="00026C06">
              <w:rPr>
                <w:rFonts w:ascii="Helvetica" w:eastAsiaTheme="minorEastAsia" w:hAnsi="Helvetica" w:cs="Microsoft Sans Serif"/>
                <w:color w:val="000000"/>
              </w:rPr>
              <w:t xml:space="preserve"> cm/sec</w:t>
            </w:r>
          </w:p>
        </w:tc>
        <w:tc>
          <w:tcPr>
            <w:tcW w:w="1755" w:type="dxa"/>
            <w:vAlign w:val="center"/>
          </w:tcPr>
          <w:p w:rsidR="00273D6C" w:rsidRPr="00026C06" w:rsidRDefault="00026C06" w:rsidP="009302AE">
            <w:pPr>
              <w:spacing w:before="120"/>
              <w:jc w:val="center"/>
              <w:rPr>
                <w:rFonts w:ascii="Helvetica" w:eastAsiaTheme="minorEastAsia" w:hAnsi="Helvetica" w:cs="Microsoft Sans Serif"/>
                <w:color w:val="000000"/>
              </w:rPr>
            </w:pPr>
            <w:r>
              <w:rPr>
                <w:rFonts w:ascii="Helvetica" w:eastAsiaTheme="minorEastAsia" w:hAnsi="Helvetica" w:cs="Microsoft Sans Serif"/>
                <w:color w:val="000000"/>
              </w:rPr>
              <w:t>4</w:t>
            </w:r>
            <w:r w:rsidR="00273D6C" w:rsidRPr="00026C06">
              <w:rPr>
                <w:rFonts w:ascii="Helvetica" w:eastAsiaTheme="minorEastAsia" w:hAnsi="Helvetica" w:cs="Microsoft Sans Serif"/>
                <w:color w:val="000000"/>
              </w:rPr>
              <w:t>0 cm/sec</w:t>
            </w:r>
          </w:p>
        </w:tc>
      </w:tr>
      <w:tr w:rsidR="00273D6C" w:rsidRPr="00026C06">
        <w:trPr>
          <w:cnfStyle w:val="000000100000" w:firstRow="0" w:lastRow="0" w:firstColumn="0" w:lastColumn="0" w:oddVBand="0" w:evenVBand="0" w:oddHBand="1" w:evenHBand="0" w:firstRowFirstColumn="0" w:firstRowLastColumn="0" w:lastRowFirstColumn="0" w:lastRowLastColumn="0"/>
          <w:jc w:val="center"/>
        </w:trPr>
        <w:tc>
          <w:tcPr>
            <w:tcW w:w="2655" w:type="dxa"/>
            <w:vAlign w:val="center"/>
          </w:tcPr>
          <w:p w:rsidR="00273D6C" w:rsidRPr="00026C06" w:rsidRDefault="003D3F27" w:rsidP="00477BAD">
            <w:pPr>
              <w:spacing w:before="120"/>
              <w:rPr>
                <w:rFonts w:ascii="Helvetica" w:eastAsiaTheme="minorEastAsia" w:hAnsi="Helvetica" w:cs="Microsoft Sans Serif"/>
                <w:b/>
                <w:color w:val="000000"/>
              </w:rPr>
            </w:pPr>
            <w:r w:rsidRPr="00026C06">
              <w:rPr>
                <w:rFonts w:ascii="Helvetica" w:eastAsiaTheme="minorEastAsia" w:hAnsi="Helvetica" w:cs="Microsoft Sans Serif"/>
                <w:color w:val="000000"/>
              </w:rPr>
              <w:t>Flight</w:t>
            </w:r>
            <w:r w:rsidR="00273D6C" w:rsidRPr="00026C06">
              <w:rPr>
                <w:rFonts w:ascii="Helvetica" w:eastAsiaTheme="minorEastAsia" w:hAnsi="Helvetica" w:cs="Microsoft Sans Serif"/>
                <w:color w:val="000000"/>
              </w:rPr>
              <w:t xml:space="preserve"> time</w:t>
            </w:r>
          </w:p>
        </w:tc>
        <w:tc>
          <w:tcPr>
            <w:tcW w:w="1800" w:type="dxa"/>
            <w:vAlign w:val="center"/>
          </w:tcPr>
          <w:p w:rsidR="00273D6C" w:rsidRPr="00026C06" w:rsidRDefault="00477BAD"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 xml:space="preserve">0.5 </w:t>
            </w:r>
            <w:proofErr w:type="spellStart"/>
            <w:r w:rsidRPr="00026C06">
              <w:rPr>
                <w:rFonts w:ascii="Helvetica" w:eastAsiaTheme="minorEastAsia" w:hAnsi="Helvetica" w:cs="Microsoft Sans Serif"/>
                <w:color w:val="000000"/>
              </w:rPr>
              <w:t>hr</w:t>
            </w:r>
            <w:proofErr w:type="spellEnd"/>
          </w:p>
        </w:tc>
        <w:tc>
          <w:tcPr>
            <w:tcW w:w="2340" w:type="dxa"/>
            <w:vAlign w:val="center"/>
          </w:tcPr>
          <w:p w:rsidR="00273D6C" w:rsidRPr="00026C06" w:rsidRDefault="00026C06" w:rsidP="009302AE">
            <w:pPr>
              <w:spacing w:before="120"/>
              <w:jc w:val="center"/>
              <w:rPr>
                <w:rFonts w:ascii="Helvetica" w:eastAsiaTheme="minorEastAsia" w:hAnsi="Helvetica" w:cs="Microsoft Sans Serif"/>
                <w:color w:val="000000"/>
              </w:rPr>
            </w:pPr>
            <w:r>
              <w:rPr>
                <w:rFonts w:ascii="Helvetica" w:eastAsiaTheme="minorEastAsia" w:hAnsi="Helvetica" w:cs="Microsoft Sans Serif"/>
                <w:color w:val="000000"/>
              </w:rPr>
              <w:t>2</w:t>
            </w:r>
            <w:r w:rsidR="00477BAD" w:rsidRPr="00026C06">
              <w:rPr>
                <w:rFonts w:ascii="Helvetica" w:eastAsiaTheme="minorEastAsia" w:hAnsi="Helvetica" w:cs="Microsoft Sans Serif"/>
                <w:color w:val="000000"/>
              </w:rPr>
              <w:t xml:space="preserve"> </w:t>
            </w:r>
            <w:proofErr w:type="spellStart"/>
            <w:r w:rsidR="00477BAD" w:rsidRPr="00026C06">
              <w:rPr>
                <w:rFonts w:ascii="Helvetica" w:eastAsiaTheme="minorEastAsia" w:hAnsi="Helvetica" w:cs="Microsoft Sans Serif"/>
                <w:color w:val="000000"/>
              </w:rPr>
              <w:t>hr</w:t>
            </w:r>
            <w:proofErr w:type="spellEnd"/>
          </w:p>
        </w:tc>
        <w:tc>
          <w:tcPr>
            <w:tcW w:w="1755" w:type="dxa"/>
            <w:vAlign w:val="center"/>
          </w:tcPr>
          <w:p w:rsidR="00273D6C" w:rsidRPr="00026C06" w:rsidRDefault="00026C06" w:rsidP="009302AE">
            <w:pPr>
              <w:spacing w:before="120"/>
              <w:jc w:val="center"/>
              <w:rPr>
                <w:rFonts w:ascii="Helvetica" w:eastAsiaTheme="minorEastAsia" w:hAnsi="Helvetica" w:cs="Microsoft Sans Serif"/>
                <w:color w:val="000000"/>
              </w:rPr>
            </w:pPr>
            <w:r>
              <w:rPr>
                <w:rFonts w:ascii="Helvetica" w:eastAsiaTheme="minorEastAsia" w:hAnsi="Helvetica" w:cs="Microsoft Sans Serif"/>
                <w:color w:val="000000"/>
              </w:rPr>
              <w:t>5</w:t>
            </w:r>
            <w:r w:rsidR="00477BAD" w:rsidRPr="00026C06">
              <w:rPr>
                <w:rFonts w:ascii="Helvetica" w:eastAsiaTheme="minorEastAsia" w:hAnsi="Helvetica" w:cs="Microsoft Sans Serif"/>
                <w:color w:val="000000"/>
              </w:rPr>
              <w:t xml:space="preserve"> </w:t>
            </w:r>
            <w:proofErr w:type="spellStart"/>
            <w:r w:rsidR="00477BAD" w:rsidRPr="00026C06">
              <w:rPr>
                <w:rFonts w:ascii="Helvetica" w:eastAsiaTheme="minorEastAsia" w:hAnsi="Helvetica" w:cs="Microsoft Sans Serif"/>
                <w:color w:val="000000"/>
              </w:rPr>
              <w:t>hr</w:t>
            </w:r>
            <w:proofErr w:type="spellEnd"/>
          </w:p>
        </w:tc>
      </w:tr>
      <w:tr w:rsidR="00273D6C" w:rsidRPr="00026C06">
        <w:trPr>
          <w:jc w:val="center"/>
        </w:trPr>
        <w:tc>
          <w:tcPr>
            <w:tcW w:w="2655" w:type="dxa"/>
            <w:vAlign w:val="center"/>
          </w:tcPr>
          <w:p w:rsidR="00273D6C" w:rsidRPr="00026C06" w:rsidRDefault="00273D6C" w:rsidP="009302AE">
            <w:pPr>
              <w:spacing w:before="120"/>
              <w:rPr>
                <w:rFonts w:ascii="Helvetica" w:eastAsiaTheme="minorEastAsia" w:hAnsi="Helvetica" w:cs="Microsoft Sans Serif"/>
                <w:b/>
                <w:color w:val="000000"/>
              </w:rPr>
            </w:pPr>
            <w:r w:rsidRPr="00026C06">
              <w:rPr>
                <w:rFonts w:ascii="Helvetica" w:eastAsiaTheme="minorEastAsia" w:hAnsi="Helvetica" w:cs="Microsoft Sans Serif"/>
                <w:color w:val="000000"/>
              </w:rPr>
              <w:t>Dock &amp; resupply</w:t>
            </w:r>
          </w:p>
        </w:tc>
        <w:tc>
          <w:tcPr>
            <w:tcW w:w="1800" w:type="dxa"/>
            <w:vAlign w:val="center"/>
          </w:tcPr>
          <w:p w:rsidR="00273D6C" w:rsidRPr="00026C06" w:rsidRDefault="00273D6C"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Crew tended</w:t>
            </w:r>
          </w:p>
        </w:tc>
        <w:tc>
          <w:tcPr>
            <w:tcW w:w="2340" w:type="dxa"/>
            <w:vAlign w:val="center"/>
          </w:tcPr>
          <w:p w:rsidR="00273D6C" w:rsidRPr="00026C06" w:rsidRDefault="00273D6C"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Crew tended</w:t>
            </w:r>
          </w:p>
        </w:tc>
        <w:tc>
          <w:tcPr>
            <w:tcW w:w="1755" w:type="dxa"/>
            <w:vAlign w:val="center"/>
          </w:tcPr>
          <w:p w:rsidR="00273D6C" w:rsidRPr="00026C06" w:rsidRDefault="00273D6C"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Autonomous</w:t>
            </w:r>
          </w:p>
        </w:tc>
      </w:tr>
      <w:tr w:rsidR="00477BAD" w:rsidRPr="00026C06">
        <w:trPr>
          <w:cnfStyle w:val="000000100000" w:firstRow="0" w:lastRow="0" w:firstColumn="0" w:lastColumn="0" w:oddVBand="0" w:evenVBand="0" w:oddHBand="1" w:evenHBand="0" w:firstRowFirstColumn="0" w:firstRowLastColumn="0" w:lastRowFirstColumn="0" w:lastRowLastColumn="0"/>
          <w:jc w:val="center"/>
        </w:trPr>
        <w:tc>
          <w:tcPr>
            <w:tcW w:w="2655" w:type="dxa"/>
            <w:vAlign w:val="center"/>
          </w:tcPr>
          <w:p w:rsidR="00477BAD" w:rsidRPr="00026C06" w:rsidRDefault="00C77E99" w:rsidP="00C77E99">
            <w:pPr>
              <w:spacing w:before="120"/>
              <w:rPr>
                <w:rFonts w:ascii="Helvetica" w:eastAsiaTheme="minorEastAsia" w:hAnsi="Helvetica" w:cs="Microsoft Sans Serif"/>
                <w:color w:val="000000"/>
              </w:rPr>
            </w:pPr>
            <w:r>
              <w:rPr>
                <w:rFonts w:ascii="Helvetica" w:eastAsiaTheme="minorEastAsia" w:hAnsi="Helvetica" w:cs="Microsoft Sans Serif"/>
                <w:color w:val="000000"/>
              </w:rPr>
              <w:t># of e</w:t>
            </w:r>
            <w:r w:rsidR="00477BAD" w:rsidRPr="00026C06">
              <w:rPr>
                <w:rFonts w:ascii="Helvetica" w:eastAsiaTheme="minorEastAsia" w:hAnsi="Helvetica" w:cs="Microsoft Sans Serif"/>
                <w:color w:val="000000"/>
              </w:rPr>
              <w:t>xpansion ports</w:t>
            </w:r>
          </w:p>
        </w:tc>
        <w:tc>
          <w:tcPr>
            <w:tcW w:w="1800" w:type="dxa"/>
            <w:vAlign w:val="center"/>
          </w:tcPr>
          <w:p w:rsidR="00477BAD" w:rsidRPr="00026C06" w:rsidRDefault="00477BAD"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1</w:t>
            </w:r>
          </w:p>
        </w:tc>
        <w:tc>
          <w:tcPr>
            <w:tcW w:w="2340" w:type="dxa"/>
            <w:vAlign w:val="center"/>
          </w:tcPr>
          <w:p w:rsidR="00477BAD" w:rsidRPr="00026C06" w:rsidRDefault="00477BAD"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2</w:t>
            </w:r>
          </w:p>
        </w:tc>
        <w:tc>
          <w:tcPr>
            <w:tcW w:w="1755" w:type="dxa"/>
            <w:vAlign w:val="center"/>
          </w:tcPr>
          <w:p w:rsidR="00477BAD" w:rsidRPr="00026C06" w:rsidRDefault="00477BAD"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4</w:t>
            </w:r>
          </w:p>
        </w:tc>
      </w:tr>
      <w:tr w:rsidR="00477BAD" w:rsidRPr="00026C06">
        <w:trPr>
          <w:jc w:val="center"/>
        </w:trPr>
        <w:tc>
          <w:tcPr>
            <w:tcW w:w="2655" w:type="dxa"/>
            <w:vAlign w:val="center"/>
          </w:tcPr>
          <w:p w:rsidR="00477BAD" w:rsidRPr="00026C06" w:rsidRDefault="001242FE" w:rsidP="009302AE">
            <w:pPr>
              <w:spacing w:before="120"/>
              <w:rPr>
                <w:rFonts w:ascii="Helvetica" w:eastAsiaTheme="minorEastAsia" w:hAnsi="Helvetica" w:cs="Microsoft Sans Serif"/>
                <w:color w:val="000000"/>
              </w:rPr>
            </w:pPr>
            <w:r w:rsidRPr="00026C06">
              <w:rPr>
                <w:rFonts w:ascii="Helvetica" w:eastAsiaTheme="minorEastAsia" w:hAnsi="Helvetica" w:cs="Microsoft Sans Serif"/>
                <w:color w:val="000000"/>
              </w:rPr>
              <w:t>Consumables used per test session</w:t>
            </w:r>
          </w:p>
        </w:tc>
        <w:tc>
          <w:tcPr>
            <w:tcW w:w="1800" w:type="dxa"/>
            <w:vAlign w:val="center"/>
          </w:tcPr>
          <w:p w:rsidR="00477BAD" w:rsidRPr="00026C06" w:rsidRDefault="001242FE"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6</w:t>
            </w:r>
          </w:p>
        </w:tc>
        <w:tc>
          <w:tcPr>
            <w:tcW w:w="2340" w:type="dxa"/>
            <w:vAlign w:val="center"/>
          </w:tcPr>
          <w:p w:rsidR="00477BAD" w:rsidRPr="00026C06" w:rsidRDefault="001242FE"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0</w:t>
            </w:r>
          </w:p>
        </w:tc>
        <w:tc>
          <w:tcPr>
            <w:tcW w:w="1755" w:type="dxa"/>
            <w:vAlign w:val="center"/>
          </w:tcPr>
          <w:p w:rsidR="00477BAD" w:rsidRPr="00026C06" w:rsidRDefault="001242FE"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0</w:t>
            </w:r>
          </w:p>
        </w:tc>
      </w:tr>
      <w:tr w:rsidR="00477BAD">
        <w:trPr>
          <w:cnfStyle w:val="000000100000" w:firstRow="0" w:lastRow="0" w:firstColumn="0" w:lastColumn="0" w:oddVBand="0" w:evenVBand="0" w:oddHBand="1" w:evenHBand="0" w:firstRowFirstColumn="0" w:firstRowLastColumn="0" w:lastRowFirstColumn="0" w:lastRowLastColumn="0"/>
          <w:jc w:val="center"/>
        </w:trPr>
        <w:tc>
          <w:tcPr>
            <w:tcW w:w="2655" w:type="dxa"/>
            <w:vAlign w:val="center"/>
          </w:tcPr>
          <w:p w:rsidR="00477BAD" w:rsidRPr="00026C06" w:rsidRDefault="001242FE" w:rsidP="001242FE">
            <w:pPr>
              <w:spacing w:before="120"/>
              <w:rPr>
                <w:rFonts w:ascii="Helvetica" w:eastAsiaTheme="minorEastAsia" w:hAnsi="Helvetica" w:cs="Microsoft Sans Serif"/>
                <w:color w:val="000000"/>
              </w:rPr>
            </w:pPr>
            <w:r w:rsidRPr="00026C06">
              <w:rPr>
                <w:rFonts w:ascii="Helvetica" w:eastAsiaTheme="minorEastAsia" w:hAnsi="Helvetica" w:cs="Microsoft Sans Serif"/>
                <w:color w:val="000000"/>
              </w:rPr>
              <w:t>ISS operational space</w:t>
            </w:r>
          </w:p>
        </w:tc>
        <w:tc>
          <w:tcPr>
            <w:tcW w:w="1800" w:type="dxa"/>
            <w:vAlign w:val="center"/>
          </w:tcPr>
          <w:p w:rsidR="00477BAD" w:rsidRPr="00026C06" w:rsidRDefault="001242FE"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2m x 2m x 2m</w:t>
            </w:r>
          </w:p>
        </w:tc>
        <w:tc>
          <w:tcPr>
            <w:tcW w:w="2340" w:type="dxa"/>
            <w:vAlign w:val="center"/>
          </w:tcPr>
          <w:p w:rsidR="00477BAD" w:rsidRPr="00026C06" w:rsidRDefault="001242FE" w:rsidP="001242F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JEM, US Lab, and Node 2</w:t>
            </w:r>
          </w:p>
        </w:tc>
        <w:tc>
          <w:tcPr>
            <w:tcW w:w="1755" w:type="dxa"/>
            <w:vAlign w:val="center"/>
          </w:tcPr>
          <w:p w:rsidR="00477BAD" w:rsidRDefault="001242FE" w:rsidP="009302AE">
            <w:pPr>
              <w:spacing w:before="120"/>
              <w:jc w:val="center"/>
              <w:rPr>
                <w:rFonts w:ascii="Helvetica" w:eastAsiaTheme="minorEastAsia" w:hAnsi="Helvetica" w:cs="Microsoft Sans Serif"/>
                <w:color w:val="000000"/>
              </w:rPr>
            </w:pPr>
            <w:r w:rsidRPr="00026C06">
              <w:rPr>
                <w:rFonts w:ascii="Helvetica" w:eastAsiaTheme="minorEastAsia" w:hAnsi="Helvetica" w:cs="Microsoft Sans Serif"/>
                <w:color w:val="000000"/>
              </w:rPr>
              <w:t>All USOS</w:t>
            </w:r>
          </w:p>
        </w:tc>
      </w:tr>
    </w:tbl>
    <w:p w:rsidR="002D1134" w:rsidRDefault="002D1134">
      <w:pPr>
        <w:pStyle w:val="GCDPBody"/>
      </w:pPr>
    </w:p>
    <w:p w:rsidR="004578C4" w:rsidRDefault="00511610">
      <w:pPr>
        <w:pStyle w:val="GCDPBody"/>
      </w:pPr>
      <w:r w:rsidRPr="00967CE1">
        <w:t xml:space="preserve">The </w:t>
      </w:r>
      <w:r w:rsidR="00381908">
        <w:t>HET2</w:t>
      </w:r>
      <w:r w:rsidRPr="00967CE1">
        <w:t xml:space="preserve"> Key Performance Parameters (KPP) </w:t>
      </w:r>
      <w:r>
        <w:t xml:space="preserve">for </w:t>
      </w:r>
      <w:proofErr w:type="spellStart"/>
      <w:r w:rsidR="008C7630">
        <w:t>Robonaut</w:t>
      </w:r>
      <w:proofErr w:type="spellEnd"/>
      <w:r w:rsidR="008C7630">
        <w:t xml:space="preserve"> 2</w:t>
      </w:r>
      <w:r>
        <w:t xml:space="preserve"> </w:t>
      </w:r>
      <w:r w:rsidRPr="00967CE1">
        <w:t>are lis</w:t>
      </w:r>
      <w:r w:rsidR="00802296">
        <w:t>ted i</w:t>
      </w:r>
      <w:r w:rsidR="0069644A">
        <w:t xml:space="preserve">n </w:t>
      </w:r>
      <w:r w:rsidR="00710F96">
        <w:fldChar w:fldCharType="begin"/>
      </w:r>
      <w:r w:rsidR="0069644A">
        <w:instrText xml:space="preserve"> REF _Ref340254507 \h </w:instrText>
      </w:r>
      <w:r w:rsidR="00710F96">
        <w:fldChar w:fldCharType="separate"/>
      </w:r>
      <w:r w:rsidR="00263EAE" w:rsidRPr="0077126B">
        <w:t xml:space="preserve">Table </w:t>
      </w:r>
      <w:r w:rsidR="00263EAE">
        <w:rPr>
          <w:noProof/>
        </w:rPr>
        <w:t>11</w:t>
      </w:r>
      <w:r w:rsidR="00710F96">
        <w:fldChar w:fldCharType="end"/>
      </w:r>
      <w:r w:rsidR="0069644A">
        <w:t>.</w:t>
      </w:r>
      <w:r>
        <w:t xml:space="preserve"> This table</w:t>
      </w:r>
      <w:r w:rsidRPr="00967CE1">
        <w:t xml:space="preserve"> show</w:t>
      </w:r>
      <w:r>
        <w:t>s</w:t>
      </w:r>
      <w:r w:rsidRPr="00967CE1">
        <w:t xml:space="preserve"> </w:t>
      </w:r>
      <w:r>
        <w:t xml:space="preserve">the </w:t>
      </w:r>
      <w:r w:rsidRPr="00967CE1">
        <w:t>current state-of-the-art</w:t>
      </w:r>
      <w:r>
        <w:t xml:space="preserve"> (represented by </w:t>
      </w:r>
      <w:proofErr w:type="spellStart"/>
      <w:r>
        <w:t>Robonaut</w:t>
      </w:r>
      <w:proofErr w:type="spellEnd"/>
      <w:r>
        <w:t xml:space="preserve"> 2</w:t>
      </w:r>
      <w:r w:rsidR="007A455E">
        <w:t xml:space="preserve"> experience to date</w:t>
      </w:r>
      <w:r>
        <w:t>)</w:t>
      </w:r>
      <w:r w:rsidRPr="00967CE1">
        <w:t>, project threshold values (minimum success), and project goal (full success).</w:t>
      </w:r>
      <w:r w:rsidR="00EE270F">
        <w:t xml:space="preserve"> These KPPs are important for </w:t>
      </w:r>
      <w:proofErr w:type="spellStart"/>
      <w:r w:rsidR="00EE270F">
        <w:t>Robonaut</w:t>
      </w:r>
      <w:proofErr w:type="spellEnd"/>
      <w:r w:rsidR="00EE270F">
        <w:t xml:space="preserve"> to achieve because they demonstrate </w:t>
      </w:r>
      <w:proofErr w:type="spellStart"/>
      <w:r w:rsidR="00EE270F">
        <w:t>Robonaut’s</w:t>
      </w:r>
      <w:proofErr w:type="spellEnd"/>
      <w:r w:rsidR="00EE270F">
        <w:t xml:space="preserve"> independent mobility capability, including self-stowing and un-stowing. Mobility is important because it allows </w:t>
      </w:r>
      <w:proofErr w:type="spellStart"/>
      <w:r w:rsidR="00EE270F">
        <w:t>Robonaut</w:t>
      </w:r>
      <w:proofErr w:type="spellEnd"/>
      <w:r w:rsidR="00EE270F">
        <w:t xml:space="preserve"> to maneuver inside the spacecraft and get into position to perform various tasks </w:t>
      </w:r>
      <w:proofErr w:type="gramStart"/>
      <w:r w:rsidR="00EE270F">
        <w:t>and also</w:t>
      </w:r>
      <w:proofErr w:type="gramEnd"/>
      <w:r w:rsidR="00EE270F">
        <w:t xml:space="preserve"> extends to an EVA </w:t>
      </w:r>
      <w:proofErr w:type="spellStart"/>
      <w:r w:rsidR="00EE270F">
        <w:t>Robonaut</w:t>
      </w:r>
      <w:proofErr w:type="spellEnd"/>
      <w:r w:rsidR="00EE270F">
        <w:t xml:space="preserve"> where crew </w:t>
      </w:r>
      <w:r w:rsidR="00EE270F">
        <w:lastRenderedPageBreak/>
        <w:t xml:space="preserve">intervention will not be readily available. The KPPs also address the ISS Program’s desire to reduce the impact </w:t>
      </w:r>
      <w:proofErr w:type="spellStart"/>
      <w:r w:rsidR="00EE270F">
        <w:t>Robonaut</w:t>
      </w:r>
      <w:proofErr w:type="spellEnd"/>
      <w:r w:rsidR="00EE270F">
        <w:t xml:space="preserve"> operations have on crew time in the near term and to help eventually reduce crew time in the long term by performing a task that would other</w:t>
      </w:r>
      <w:r w:rsidR="0065066D">
        <w:t>wise be performed by the crew.</w:t>
      </w:r>
      <w:bookmarkStart w:id="49" w:name="_Ref272729404"/>
    </w:p>
    <w:p w:rsidR="000B0591" w:rsidRDefault="009A4A50" w:rsidP="008F3A90">
      <w:pPr>
        <w:pStyle w:val="Caption"/>
      </w:pPr>
      <w:bookmarkStart w:id="50" w:name="_Ref340254507"/>
      <w:bookmarkStart w:id="51" w:name="_Toc340254581"/>
      <w:r w:rsidRPr="0077126B">
        <w:t xml:space="preserve">Table </w:t>
      </w:r>
      <w:r w:rsidR="00710F96">
        <w:fldChar w:fldCharType="begin"/>
      </w:r>
      <w:r w:rsidR="00855451">
        <w:instrText xml:space="preserve"> SEQ Table \* ARABIC </w:instrText>
      </w:r>
      <w:r w:rsidR="00710F96">
        <w:fldChar w:fldCharType="separate"/>
      </w:r>
      <w:r w:rsidR="00263EAE">
        <w:rPr>
          <w:noProof/>
        </w:rPr>
        <w:t>11</w:t>
      </w:r>
      <w:r w:rsidR="00710F96">
        <w:rPr>
          <w:noProof/>
        </w:rPr>
        <w:fldChar w:fldCharType="end"/>
      </w:r>
      <w:bookmarkEnd w:id="49"/>
      <w:bookmarkEnd w:id="50"/>
      <w:r w:rsidRPr="0077126B">
        <w:t xml:space="preserve">. Key </w:t>
      </w:r>
      <w:r w:rsidRPr="000F171B">
        <w:t>Performance</w:t>
      </w:r>
      <w:r w:rsidRPr="0077126B">
        <w:t xml:space="preserve"> Parameters</w:t>
      </w:r>
      <w:r>
        <w:t xml:space="preserve"> (</w:t>
      </w:r>
      <w:proofErr w:type="spellStart"/>
      <w:r w:rsidR="008C7630">
        <w:t>Robonaut</w:t>
      </w:r>
      <w:proofErr w:type="spellEnd"/>
      <w:r w:rsidR="008C7630">
        <w:t xml:space="preserve"> 2</w:t>
      </w:r>
      <w:r>
        <w:t>)</w:t>
      </w:r>
      <w:bookmarkEnd w:id="51"/>
    </w:p>
    <w:tbl>
      <w:tblPr>
        <w:tblStyle w:val="ColorfulGrid-Accent1"/>
        <w:tblW w:w="9247" w:type="dxa"/>
        <w:jc w:val="center"/>
        <w:tblLook w:val="0400" w:firstRow="0" w:lastRow="0" w:firstColumn="0" w:lastColumn="0" w:noHBand="0" w:noVBand="1"/>
      </w:tblPr>
      <w:tblGrid>
        <w:gridCol w:w="2824"/>
        <w:gridCol w:w="2283"/>
        <w:gridCol w:w="2295"/>
        <w:gridCol w:w="1845"/>
      </w:tblGrid>
      <w:tr w:rsidR="009A4A50">
        <w:trPr>
          <w:cnfStyle w:val="000000100000" w:firstRow="0" w:lastRow="0" w:firstColumn="0" w:lastColumn="0" w:oddVBand="0" w:evenVBand="0" w:oddHBand="1" w:evenHBand="0" w:firstRowFirstColumn="0" w:firstRowLastColumn="0" w:lastRowFirstColumn="0" w:lastRowLastColumn="0"/>
          <w:jc w:val="center"/>
        </w:trPr>
        <w:tc>
          <w:tcPr>
            <w:tcW w:w="2824" w:type="dxa"/>
            <w:shd w:val="clear" w:color="auto" w:fill="548DD4" w:themeFill="text2" w:themeFillTint="99"/>
          </w:tcPr>
          <w:p w:rsidR="009A4A50" w:rsidRPr="00273D6C" w:rsidRDefault="009A4A50" w:rsidP="009A4A50">
            <w:pPr>
              <w:spacing w:before="120"/>
              <w:rPr>
                <w:rFonts w:eastAsiaTheme="minorEastAsia" w:cs="Microsoft Sans Serif"/>
                <w:b/>
                <w:color w:val="000000"/>
                <w:szCs w:val="24"/>
              </w:rPr>
            </w:pPr>
            <w:r w:rsidRPr="00273D6C">
              <w:rPr>
                <w:rFonts w:eastAsiaTheme="minorEastAsia" w:cs="Microsoft Sans Serif"/>
                <w:b/>
                <w:color w:val="000000"/>
                <w:szCs w:val="24"/>
              </w:rPr>
              <w:t>Parameter</w:t>
            </w:r>
          </w:p>
        </w:tc>
        <w:tc>
          <w:tcPr>
            <w:tcW w:w="2283" w:type="dxa"/>
            <w:shd w:val="clear" w:color="auto" w:fill="548DD4" w:themeFill="text2" w:themeFillTint="99"/>
          </w:tcPr>
          <w:p w:rsidR="009A4A50" w:rsidRPr="00273D6C" w:rsidRDefault="009A4A50" w:rsidP="009A4A50">
            <w:pPr>
              <w:spacing w:before="120"/>
              <w:jc w:val="center"/>
              <w:rPr>
                <w:rFonts w:eastAsiaTheme="minorEastAsia" w:cs="Microsoft Sans Serif"/>
                <w:b/>
                <w:color w:val="000000"/>
                <w:szCs w:val="24"/>
              </w:rPr>
            </w:pPr>
            <w:r w:rsidRPr="00273D6C">
              <w:rPr>
                <w:rFonts w:eastAsiaTheme="minorEastAsia" w:cs="Microsoft Sans Serif"/>
                <w:b/>
                <w:color w:val="000000"/>
                <w:szCs w:val="24"/>
              </w:rPr>
              <w:t>State of the Art</w:t>
            </w:r>
            <w:r w:rsidR="00556F4F">
              <w:rPr>
                <w:rFonts w:eastAsiaTheme="minorEastAsia" w:cs="Microsoft Sans Serif"/>
                <w:b/>
                <w:color w:val="000000"/>
                <w:szCs w:val="24"/>
              </w:rPr>
              <w:br/>
              <w:t>(</w:t>
            </w:r>
            <w:proofErr w:type="spellStart"/>
            <w:r w:rsidR="00556F4F">
              <w:rPr>
                <w:rFonts w:eastAsiaTheme="minorEastAsia" w:cs="Microsoft Sans Serif"/>
                <w:b/>
                <w:color w:val="000000"/>
                <w:szCs w:val="24"/>
              </w:rPr>
              <w:t>Robonaut</w:t>
            </w:r>
            <w:proofErr w:type="spellEnd"/>
            <w:r w:rsidR="00556F4F">
              <w:rPr>
                <w:rFonts w:eastAsiaTheme="minorEastAsia" w:cs="Microsoft Sans Serif"/>
                <w:b/>
                <w:color w:val="000000"/>
                <w:szCs w:val="24"/>
              </w:rPr>
              <w:t xml:space="preserve"> 2 / 2014)</w:t>
            </w:r>
          </w:p>
        </w:tc>
        <w:tc>
          <w:tcPr>
            <w:tcW w:w="2295" w:type="dxa"/>
            <w:shd w:val="clear" w:color="auto" w:fill="548DD4" w:themeFill="text2" w:themeFillTint="99"/>
          </w:tcPr>
          <w:p w:rsidR="009A4A50" w:rsidRPr="00273D6C" w:rsidRDefault="009A4A50" w:rsidP="00556F4F">
            <w:pPr>
              <w:spacing w:before="120"/>
              <w:jc w:val="center"/>
              <w:rPr>
                <w:rFonts w:eastAsiaTheme="minorEastAsia" w:cs="Microsoft Sans Serif"/>
                <w:b/>
                <w:color w:val="000000"/>
                <w:szCs w:val="24"/>
              </w:rPr>
            </w:pPr>
            <w:r w:rsidRPr="00273D6C">
              <w:rPr>
                <w:rFonts w:eastAsiaTheme="minorEastAsia" w:cs="Microsoft Sans Serif"/>
                <w:b/>
                <w:color w:val="000000"/>
                <w:szCs w:val="24"/>
              </w:rPr>
              <w:t>Threshold Value</w:t>
            </w:r>
            <w:r w:rsidR="00556F4F">
              <w:rPr>
                <w:rFonts w:eastAsiaTheme="minorEastAsia" w:cs="Microsoft Sans Serif"/>
                <w:b/>
                <w:color w:val="000000"/>
                <w:szCs w:val="24"/>
              </w:rPr>
              <w:br/>
              <w:t>(Minimum success)</w:t>
            </w:r>
          </w:p>
        </w:tc>
        <w:tc>
          <w:tcPr>
            <w:tcW w:w="1845" w:type="dxa"/>
            <w:shd w:val="clear" w:color="auto" w:fill="548DD4" w:themeFill="text2" w:themeFillTint="99"/>
          </w:tcPr>
          <w:p w:rsidR="009A4A50" w:rsidRPr="00273D6C" w:rsidRDefault="009A4A50" w:rsidP="009A4A50">
            <w:pPr>
              <w:spacing w:before="120"/>
              <w:jc w:val="center"/>
              <w:rPr>
                <w:rFonts w:eastAsiaTheme="minorEastAsia" w:cs="Microsoft Sans Serif"/>
                <w:b/>
                <w:color w:val="000000"/>
                <w:szCs w:val="24"/>
              </w:rPr>
            </w:pPr>
            <w:r w:rsidRPr="00273D6C">
              <w:rPr>
                <w:rFonts w:eastAsiaTheme="minorEastAsia" w:cs="Microsoft Sans Serif"/>
                <w:b/>
                <w:color w:val="000000"/>
                <w:szCs w:val="24"/>
              </w:rPr>
              <w:t>Project Goal</w:t>
            </w:r>
            <w:r w:rsidR="00556F4F">
              <w:rPr>
                <w:rFonts w:eastAsiaTheme="minorEastAsia" w:cs="Microsoft Sans Serif"/>
                <w:b/>
                <w:color w:val="000000"/>
                <w:szCs w:val="24"/>
              </w:rPr>
              <w:br/>
              <w:t>(Full success)</w:t>
            </w:r>
          </w:p>
        </w:tc>
      </w:tr>
      <w:tr w:rsidR="00EE270F">
        <w:trPr>
          <w:jc w:val="center"/>
        </w:trPr>
        <w:tc>
          <w:tcPr>
            <w:tcW w:w="2824" w:type="dxa"/>
            <w:vAlign w:val="center"/>
          </w:tcPr>
          <w:p w:rsidR="00EE270F" w:rsidRPr="00EE270F" w:rsidRDefault="00EE270F" w:rsidP="000A5DAB">
            <w:pPr>
              <w:spacing w:before="120"/>
              <w:rPr>
                <w:rFonts w:ascii="Helvetica" w:eastAsiaTheme="minorEastAsia" w:hAnsi="Helvetica" w:cs="Microsoft Sans Serif"/>
                <w:b/>
              </w:rPr>
            </w:pPr>
            <w:r w:rsidRPr="00EE270F">
              <w:t>Use vision to identify handrail and grab it</w:t>
            </w:r>
          </w:p>
        </w:tc>
        <w:tc>
          <w:tcPr>
            <w:tcW w:w="2283"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0</w:t>
            </w:r>
          </w:p>
        </w:tc>
        <w:tc>
          <w:tcPr>
            <w:tcW w:w="2295" w:type="dxa"/>
            <w:vAlign w:val="center"/>
          </w:tcPr>
          <w:p w:rsidR="00EE270F" w:rsidRPr="00EE270F" w:rsidRDefault="00EE270F" w:rsidP="000A5DAB">
            <w:pPr>
              <w:spacing w:before="120"/>
              <w:jc w:val="center"/>
              <w:rPr>
                <w:rFonts w:ascii="Helvetica" w:eastAsiaTheme="minorEastAsia" w:hAnsi="Helvetica"/>
              </w:rPr>
            </w:pPr>
            <w:r w:rsidRPr="00EE270F">
              <w:rPr>
                <w:rFonts w:ascii="Helvetica" w:eastAsiaTheme="minorEastAsia" w:hAnsi="Helvetica" w:cs="Microsoft Sans Serif"/>
              </w:rPr>
              <w:t>3</w:t>
            </w:r>
          </w:p>
        </w:tc>
        <w:tc>
          <w:tcPr>
            <w:tcW w:w="1845"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5</w:t>
            </w:r>
          </w:p>
        </w:tc>
      </w:tr>
      <w:tr w:rsidR="00EE270F">
        <w:trPr>
          <w:cnfStyle w:val="000000100000" w:firstRow="0" w:lastRow="0" w:firstColumn="0" w:lastColumn="0" w:oddVBand="0" w:evenVBand="0" w:oddHBand="1" w:evenHBand="0" w:firstRowFirstColumn="0" w:firstRowLastColumn="0" w:lastRowFirstColumn="0" w:lastRowLastColumn="0"/>
          <w:jc w:val="center"/>
        </w:trPr>
        <w:tc>
          <w:tcPr>
            <w:tcW w:w="2824" w:type="dxa"/>
            <w:vAlign w:val="center"/>
          </w:tcPr>
          <w:p w:rsidR="00EE270F" w:rsidRPr="00EE270F" w:rsidRDefault="00EE270F" w:rsidP="000A5DAB">
            <w:pPr>
              <w:spacing w:before="120"/>
              <w:rPr>
                <w:rFonts w:ascii="Helvetica" w:eastAsiaTheme="minorEastAsia" w:hAnsi="Helvetica" w:cs="Microsoft Sans Serif"/>
                <w:b/>
              </w:rPr>
            </w:pPr>
            <w:r w:rsidRPr="00EE270F">
              <w:rPr>
                <w:rFonts w:ascii="Helvetica" w:eastAsiaTheme="minorEastAsia" w:hAnsi="Helvetica" w:cs="Microsoft Sans Serif"/>
              </w:rPr>
              <w:t>Use vision to grab handrail from angled approach</w:t>
            </w:r>
          </w:p>
        </w:tc>
        <w:tc>
          <w:tcPr>
            <w:tcW w:w="2283"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0</w:t>
            </w:r>
          </w:p>
        </w:tc>
        <w:tc>
          <w:tcPr>
            <w:tcW w:w="2295" w:type="dxa"/>
            <w:vAlign w:val="center"/>
          </w:tcPr>
          <w:p w:rsidR="00EE270F" w:rsidRPr="00EE270F" w:rsidRDefault="00EE270F" w:rsidP="000A5DAB">
            <w:pPr>
              <w:spacing w:before="120"/>
              <w:jc w:val="center"/>
              <w:rPr>
                <w:rFonts w:ascii="Helvetica" w:eastAsiaTheme="minorEastAsia" w:hAnsi="Helvetica"/>
              </w:rPr>
            </w:pPr>
            <w:r w:rsidRPr="00EE270F">
              <w:rPr>
                <w:rFonts w:ascii="Helvetica" w:eastAsiaTheme="minorEastAsia" w:hAnsi="Helvetica" w:cs="Microsoft Sans Serif"/>
              </w:rPr>
              <w:t>1</w:t>
            </w:r>
          </w:p>
        </w:tc>
        <w:tc>
          <w:tcPr>
            <w:tcW w:w="1845"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3</w:t>
            </w:r>
          </w:p>
        </w:tc>
      </w:tr>
      <w:tr w:rsidR="00EE270F">
        <w:trPr>
          <w:jc w:val="center"/>
        </w:trPr>
        <w:tc>
          <w:tcPr>
            <w:tcW w:w="2824" w:type="dxa"/>
            <w:vAlign w:val="center"/>
          </w:tcPr>
          <w:p w:rsidR="00EE270F" w:rsidRPr="00EE270F" w:rsidRDefault="00EE270F" w:rsidP="000A5DAB">
            <w:pPr>
              <w:spacing w:before="120"/>
              <w:rPr>
                <w:rFonts w:ascii="Helvetica" w:eastAsiaTheme="minorEastAsia" w:hAnsi="Helvetica" w:cs="Microsoft Sans Serif"/>
                <w:b/>
              </w:rPr>
            </w:pPr>
            <w:r w:rsidRPr="00EE270F">
              <w:t>R2 un-stows itself from rack without crew assistance</w:t>
            </w:r>
          </w:p>
        </w:tc>
        <w:tc>
          <w:tcPr>
            <w:tcW w:w="2283"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crew performed</w:t>
            </w:r>
          </w:p>
        </w:tc>
        <w:tc>
          <w:tcPr>
            <w:tcW w:w="2295" w:type="dxa"/>
            <w:vAlign w:val="center"/>
          </w:tcPr>
          <w:p w:rsidR="00EE270F" w:rsidRPr="00EE270F" w:rsidRDefault="00EE270F" w:rsidP="000A5DAB">
            <w:pPr>
              <w:spacing w:before="120"/>
              <w:jc w:val="center"/>
              <w:rPr>
                <w:rFonts w:ascii="Helvetica" w:eastAsiaTheme="minorEastAsia" w:hAnsi="Helvetica"/>
              </w:rPr>
            </w:pPr>
            <w:r w:rsidRPr="00EE270F">
              <w:rPr>
                <w:rFonts w:ascii="Helvetica" w:eastAsiaTheme="minorEastAsia" w:hAnsi="Helvetica" w:cs="Microsoft Sans Serif"/>
              </w:rPr>
              <w:t>without crew assistance once</w:t>
            </w:r>
          </w:p>
        </w:tc>
        <w:tc>
          <w:tcPr>
            <w:tcW w:w="1845"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without crew assistance multiple times</w:t>
            </w:r>
          </w:p>
        </w:tc>
      </w:tr>
      <w:tr w:rsidR="00EE270F">
        <w:trPr>
          <w:cnfStyle w:val="000000100000" w:firstRow="0" w:lastRow="0" w:firstColumn="0" w:lastColumn="0" w:oddVBand="0" w:evenVBand="0" w:oddHBand="1" w:evenHBand="0" w:firstRowFirstColumn="0" w:firstRowLastColumn="0" w:lastRowFirstColumn="0" w:lastRowLastColumn="0"/>
          <w:jc w:val="center"/>
        </w:trPr>
        <w:tc>
          <w:tcPr>
            <w:tcW w:w="2824" w:type="dxa"/>
            <w:vAlign w:val="center"/>
          </w:tcPr>
          <w:p w:rsidR="00EE270F" w:rsidRPr="00EE270F" w:rsidRDefault="00EE270F" w:rsidP="000A5DAB">
            <w:pPr>
              <w:spacing w:before="120"/>
              <w:rPr>
                <w:rFonts w:ascii="Helvetica" w:eastAsiaTheme="minorEastAsia" w:hAnsi="Helvetica" w:cs="Microsoft Sans Serif"/>
                <w:b/>
              </w:rPr>
            </w:pPr>
            <w:r w:rsidRPr="00EE270F">
              <w:t>R2 stows itself in rack without crew assistance</w:t>
            </w:r>
          </w:p>
        </w:tc>
        <w:tc>
          <w:tcPr>
            <w:tcW w:w="2283"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crew performed</w:t>
            </w:r>
          </w:p>
        </w:tc>
        <w:tc>
          <w:tcPr>
            <w:tcW w:w="2295" w:type="dxa"/>
            <w:vAlign w:val="center"/>
          </w:tcPr>
          <w:p w:rsidR="00EE270F" w:rsidRPr="00EE270F" w:rsidRDefault="00EE270F" w:rsidP="000A5DAB">
            <w:pPr>
              <w:spacing w:before="120"/>
              <w:jc w:val="center"/>
              <w:rPr>
                <w:rFonts w:ascii="Helvetica" w:eastAsiaTheme="minorEastAsia" w:hAnsi="Helvetica"/>
              </w:rPr>
            </w:pPr>
            <w:r w:rsidRPr="00EE270F">
              <w:rPr>
                <w:rFonts w:ascii="Helvetica" w:eastAsiaTheme="minorEastAsia" w:hAnsi="Helvetica" w:cs="Microsoft Sans Serif"/>
              </w:rPr>
              <w:t>without crew assistance once</w:t>
            </w:r>
          </w:p>
        </w:tc>
        <w:tc>
          <w:tcPr>
            <w:tcW w:w="1845"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without crew assistance multiple times</w:t>
            </w:r>
          </w:p>
        </w:tc>
      </w:tr>
      <w:tr w:rsidR="00EE270F">
        <w:trPr>
          <w:jc w:val="center"/>
        </w:trPr>
        <w:tc>
          <w:tcPr>
            <w:tcW w:w="2824" w:type="dxa"/>
            <w:vAlign w:val="center"/>
          </w:tcPr>
          <w:p w:rsidR="00EE270F" w:rsidRPr="00EE270F" w:rsidRDefault="00EE270F" w:rsidP="000A5DAB">
            <w:pPr>
              <w:spacing w:before="120"/>
              <w:rPr>
                <w:rFonts w:ascii="Helvetica" w:eastAsiaTheme="minorEastAsia" w:hAnsi="Helvetica" w:cs="Microsoft Sans Serif"/>
                <w:b/>
              </w:rPr>
            </w:pPr>
            <w:r w:rsidRPr="00EE270F">
              <w:t xml:space="preserve">Vision system identifies obstacle covering handrail and plans around it </w:t>
            </w:r>
            <w:proofErr w:type="gramStart"/>
            <w:r w:rsidRPr="00EE270F">
              <w:t>resulting</w:t>
            </w:r>
            <w:proofErr w:type="gramEnd"/>
            <w:r w:rsidRPr="00EE270F">
              <w:t xml:space="preserve"> in proper grasp</w:t>
            </w:r>
          </w:p>
        </w:tc>
        <w:tc>
          <w:tcPr>
            <w:tcW w:w="2283"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0</w:t>
            </w:r>
          </w:p>
        </w:tc>
        <w:tc>
          <w:tcPr>
            <w:tcW w:w="2295" w:type="dxa"/>
            <w:vAlign w:val="center"/>
          </w:tcPr>
          <w:p w:rsidR="00EE270F" w:rsidRPr="00EE270F" w:rsidRDefault="00EE270F" w:rsidP="000A5DAB">
            <w:pPr>
              <w:spacing w:before="120"/>
              <w:jc w:val="center"/>
              <w:rPr>
                <w:rFonts w:ascii="Helvetica" w:eastAsiaTheme="minorEastAsia" w:hAnsi="Helvetica"/>
              </w:rPr>
            </w:pPr>
            <w:r w:rsidRPr="00EE270F">
              <w:rPr>
                <w:rFonts w:ascii="Helvetica" w:eastAsiaTheme="minorEastAsia" w:hAnsi="Helvetica" w:cs="Microsoft Sans Serif"/>
              </w:rPr>
              <w:t>1</w:t>
            </w:r>
          </w:p>
        </w:tc>
        <w:tc>
          <w:tcPr>
            <w:tcW w:w="1845"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1</w:t>
            </w:r>
          </w:p>
        </w:tc>
      </w:tr>
      <w:tr w:rsidR="00EE270F">
        <w:trPr>
          <w:cnfStyle w:val="000000100000" w:firstRow="0" w:lastRow="0" w:firstColumn="0" w:lastColumn="0" w:oddVBand="0" w:evenVBand="0" w:oddHBand="1" w:evenHBand="0" w:firstRowFirstColumn="0" w:firstRowLastColumn="0" w:lastRowFirstColumn="0" w:lastRowLastColumn="0"/>
          <w:jc w:val="center"/>
        </w:trPr>
        <w:tc>
          <w:tcPr>
            <w:tcW w:w="2824" w:type="dxa"/>
            <w:vAlign w:val="center"/>
          </w:tcPr>
          <w:p w:rsidR="00EE270F" w:rsidRPr="00EE270F" w:rsidRDefault="00EE270F" w:rsidP="000A5DAB">
            <w:pPr>
              <w:spacing w:before="120"/>
              <w:rPr>
                <w:rFonts w:ascii="Helvetica" w:eastAsiaTheme="minorEastAsia" w:hAnsi="Helvetica" w:cs="Microsoft Sans Serif"/>
              </w:rPr>
            </w:pPr>
            <w:r w:rsidRPr="00EE270F">
              <w:t>R2 performs a complex IVA task</w:t>
            </w:r>
          </w:p>
        </w:tc>
        <w:tc>
          <w:tcPr>
            <w:tcW w:w="2283"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0</w:t>
            </w:r>
          </w:p>
        </w:tc>
        <w:tc>
          <w:tcPr>
            <w:tcW w:w="2295"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1</w:t>
            </w:r>
          </w:p>
        </w:tc>
        <w:tc>
          <w:tcPr>
            <w:tcW w:w="1845" w:type="dxa"/>
            <w:vAlign w:val="center"/>
          </w:tcPr>
          <w:p w:rsidR="00EE270F" w:rsidRPr="00EE270F" w:rsidRDefault="00EE270F" w:rsidP="000A5DAB">
            <w:pPr>
              <w:spacing w:before="120"/>
              <w:jc w:val="center"/>
              <w:rPr>
                <w:rFonts w:ascii="Helvetica" w:eastAsiaTheme="minorEastAsia" w:hAnsi="Helvetica" w:cs="Microsoft Sans Serif"/>
              </w:rPr>
            </w:pPr>
            <w:r w:rsidRPr="00EE270F">
              <w:rPr>
                <w:rFonts w:ascii="Helvetica" w:eastAsiaTheme="minorEastAsia" w:hAnsi="Helvetica" w:cs="Microsoft Sans Serif"/>
              </w:rPr>
              <w:t>1</w:t>
            </w:r>
          </w:p>
        </w:tc>
      </w:tr>
    </w:tbl>
    <w:p w:rsidR="002D1134" w:rsidRDefault="002D1134">
      <w:pPr>
        <w:pStyle w:val="GCDPBody"/>
      </w:pPr>
    </w:p>
    <w:p w:rsidR="00967CE1" w:rsidRDefault="00967CE1" w:rsidP="00C805AF">
      <w:pPr>
        <w:pStyle w:val="GCDPBody"/>
      </w:pPr>
      <w:r w:rsidRPr="00026C06">
        <w:t xml:space="preserve">The Technology Readiness Level (TRL) advancement </w:t>
      </w:r>
      <w:r w:rsidR="00E60195" w:rsidRPr="00026C06">
        <w:t xml:space="preserve">for </w:t>
      </w:r>
      <w:proofErr w:type="spellStart"/>
      <w:r w:rsidR="00D744A0" w:rsidRPr="00026C06">
        <w:t>Astrobee</w:t>
      </w:r>
      <w:proofErr w:type="spellEnd"/>
      <w:r w:rsidR="00E60195" w:rsidRPr="00026C06">
        <w:t xml:space="preserve"> </w:t>
      </w:r>
      <w:r w:rsidRPr="00026C06">
        <w:t xml:space="preserve">is </w:t>
      </w:r>
      <w:r w:rsidR="00E60195" w:rsidRPr="00026C06">
        <w:t xml:space="preserve">detailed in </w:t>
      </w:r>
      <w:r w:rsidR="00FD0133">
        <w:fldChar w:fldCharType="begin"/>
      </w:r>
      <w:r w:rsidR="00FD0133">
        <w:instrText xml:space="preserve"> REF _Ref272729622 \h  \* MERGEFORMAT </w:instrText>
      </w:r>
      <w:r w:rsidR="00FD0133">
        <w:fldChar w:fldCharType="separate"/>
      </w:r>
      <w:r w:rsidR="00263EAE" w:rsidRPr="00026C06">
        <w:t xml:space="preserve">Table </w:t>
      </w:r>
      <w:r w:rsidR="00263EAE">
        <w:rPr>
          <w:noProof/>
        </w:rPr>
        <w:t>12</w:t>
      </w:r>
      <w:r w:rsidR="00FD0133">
        <w:fldChar w:fldCharType="end"/>
      </w:r>
      <w:r w:rsidRPr="00026C06">
        <w:t xml:space="preserve"> (</w:t>
      </w:r>
      <w:proofErr w:type="spellStart"/>
      <w:r w:rsidR="0092049F" w:rsidRPr="00026C06">
        <w:t>Astrobee</w:t>
      </w:r>
      <w:proofErr w:type="spellEnd"/>
      <w:r w:rsidRPr="00026C06">
        <w:t>). The table show</w:t>
      </w:r>
      <w:r w:rsidR="00E60195" w:rsidRPr="00026C06">
        <w:t>s</w:t>
      </w:r>
      <w:r w:rsidRPr="00026C06">
        <w:t xml:space="preserve"> the change in TRL from project start to finish for key component/subsystem technologies.</w:t>
      </w:r>
    </w:p>
    <w:p w:rsidR="00C805AF" w:rsidRDefault="00C805AF" w:rsidP="00C805AF">
      <w:pPr>
        <w:pStyle w:val="GCDPBody"/>
      </w:pPr>
    </w:p>
    <w:p w:rsidR="00C805AF" w:rsidRDefault="00C805AF" w:rsidP="00C805AF">
      <w:pPr>
        <w:pStyle w:val="GCDPBody"/>
      </w:pPr>
    </w:p>
    <w:p w:rsidR="004578C4" w:rsidRDefault="004578C4">
      <w:pPr>
        <w:pStyle w:val="GCDPBody"/>
      </w:pPr>
    </w:p>
    <w:p w:rsidR="008A7B6C" w:rsidRPr="00026C06" w:rsidRDefault="00BD6EB4" w:rsidP="00BD6EB4">
      <w:pPr>
        <w:pStyle w:val="Caption"/>
      </w:pPr>
      <w:bookmarkStart w:id="52" w:name="_Ref272729622"/>
      <w:bookmarkStart w:id="53" w:name="_Toc340254582"/>
      <w:r w:rsidRPr="00026C06">
        <w:t xml:space="preserve">Table </w:t>
      </w:r>
      <w:r w:rsidR="00710F96" w:rsidRPr="00026C06">
        <w:fldChar w:fldCharType="begin"/>
      </w:r>
      <w:r w:rsidR="00855451" w:rsidRPr="00026C06">
        <w:instrText xml:space="preserve"> SEQ Table \* ARABIC </w:instrText>
      </w:r>
      <w:r w:rsidR="00710F96" w:rsidRPr="00026C06">
        <w:fldChar w:fldCharType="separate"/>
      </w:r>
      <w:r w:rsidR="00263EAE">
        <w:rPr>
          <w:noProof/>
        </w:rPr>
        <w:t>12</w:t>
      </w:r>
      <w:r w:rsidR="00710F96" w:rsidRPr="00026C06">
        <w:rPr>
          <w:noProof/>
        </w:rPr>
        <w:fldChar w:fldCharType="end"/>
      </w:r>
      <w:bookmarkEnd w:id="52"/>
      <w:r w:rsidRPr="00026C06">
        <w:t>. TRL Advancement</w:t>
      </w:r>
      <w:r w:rsidR="008A7B6C" w:rsidRPr="00026C06">
        <w:t xml:space="preserve"> (</w:t>
      </w:r>
      <w:proofErr w:type="spellStart"/>
      <w:r w:rsidR="0092049F" w:rsidRPr="00026C06">
        <w:t>Astrobee</w:t>
      </w:r>
      <w:proofErr w:type="spellEnd"/>
      <w:r w:rsidR="008A7B6C" w:rsidRPr="00026C06">
        <w:t>)</w:t>
      </w:r>
      <w:bookmarkEnd w:id="53"/>
    </w:p>
    <w:tbl>
      <w:tblPr>
        <w:tblStyle w:val="MediumGrid1-Accent1"/>
        <w:tblW w:w="8640" w:type="dxa"/>
        <w:jc w:val="center"/>
        <w:tblLayout w:type="fixed"/>
        <w:tblLook w:val="04A0" w:firstRow="1" w:lastRow="0" w:firstColumn="1" w:lastColumn="0" w:noHBand="0" w:noVBand="1"/>
      </w:tblPr>
      <w:tblGrid>
        <w:gridCol w:w="3239"/>
        <w:gridCol w:w="721"/>
        <w:gridCol w:w="719"/>
        <w:gridCol w:w="3961"/>
      </w:tblGrid>
      <w:tr w:rsidR="008A7B6C" w:rsidRPr="00026C06">
        <w:trPr>
          <w:cnfStyle w:val="100000000000" w:firstRow="1" w:lastRow="0" w:firstColumn="0" w:lastColumn="0" w:oddVBand="0" w:evenVBand="0" w:oddHBand="0" w:evenHBand="0" w:firstRowFirstColumn="0" w:firstRowLastColumn="0" w:lastRowFirstColumn="0" w:lastRowLastColumn="0"/>
          <w:trHeight w:val="837"/>
          <w:tblHeader/>
          <w:jc w:val="center"/>
        </w:trPr>
        <w:tc>
          <w:tcPr>
            <w:cnfStyle w:val="001000000000" w:firstRow="0" w:lastRow="0" w:firstColumn="1" w:lastColumn="0" w:oddVBand="0" w:evenVBand="0" w:oddHBand="0" w:evenHBand="0" w:firstRowFirstColumn="0" w:firstRowLastColumn="0" w:lastRowFirstColumn="0" w:lastRowLastColumn="0"/>
            <w:tcW w:w="1874" w:type="pct"/>
            <w:tcBorders>
              <w:bottom w:val="single" w:sz="8" w:space="0" w:color="7BA0CD" w:themeColor="accent1" w:themeTint="BF"/>
            </w:tcBorders>
            <w:shd w:val="clear" w:color="auto" w:fill="4D7CC6"/>
            <w:noWrap/>
            <w:vAlign w:val="center"/>
          </w:tcPr>
          <w:p w:rsidR="008A7B6C" w:rsidRPr="00026C06" w:rsidRDefault="008A7B6C" w:rsidP="00674415">
            <w:pPr>
              <w:spacing w:before="120"/>
              <w:rPr>
                <w:rFonts w:eastAsiaTheme="minorEastAsia" w:cs="Microsoft Sans Serif"/>
                <w:color w:val="000000"/>
                <w:szCs w:val="24"/>
              </w:rPr>
            </w:pPr>
            <w:r w:rsidRPr="00026C06">
              <w:rPr>
                <w:rFonts w:eastAsiaTheme="minorEastAsia" w:cs="Microsoft Sans Serif"/>
                <w:color w:val="000000"/>
                <w:szCs w:val="24"/>
              </w:rPr>
              <w:lastRenderedPageBreak/>
              <w:t>Project Technology</w:t>
            </w:r>
          </w:p>
        </w:tc>
        <w:tc>
          <w:tcPr>
            <w:tcW w:w="417" w:type="pct"/>
            <w:tcBorders>
              <w:bottom w:val="single" w:sz="8" w:space="0" w:color="7BA0CD" w:themeColor="accent1" w:themeTint="BF"/>
            </w:tcBorders>
            <w:shd w:val="clear" w:color="auto" w:fill="4D7CC6"/>
            <w:vAlign w:val="center"/>
          </w:tcPr>
          <w:p w:rsidR="008A7B6C" w:rsidRPr="00026C06" w:rsidRDefault="00674415" w:rsidP="00052D23">
            <w:pPr>
              <w:spacing w:before="120"/>
              <w:jc w:val="center"/>
              <w:cnfStyle w:val="100000000000" w:firstRow="1" w:lastRow="0" w:firstColumn="0" w:lastColumn="0" w:oddVBand="0" w:evenVBand="0" w:oddHBand="0" w:evenHBand="0" w:firstRowFirstColumn="0" w:firstRowLastColumn="0" w:lastRowFirstColumn="0" w:lastRowLastColumn="0"/>
              <w:rPr>
                <w:rFonts w:eastAsiaTheme="minorEastAsia" w:cs="Microsoft Sans Serif"/>
                <w:color w:val="000000"/>
                <w:szCs w:val="24"/>
              </w:rPr>
            </w:pPr>
            <w:r w:rsidRPr="00026C06">
              <w:rPr>
                <w:rFonts w:eastAsiaTheme="minorEastAsia" w:cs="Microsoft Sans Serif"/>
                <w:color w:val="000000"/>
                <w:szCs w:val="24"/>
              </w:rPr>
              <w:t xml:space="preserve">Start </w:t>
            </w:r>
            <w:r w:rsidR="008A7B6C" w:rsidRPr="00026C06">
              <w:rPr>
                <w:rFonts w:eastAsiaTheme="minorEastAsia" w:cs="Microsoft Sans Serif"/>
                <w:color w:val="000000"/>
                <w:szCs w:val="24"/>
              </w:rPr>
              <w:t>TRL</w:t>
            </w:r>
          </w:p>
        </w:tc>
        <w:tc>
          <w:tcPr>
            <w:tcW w:w="416" w:type="pct"/>
            <w:tcBorders>
              <w:bottom w:val="single" w:sz="8" w:space="0" w:color="7BA0CD" w:themeColor="accent1" w:themeTint="BF"/>
            </w:tcBorders>
            <w:shd w:val="clear" w:color="auto" w:fill="4D7CC6"/>
            <w:vAlign w:val="center"/>
          </w:tcPr>
          <w:p w:rsidR="008A7B6C" w:rsidRPr="00026C06" w:rsidRDefault="00674415" w:rsidP="00052D23">
            <w:pPr>
              <w:spacing w:before="120"/>
              <w:jc w:val="center"/>
              <w:cnfStyle w:val="100000000000" w:firstRow="1" w:lastRow="0" w:firstColumn="0" w:lastColumn="0" w:oddVBand="0" w:evenVBand="0" w:oddHBand="0" w:evenHBand="0" w:firstRowFirstColumn="0" w:firstRowLastColumn="0" w:lastRowFirstColumn="0" w:lastRowLastColumn="0"/>
              <w:rPr>
                <w:rFonts w:eastAsiaTheme="minorEastAsia" w:cs="Microsoft Sans Serif"/>
                <w:color w:val="000000"/>
                <w:szCs w:val="24"/>
              </w:rPr>
            </w:pPr>
            <w:r w:rsidRPr="00026C06">
              <w:rPr>
                <w:rFonts w:eastAsiaTheme="minorEastAsia" w:cs="Microsoft Sans Serif"/>
                <w:color w:val="000000"/>
                <w:szCs w:val="24"/>
              </w:rPr>
              <w:t>End</w:t>
            </w:r>
            <w:r w:rsidR="008A7B6C" w:rsidRPr="00026C06">
              <w:rPr>
                <w:rFonts w:eastAsiaTheme="minorEastAsia" w:cs="Microsoft Sans Serif"/>
                <w:color w:val="000000"/>
                <w:szCs w:val="24"/>
              </w:rPr>
              <w:t xml:space="preserve"> TRL</w:t>
            </w:r>
          </w:p>
        </w:tc>
        <w:tc>
          <w:tcPr>
            <w:tcW w:w="2292" w:type="pct"/>
            <w:tcBorders>
              <w:bottom w:val="single" w:sz="8" w:space="0" w:color="7BA0CD" w:themeColor="accent1" w:themeTint="BF"/>
            </w:tcBorders>
            <w:shd w:val="clear" w:color="auto" w:fill="4D7CC6"/>
            <w:vAlign w:val="center"/>
          </w:tcPr>
          <w:p w:rsidR="008A7B6C" w:rsidRPr="00026C06" w:rsidRDefault="008A7B6C" w:rsidP="00674415">
            <w:pPr>
              <w:spacing w:before="120"/>
              <w:cnfStyle w:val="100000000000" w:firstRow="1" w:lastRow="0" w:firstColumn="0" w:lastColumn="0" w:oddVBand="0" w:evenVBand="0" w:oddHBand="0" w:evenHBand="0" w:firstRowFirstColumn="0" w:firstRowLastColumn="0" w:lastRowFirstColumn="0" w:lastRowLastColumn="0"/>
              <w:rPr>
                <w:rFonts w:eastAsiaTheme="minorEastAsia" w:cs="Microsoft Sans Serif"/>
                <w:color w:val="000000"/>
                <w:szCs w:val="24"/>
              </w:rPr>
            </w:pPr>
            <w:r w:rsidRPr="00026C06">
              <w:rPr>
                <w:rFonts w:eastAsiaTheme="minorEastAsia" w:cs="Microsoft Sans Serif"/>
                <w:color w:val="000000"/>
                <w:szCs w:val="24"/>
              </w:rPr>
              <w:t>Rationale for TRL step</w:t>
            </w:r>
          </w:p>
        </w:tc>
      </w:tr>
      <w:tr w:rsidR="008A7B6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top w:val="single" w:sz="8" w:space="0" w:color="7BA0CD" w:themeColor="accent1" w:themeTint="BF"/>
              <w:left w:val="inset" w:sz="8" w:space="0" w:color="548DD4" w:themeColor="text2" w:themeTint="99"/>
              <w:right w:val="single" w:sz="8" w:space="0" w:color="7BA0CD" w:themeColor="accent1" w:themeTint="BF"/>
            </w:tcBorders>
            <w:shd w:val="clear" w:color="auto" w:fill="DBE5F1" w:themeFill="accent1" w:themeFillTint="33"/>
            <w:noWrap/>
            <w:vAlign w:val="center"/>
          </w:tcPr>
          <w:p w:rsidR="008A7B6C" w:rsidRPr="00026C06" w:rsidRDefault="00DA5B26" w:rsidP="00AE1375">
            <w:pPr>
              <w:spacing w:before="120"/>
              <w:rPr>
                <w:rFonts w:ascii="Helvetica" w:eastAsiaTheme="minorEastAsia" w:hAnsi="Helvetica" w:cs="Microsoft Sans Serif"/>
                <w:b w:val="0"/>
                <w:color w:val="000000"/>
                <w:szCs w:val="24"/>
              </w:rPr>
            </w:pPr>
            <w:r w:rsidRPr="00026C06">
              <w:rPr>
                <w:rFonts w:ascii="Helvetica" w:eastAsiaTheme="minorEastAsia" w:hAnsi="Helvetica" w:cs="Microsoft Sans Serif"/>
                <w:color w:val="000000"/>
                <w:szCs w:val="24"/>
              </w:rPr>
              <w:t>V</w:t>
            </w:r>
            <w:r w:rsidR="008A7B6C" w:rsidRPr="00026C06">
              <w:rPr>
                <w:rFonts w:ascii="Helvetica" w:eastAsiaTheme="minorEastAsia" w:hAnsi="Helvetica" w:cs="Microsoft Sans Serif"/>
                <w:color w:val="000000"/>
                <w:szCs w:val="24"/>
              </w:rPr>
              <w:t>ision based navigation</w:t>
            </w:r>
            <w:r w:rsidR="001203F1">
              <w:rPr>
                <w:rFonts w:ascii="Helvetica" w:eastAsiaTheme="minorEastAsia" w:hAnsi="Helvetica" w:cs="Microsoft Sans Serif"/>
                <w:color w:val="000000"/>
                <w:szCs w:val="24"/>
              </w:rPr>
              <w:t xml:space="preserve"> for IVA operations</w:t>
            </w:r>
          </w:p>
        </w:tc>
        <w:tc>
          <w:tcPr>
            <w:tcW w:w="41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3</w:t>
            </w:r>
          </w:p>
        </w:tc>
        <w:tc>
          <w:tcPr>
            <w:tcW w:w="41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2292" w:type="pct"/>
            <w:tcBorders>
              <w:top w:val="single" w:sz="8" w:space="0" w:color="7BA0CD" w:themeColor="accent1" w:themeTint="BF"/>
              <w:left w:val="single" w:sz="8" w:space="0" w:color="7BA0CD" w:themeColor="accent1" w:themeTint="BF"/>
              <w:bottom w:val="single" w:sz="8" w:space="0" w:color="7BA0CD" w:themeColor="accent1" w:themeTint="BF"/>
              <w:right w:val="inset" w:sz="8" w:space="0" w:color="548DD4" w:themeColor="text2" w:themeTint="99"/>
            </w:tcBorders>
            <w:shd w:val="clear" w:color="auto" w:fill="DBE5F1" w:themeFill="accent1" w:themeFillTint="33"/>
            <w:vAlign w:val="center"/>
          </w:tcPr>
          <w:p w:rsidR="008A7B6C" w:rsidRPr="00026C06" w:rsidRDefault="008A7B6C" w:rsidP="00AE1375">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Prototype 4 testing completed in ground facilities</w:t>
            </w:r>
          </w:p>
        </w:tc>
      </w:tr>
      <w:tr w:rsidR="008A7B6C" w:rsidRPr="00026C06">
        <w:trPr>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left w:val="inset" w:sz="8" w:space="0" w:color="548DD4" w:themeColor="text2" w:themeTint="99"/>
              <w:right w:val="single" w:sz="8" w:space="0" w:color="7BA0CD" w:themeColor="accent1" w:themeTint="BF"/>
            </w:tcBorders>
            <w:shd w:val="clear" w:color="auto" w:fill="DBE5F1" w:themeFill="accent1" w:themeFillTint="33"/>
            <w:noWrap/>
            <w:vAlign w:val="center"/>
          </w:tcPr>
          <w:p w:rsidR="008A7B6C" w:rsidRPr="00026C06" w:rsidRDefault="008A7B6C" w:rsidP="00052D23">
            <w:pPr>
              <w:rPr>
                <w:rFonts w:ascii="Helvetica" w:eastAsiaTheme="minorEastAsia" w:hAnsi="Helvetica" w:cs="Microsoft Sans Serif"/>
                <w:b w:val="0"/>
                <w:color w:val="000000"/>
                <w:szCs w:val="24"/>
              </w:rPr>
            </w:pPr>
          </w:p>
        </w:tc>
        <w:tc>
          <w:tcPr>
            <w:tcW w:w="41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41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6</w:t>
            </w:r>
          </w:p>
        </w:tc>
        <w:tc>
          <w:tcPr>
            <w:tcW w:w="2292" w:type="pct"/>
            <w:tcBorders>
              <w:top w:val="single" w:sz="8" w:space="0" w:color="7BA0CD" w:themeColor="accent1" w:themeTint="BF"/>
              <w:left w:val="single" w:sz="8" w:space="0" w:color="7BA0CD" w:themeColor="accent1" w:themeTint="BF"/>
              <w:bottom w:val="single" w:sz="8" w:space="0" w:color="7BA0CD" w:themeColor="accent1" w:themeTint="BF"/>
              <w:right w:val="inset" w:sz="8" w:space="0" w:color="548DD4" w:themeColor="text2" w:themeTint="99"/>
            </w:tcBorders>
            <w:shd w:val="clear" w:color="auto" w:fill="DBE5F1" w:themeFill="accent1" w:themeFillTint="33"/>
            <w:vAlign w:val="center"/>
          </w:tcPr>
          <w:p w:rsidR="008A7B6C" w:rsidRPr="00026C06" w:rsidRDefault="008A7B6C" w:rsidP="00DA5B26">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 xml:space="preserve">Cert Unit testing completed in ground </w:t>
            </w:r>
            <w:proofErr w:type="spellStart"/>
            <w:r w:rsidR="00A759A6" w:rsidRPr="00026C06">
              <w:rPr>
                <w:rFonts w:ascii="Helvetica" w:eastAsiaTheme="minorEastAsia" w:hAnsi="Helvetica" w:cs="Microsoft Sans Serif"/>
                <w:color w:val="000000"/>
                <w:szCs w:val="24"/>
              </w:rPr>
              <w:t>fac</w:t>
            </w:r>
            <w:r w:rsidR="00DA5B26" w:rsidRPr="00026C06">
              <w:rPr>
                <w:rFonts w:ascii="Helvetica" w:eastAsiaTheme="minorEastAsia" w:hAnsi="Helvetica" w:cs="Microsoft Sans Serif"/>
                <w:color w:val="000000"/>
                <w:szCs w:val="24"/>
              </w:rPr>
              <w:t>i</w:t>
            </w:r>
            <w:r w:rsidR="00A759A6" w:rsidRPr="00026C06">
              <w:rPr>
                <w:rFonts w:ascii="Helvetica" w:eastAsiaTheme="minorEastAsia" w:hAnsi="Helvetica" w:cs="Microsoft Sans Serif"/>
                <w:color w:val="000000"/>
                <w:szCs w:val="24"/>
              </w:rPr>
              <w:t>lties</w:t>
            </w:r>
            <w:proofErr w:type="spellEnd"/>
          </w:p>
        </w:tc>
      </w:tr>
      <w:tr w:rsidR="007702C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left w:val="inset" w:sz="8" w:space="0" w:color="548DD4" w:themeColor="text2" w:themeTint="99"/>
              <w:right w:val="single" w:sz="8" w:space="0" w:color="7BA0CD" w:themeColor="accent1" w:themeTint="BF"/>
            </w:tcBorders>
            <w:shd w:val="clear" w:color="auto" w:fill="DBE5F1" w:themeFill="accent1" w:themeFillTint="33"/>
            <w:noWrap/>
            <w:vAlign w:val="center"/>
          </w:tcPr>
          <w:p w:rsidR="007702CC" w:rsidRPr="00026C06" w:rsidRDefault="007702CC" w:rsidP="00052D23">
            <w:pPr>
              <w:rPr>
                <w:rFonts w:ascii="Helvetica" w:eastAsiaTheme="minorEastAsia" w:hAnsi="Helvetica" w:cs="Microsoft Sans Serif"/>
                <w:b w:val="0"/>
                <w:color w:val="000000"/>
                <w:szCs w:val="24"/>
              </w:rPr>
            </w:pPr>
          </w:p>
        </w:tc>
        <w:tc>
          <w:tcPr>
            <w:tcW w:w="41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41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8</w:t>
            </w:r>
          </w:p>
        </w:tc>
        <w:tc>
          <w:tcPr>
            <w:tcW w:w="2292" w:type="pct"/>
            <w:tcBorders>
              <w:top w:val="single" w:sz="8" w:space="0" w:color="7BA0CD" w:themeColor="accent1" w:themeTint="BF"/>
              <w:left w:val="single" w:sz="8" w:space="0" w:color="7BA0CD" w:themeColor="accent1" w:themeTint="BF"/>
              <w:bottom w:val="single" w:sz="8" w:space="0" w:color="7BA0CD" w:themeColor="accent1" w:themeTint="BF"/>
              <w:right w:val="inset" w:sz="8" w:space="0" w:color="548DD4" w:themeColor="text2" w:themeTint="99"/>
            </w:tcBorders>
            <w:shd w:val="clear" w:color="auto" w:fill="DBE5F1" w:themeFill="accent1" w:themeFillTint="33"/>
            <w:vAlign w:val="center"/>
          </w:tcPr>
          <w:p w:rsidR="007702CC" w:rsidRPr="00026C06" w:rsidRDefault="007702CC" w:rsidP="00DA5B26">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Flight Units tested on ISS</w:t>
            </w:r>
          </w:p>
        </w:tc>
      </w:tr>
      <w:tr w:rsidR="008A7B6C" w:rsidRPr="00026C06">
        <w:trPr>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top w:val="single" w:sz="8" w:space="0" w:color="7BA0CD" w:themeColor="accent1" w:themeTint="BF"/>
              <w:left w:val="single" w:sz="8" w:space="0" w:color="7BA0CD" w:themeColor="accent1" w:themeTint="BF"/>
              <w:right w:val="single" w:sz="8" w:space="0" w:color="7BA0CD" w:themeColor="accent1" w:themeTint="BF"/>
            </w:tcBorders>
            <w:shd w:val="clear" w:color="auto" w:fill="95B3D7" w:themeFill="accent1" w:themeFillTint="99"/>
            <w:noWrap/>
            <w:vAlign w:val="center"/>
          </w:tcPr>
          <w:p w:rsidR="008A7B6C" w:rsidRPr="00026C06" w:rsidRDefault="00DA5B26" w:rsidP="00AE1375">
            <w:pPr>
              <w:spacing w:before="12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F</w:t>
            </w:r>
            <w:r w:rsidR="008A7B6C" w:rsidRPr="00026C06">
              <w:rPr>
                <w:rFonts w:ascii="Helvetica" w:eastAsiaTheme="minorEastAsia" w:hAnsi="Helvetica" w:cs="Microsoft Sans Serif"/>
                <w:color w:val="000000"/>
                <w:szCs w:val="24"/>
              </w:rPr>
              <w:t>an based propulsion</w:t>
            </w:r>
            <w:r w:rsidR="00350B15">
              <w:rPr>
                <w:rFonts w:ascii="Helvetica" w:eastAsiaTheme="minorEastAsia" w:hAnsi="Helvetica" w:cs="Microsoft Sans Serif"/>
                <w:color w:val="000000"/>
                <w:szCs w:val="24"/>
              </w:rPr>
              <w:t xml:space="preserve"> for microgravity</w:t>
            </w:r>
          </w:p>
        </w:tc>
        <w:tc>
          <w:tcPr>
            <w:tcW w:w="41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95B3D7" w:themeFill="accent1" w:themeFillTint="99"/>
            <w:vAlign w:val="center"/>
          </w:tcPr>
          <w:p w:rsidR="008A7B6C" w:rsidRPr="00026C06" w:rsidRDefault="008A7B6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3</w:t>
            </w:r>
          </w:p>
        </w:tc>
        <w:tc>
          <w:tcPr>
            <w:tcW w:w="41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95B3D7" w:themeFill="accent1" w:themeFillTint="99"/>
            <w:vAlign w:val="center"/>
          </w:tcPr>
          <w:p w:rsidR="008A7B6C" w:rsidRPr="00026C06" w:rsidRDefault="008A7B6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2292" w:type="pct"/>
            <w:tcBorders>
              <w:top w:val="single" w:sz="8" w:space="0" w:color="7BA0CD" w:themeColor="accent1" w:themeTint="BF"/>
              <w:left w:val="single" w:sz="8" w:space="0" w:color="7BA0CD" w:themeColor="accent1" w:themeTint="BF"/>
              <w:bottom w:val="single" w:sz="8" w:space="0" w:color="7BA0CD" w:themeColor="accent1" w:themeTint="BF"/>
              <w:right w:val="inset" w:sz="8" w:space="0" w:color="548DD4" w:themeColor="text2" w:themeTint="99"/>
            </w:tcBorders>
            <w:shd w:val="clear" w:color="auto" w:fill="95B3D7" w:themeFill="accent1" w:themeFillTint="99"/>
            <w:vAlign w:val="center"/>
          </w:tcPr>
          <w:p w:rsidR="008A7B6C" w:rsidRPr="00026C06" w:rsidRDefault="008A7B6C" w:rsidP="00AE1375">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Prototype 3 testing completed in ground facilities</w:t>
            </w:r>
          </w:p>
        </w:tc>
      </w:tr>
      <w:tr w:rsidR="008A7B6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left w:val="single" w:sz="8" w:space="0" w:color="7BA0CD" w:themeColor="accent1" w:themeTint="BF"/>
              <w:right w:val="single" w:sz="8" w:space="0" w:color="7BA0CD" w:themeColor="accent1" w:themeTint="BF"/>
            </w:tcBorders>
            <w:shd w:val="clear" w:color="auto" w:fill="95B3D7" w:themeFill="accent1" w:themeFillTint="99"/>
            <w:noWrap/>
            <w:vAlign w:val="center"/>
          </w:tcPr>
          <w:p w:rsidR="008A7B6C" w:rsidRPr="00026C06" w:rsidRDefault="008A7B6C" w:rsidP="00052D23">
            <w:pPr>
              <w:rPr>
                <w:rFonts w:ascii="Helvetica" w:eastAsiaTheme="minorEastAsia" w:hAnsi="Helvetica" w:cs="Microsoft Sans Serif"/>
                <w:b w:val="0"/>
                <w:color w:val="000000"/>
                <w:szCs w:val="24"/>
              </w:rPr>
            </w:pPr>
          </w:p>
        </w:tc>
        <w:tc>
          <w:tcPr>
            <w:tcW w:w="41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95B3D7" w:themeFill="accent1" w:themeFillTint="99"/>
            <w:vAlign w:val="center"/>
          </w:tcPr>
          <w:p w:rsidR="008A7B6C" w:rsidRPr="00026C06" w:rsidRDefault="008A7B6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41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95B3D7" w:themeFill="accent1" w:themeFillTint="99"/>
            <w:vAlign w:val="center"/>
          </w:tcPr>
          <w:p w:rsidR="008A7B6C" w:rsidRPr="00026C06" w:rsidRDefault="008A7B6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6</w:t>
            </w:r>
          </w:p>
        </w:tc>
        <w:tc>
          <w:tcPr>
            <w:tcW w:w="2292" w:type="pct"/>
            <w:tcBorders>
              <w:top w:val="single" w:sz="8" w:space="0" w:color="7BA0CD" w:themeColor="accent1" w:themeTint="BF"/>
              <w:left w:val="single" w:sz="8" w:space="0" w:color="7BA0CD" w:themeColor="accent1" w:themeTint="BF"/>
              <w:bottom w:val="single" w:sz="8" w:space="0" w:color="7BA0CD" w:themeColor="accent1" w:themeTint="BF"/>
              <w:right w:val="inset" w:sz="8" w:space="0" w:color="548DD4" w:themeColor="text2" w:themeTint="99"/>
            </w:tcBorders>
            <w:shd w:val="clear" w:color="auto" w:fill="95B3D7" w:themeFill="accent1" w:themeFillTint="99"/>
            <w:vAlign w:val="center"/>
          </w:tcPr>
          <w:p w:rsidR="008A7B6C" w:rsidRPr="00026C06" w:rsidRDefault="008A7B6C" w:rsidP="00DA5B26">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 xml:space="preserve">Cert Unit testing completed in ground </w:t>
            </w:r>
            <w:r w:rsidR="00A759A6" w:rsidRPr="00026C06">
              <w:rPr>
                <w:rFonts w:ascii="Helvetica" w:eastAsiaTheme="minorEastAsia" w:hAnsi="Helvetica" w:cs="Microsoft Sans Serif"/>
                <w:color w:val="000000"/>
                <w:szCs w:val="24"/>
              </w:rPr>
              <w:t>fac</w:t>
            </w:r>
            <w:r w:rsidR="00DA5B26" w:rsidRPr="00026C06">
              <w:rPr>
                <w:rFonts w:ascii="Helvetica" w:eastAsiaTheme="minorEastAsia" w:hAnsi="Helvetica" w:cs="Microsoft Sans Serif"/>
                <w:color w:val="000000"/>
                <w:szCs w:val="24"/>
              </w:rPr>
              <w:t>ilities</w:t>
            </w:r>
          </w:p>
        </w:tc>
      </w:tr>
      <w:tr w:rsidR="007702CC" w:rsidRPr="00026C06">
        <w:trPr>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left w:val="single" w:sz="8" w:space="0" w:color="7BA0CD" w:themeColor="accent1" w:themeTint="BF"/>
              <w:right w:val="single" w:sz="8" w:space="0" w:color="7BA0CD" w:themeColor="accent1" w:themeTint="BF"/>
            </w:tcBorders>
            <w:shd w:val="clear" w:color="auto" w:fill="95B3D7" w:themeFill="accent1" w:themeFillTint="99"/>
            <w:noWrap/>
            <w:vAlign w:val="center"/>
          </w:tcPr>
          <w:p w:rsidR="007702CC" w:rsidRPr="00026C06" w:rsidRDefault="007702CC" w:rsidP="00052D23">
            <w:pPr>
              <w:rPr>
                <w:rFonts w:ascii="Helvetica" w:eastAsiaTheme="minorEastAsia" w:hAnsi="Helvetica" w:cs="Microsoft Sans Serif"/>
                <w:b w:val="0"/>
                <w:color w:val="000000"/>
                <w:szCs w:val="24"/>
              </w:rPr>
            </w:pPr>
          </w:p>
        </w:tc>
        <w:tc>
          <w:tcPr>
            <w:tcW w:w="41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95B3D7" w:themeFill="accent1" w:themeFillTint="99"/>
            <w:vAlign w:val="center"/>
          </w:tcPr>
          <w:p w:rsidR="007702CC" w:rsidRPr="00026C06" w:rsidRDefault="007702C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41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95B3D7" w:themeFill="accent1" w:themeFillTint="99"/>
            <w:vAlign w:val="center"/>
          </w:tcPr>
          <w:p w:rsidR="007702CC" w:rsidRPr="00026C06" w:rsidRDefault="007702C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8</w:t>
            </w:r>
          </w:p>
        </w:tc>
        <w:tc>
          <w:tcPr>
            <w:tcW w:w="2292" w:type="pct"/>
            <w:tcBorders>
              <w:top w:val="single" w:sz="8" w:space="0" w:color="7BA0CD" w:themeColor="accent1" w:themeTint="BF"/>
              <w:left w:val="single" w:sz="8" w:space="0" w:color="7BA0CD" w:themeColor="accent1" w:themeTint="BF"/>
              <w:bottom w:val="single" w:sz="8" w:space="0" w:color="7BA0CD" w:themeColor="accent1" w:themeTint="BF"/>
              <w:right w:val="inset" w:sz="8" w:space="0" w:color="548DD4" w:themeColor="text2" w:themeTint="99"/>
            </w:tcBorders>
            <w:shd w:val="clear" w:color="auto" w:fill="95B3D7" w:themeFill="accent1" w:themeFillTint="99"/>
            <w:vAlign w:val="center"/>
          </w:tcPr>
          <w:p w:rsidR="007702CC" w:rsidRPr="00026C06" w:rsidRDefault="007702CC" w:rsidP="00DA5B26">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Flight Units tested on ISS</w:t>
            </w:r>
          </w:p>
        </w:tc>
      </w:tr>
      <w:tr w:rsidR="008A7B6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top w:val="single" w:sz="8" w:space="0" w:color="7BA0CD" w:themeColor="accent1" w:themeTint="BF"/>
            </w:tcBorders>
            <w:shd w:val="clear" w:color="auto" w:fill="DBE5F1" w:themeFill="accent1" w:themeFillTint="33"/>
            <w:noWrap/>
            <w:vAlign w:val="center"/>
          </w:tcPr>
          <w:p w:rsidR="008A7B6C" w:rsidRPr="00026C06" w:rsidRDefault="00DA5B26" w:rsidP="00C5198F">
            <w:pPr>
              <w:spacing w:before="12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 xml:space="preserve">ISS </w:t>
            </w:r>
            <w:r w:rsidR="008A7B6C" w:rsidRPr="00026C06">
              <w:rPr>
                <w:rFonts w:ascii="Helvetica" w:eastAsiaTheme="minorEastAsia" w:hAnsi="Helvetica" w:cs="Microsoft Sans Serif"/>
                <w:color w:val="000000"/>
                <w:szCs w:val="24"/>
              </w:rPr>
              <w:t>3-D path planning</w:t>
            </w:r>
          </w:p>
        </w:tc>
        <w:tc>
          <w:tcPr>
            <w:tcW w:w="417" w:type="pct"/>
            <w:tcBorders>
              <w:top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3</w:t>
            </w:r>
          </w:p>
        </w:tc>
        <w:tc>
          <w:tcPr>
            <w:tcW w:w="416" w:type="pct"/>
            <w:tcBorders>
              <w:top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2292" w:type="pct"/>
            <w:tcBorders>
              <w:top w:val="single" w:sz="8" w:space="0" w:color="7BA0CD" w:themeColor="accent1" w:themeTint="BF"/>
            </w:tcBorders>
            <w:shd w:val="clear" w:color="auto" w:fill="DBE5F1" w:themeFill="accent1" w:themeFillTint="33"/>
            <w:vAlign w:val="center"/>
          </w:tcPr>
          <w:p w:rsidR="008A7B6C" w:rsidRPr="00026C06" w:rsidRDefault="008A7B6C" w:rsidP="00AE1375">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Prototype 4 testing completed in ground facilities</w:t>
            </w:r>
          </w:p>
        </w:tc>
      </w:tr>
      <w:tr w:rsidR="008A7B6C" w:rsidRPr="00026C06">
        <w:trPr>
          <w:cantSplit/>
          <w:jc w:val="center"/>
        </w:trPr>
        <w:tc>
          <w:tcPr>
            <w:cnfStyle w:val="001000000000" w:firstRow="0" w:lastRow="0" w:firstColumn="1" w:lastColumn="0" w:oddVBand="0" w:evenVBand="0" w:oddHBand="0" w:evenHBand="0" w:firstRowFirstColumn="0" w:firstRowLastColumn="0" w:lastRowFirstColumn="0" w:lastRowLastColumn="0"/>
            <w:tcW w:w="1874" w:type="pct"/>
            <w:shd w:val="clear" w:color="auto" w:fill="DBE5F1" w:themeFill="accent1" w:themeFillTint="33"/>
            <w:noWrap/>
            <w:vAlign w:val="center"/>
          </w:tcPr>
          <w:p w:rsidR="008A7B6C" w:rsidRPr="00026C06" w:rsidRDefault="008A7B6C" w:rsidP="00C5198F">
            <w:pPr>
              <w:spacing w:before="120"/>
              <w:rPr>
                <w:rFonts w:ascii="Helvetica" w:eastAsiaTheme="minorEastAsia" w:hAnsi="Helvetica" w:cs="Microsoft Sans Serif"/>
                <w:b w:val="0"/>
                <w:color w:val="000000"/>
                <w:szCs w:val="24"/>
              </w:rPr>
            </w:pPr>
          </w:p>
        </w:tc>
        <w:tc>
          <w:tcPr>
            <w:tcW w:w="417"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416"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8A7B6C" w:rsidRPr="00026C06" w:rsidRDefault="008A7B6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6</w:t>
            </w:r>
          </w:p>
        </w:tc>
        <w:tc>
          <w:tcPr>
            <w:tcW w:w="2292"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8A7B6C" w:rsidRPr="00026C06" w:rsidRDefault="008A7B6C" w:rsidP="00AE1375">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 xml:space="preserve">Cert Unit testing completed in ground </w:t>
            </w:r>
            <w:r w:rsidR="00DA5B26" w:rsidRPr="00026C06">
              <w:rPr>
                <w:rFonts w:ascii="Helvetica" w:eastAsiaTheme="minorEastAsia" w:hAnsi="Helvetica" w:cs="Microsoft Sans Serif"/>
                <w:color w:val="000000"/>
                <w:szCs w:val="24"/>
              </w:rPr>
              <w:t>facilities</w:t>
            </w:r>
          </w:p>
        </w:tc>
      </w:tr>
      <w:tr w:rsidR="007702C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shd w:val="clear" w:color="auto" w:fill="DBE5F1" w:themeFill="accent1" w:themeFillTint="33"/>
            <w:noWrap/>
            <w:vAlign w:val="center"/>
          </w:tcPr>
          <w:p w:rsidR="007702CC" w:rsidRPr="00026C06" w:rsidRDefault="007702CC" w:rsidP="00C5198F">
            <w:pPr>
              <w:spacing w:before="120"/>
              <w:rPr>
                <w:rFonts w:ascii="Helvetica" w:eastAsiaTheme="minorEastAsia" w:hAnsi="Helvetica" w:cs="Microsoft Sans Serif"/>
                <w:b w:val="0"/>
                <w:color w:val="000000"/>
                <w:szCs w:val="24"/>
              </w:rPr>
            </w:pPr>
          </w:p>
        </w:tc>
        <w:tc>
          <w:tcPr>
            <w:tcW w:w="417"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416"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8</w:t>
            </w:r>
          </w:p>
        </w:tc>
        <w:tc>
          <w:tcPr>
            <w:tcW w:w="2292"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Flight Units tested on ISS</w:t>
            </w:r>
          </w:p>
        </w:tc>
      </w:tr>
      <w:tr w:rsidR="007702CC" w:rsidRPr="00026C06">
        <w:trPr>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bottom w:val="single" w:sz="4" w:space="0" w:color="365F91"/>
            </w:tcBorders>
            <w:shd w:val="clear" w:color="auto" w:fill="88A4CB"/>
            <w:noWrap/>
            <w:vAlign w:val="center"/>
          </w:tcPr>
          <w:p w:rsidR="007702CC" w:rsidRPr="007702CC" w:rsidRDefault="007702CC" w:rsidP="00C5198F">
            <w:pPr>
              <w:spacing w:before="12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Zero-g robotic perching</w:t>
            </w:r>
          </w:p>
        </w:tc>
        <w:tc>
          <w:tcPr>
            <w:tcW w:w="417" w:type="pct"/>
            <w:tcBorders>
              <w:top w:val="single" w:sz="8" w:space="0" w:color="7BA0CD" w:themeColor="accent1" w:themeTint="BF"/>
              <w:bottom w:val="single" w:sz="4" w:space="0" w:color="365F91"/>
            </w:tcBorders>
            <w:shd w:val="clear" w:color="auto" w:fill="88A4CB"/>
            <w:vAlign w:val="center"/>
          </w:tcPr>
          <w:p w:rsidR="007702CC" w:rsidRPr="00266B47" w:rsidRDefault="00535885"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bCs/>
                <w:color w:val="000000"/>
                <w:szCs w:val="24"/>
              </w:rPr>
            </w:pPr>
            <w:r w:rsidRPr="00266B47">
              <w:rPr>
                <w:rFonts w:ascii="Helvetica" w:eastAsiaTheme="minorEastAsia" w:hAnsi="Helvetica" w:cs="Microsoft Sans Serif"/>
                <w:bCs/>
                <w:color w:val="000000"/>
                <w:szCs w:val="24"/>
              </w:rPr>
              <w:t>3</w:t>
            </w:r>
          </w:p>
        </w:tc>
        <w:tc>
          <w:tcPr>
            <w:tcW w:w="416" w:type="pct"/>
            <w:tcBorders>
              <w:top w:val="single" w:sz="8" w:space="0" w:color="7BA0CD" w:themeColor="accent1" w:themeTint="BF"/>
              <w:bottom w:val="single" w:sz="4" w:space="0" w:color="365F91"/>
            </w:tcBorders>
            <w:shd w:val="clear" w:color="auto" w:fill="88A4CB"/>
            <w:vAlign w:val="center"/>
          </w:tcPr>
          <w:p w:rsidR="007702CC" w:rsidRPr="00266B47" w:rsidRDefault="00535885"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bCs/>
                <w:color w:val="000000"/>
                <w:szCs w:val="24"/>
              </w:rPr>
            </w:pPr>
            <w:r w:rsidRPr="00266B47">
              <w:rPr>
                <w:rFonts w:ascii="Helvetica" w:eastAsiaTheme="minorEastAsia" w:hAnsi="Helvetica" w:cs="Microsoft Sans Serif"/>
                <w:bCs/>
                <w:color w:val="000000"/>
                <w:szCs w:val="24"/>
              </w:rPr>
              <w:t>4</w:t>
            </w:r>
          </w:p>
        </w:tc>
        <w:tc>
          <w:tcPr>
            <w:tcW w:w="2292" w:type="pct"/>
            <w:tcBorders>
              <w:top w:val="single" w:sz="8" w:space="0" w:color="7BA0CD" w:themeColor="accent1" w:themeTint="BF"/>
              <w:bottom w:val="single" w:sz="8" w:space="0" w:color="7BA0CD" w:themeColor="accent1" w:themeTint="BF"/>
            </w:tcBorders>
            <w:shd w:val="clear" w:color="auto" w:fill="88A4CB"/>
            <w:vAlign w:val="center"/>
          </w:tcPr>
          <w:p w:rsidR="007702CC" w:rsidRPr="00266B47" w:rsidRDefault="00535885" w:rsidP="00AE1375">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bCs/>
                <w:color w:val="000000"/>
                <w:szCs w:val="24"/>
              </w:rPr>
            </w:pPr>
            <w:r w:rsidRPr="00266B47">
              <w:rPr>
                <w:rFonts w:ascii="Helvetica" w:eastAsiaTheme="minorEastAsia" w:hAnsi="Helvetica" w:cs="Microsoft Sans Serif"/>
                <w:bCs/>
                <w:color w:val="000000"/>
                <w:szCs w:val="24"/>
              </w:rPr>
              <w:t>Prototype 4 testing completed in ground facilities</w:t>
            </w:r>
          </w:p>
        </w:tc>
      </w:tr>
      <w:tr w:rsidR="007702C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tcBorders>
              <w:top w:val="single" w:sz="4" w:space="0" w:color="365F91"/>
            </w:tcBorders>
            <w:shd w:val="clear" w:color="auto" w:fill="88A4CB"/>
            <w:noWrap/>
            <w:vAlign w:val="center"/>
          </w:tcPr>
          <w:p w:rsidR="00971830" w:rsidRDefault="00971830">
            <w:pPr>
              <w:rPr>
                <w:rFonts w:ascii="Helvetica" w:eastAsiaTheme="minorEastAsia" w:hAnsi="Helvetica" w:cs="Microsoft Sans Serif"/>
                <w:b w:val="0"/>
                <w:bCs w:val="0"/>
                <w:color w:val="000000"/>
                <w:sz w:val="24"/>
                <w:szCs w:val="24"/>
              </w:rPr>
            </w:pPr>
          </w:p>
        </w:tc>
        <w:tc>
          <w:tcPr>
            <w:tcW w:w="417" w:type="pct"/>
            <w:tcBorders>
              <w:top w:val="single" w:sz="4" w:space="0" w:color="365F91"/>
              <w:bottom w:val="single" w:sz="8" w:space="0" w:color="7BA0CD" w:themeColor="accent1" w:themeTint="BF"/>
            </w:tcBorders>
            <w:shd w:val="clear" w:color="auto" w:fill="88A4CB"/>
            <w:vAlign w:val="center"/>
          </w:tcPr>
          <w:p w:rsidR="00971830" w:rsidRDefault="007702CC">
            <w:pPr>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bCs/>
                <w:color w:val="000000"/>
                <w:sz w:val="24"/>
                <w:szCs w:val="24"/>
              </w:rPr>
            </w:pPr>
            <w:r w:rsidRPr="007702CC">
              <w:rPr>
                <w:rFonts w:ascii="Helvetica" w:eastAsiaTheme="minorEastAsia" w:hAnsi="Helvetica" w:cs="Microsoft Sans Serif"/>
                <w:bCs/>
                <w:color w:val="000000"/>
                <w:szCs w:val="24"/>
              </w:rPr>
              <w:t>4</w:t>
            </w:r>
          </w:p>
        </w:tc>
        <w:tc>
          <w:tcPr>
            <w:tcW w:w="416" w:type="pct"/>
            <w:tcBorders>
              <w:top w:val="single" w:sz="4" w:space="0" w:color="365F91"/>
              <w:bottom w:val="single" w:sz="8" w:space="0" w:color="7BA0CD" w:themeColor="accent1" w:themeTint="BF"/>
            </w:tcBorders>
            <w:shd w:val="clear" w:color="auto" w:fill="88A4CB"/>
            <w:vAlign w:val="center"/>
          </w:tcPr>
          <w:p w:rsidR="00971830" w:rsidRDefault="007702CC">
            <w:pPr>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bCs/>
                <w:color w:val="000000"/>
                <w:sz w:val="24"/>
                <w:szCs w:val="24"/>
              </w:rPr>
            </w:pPr>
            <w:r w:rsidRPr="00072ED5">
              <w:rPr>
                <w:rFonts w:ascii="Helvetica" w:eastAsiaTheme="minorEastAsia" w:hAnsi="Helvetica" w:cs="Microsoft Sans Serif"/>
                <w:bCs/>
                <w:color w:val="000000"/>
                <w:szCs w:val="24"/>
              </w:rPr>
              <w:t>6</w:t>
            </w:r>
          </w:p>
        </w:tc>
        <w:tc>
          <w:tcPr>
            <w:tcW w:w="2292" w:type="pct"/>
            <w:tcBorders>
              <w:top w:val="single" w:sz="8" w:space="0" w:color="7BA0CD" w:themeColor="accent1" w:themeTint="BF"/>
              <w:bottom w:val="single" w:sz="8" w:space="0" w:color="7BA0CD" w:themeColor="accent1" w:themeTint="BF"/>
            </w:tcBorders>
            <w:shd w:val="clear" w:color="auto" w:fill="88A4CB"/>
            <w:vAlign w:val="center"/>
          </w:tcPr>
          <w:p w:rsidR="00971830" w:rsidRDefault="007702CC">
            <w:pP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bCs/>
                <w:color w:val="000000"/>
                <w:sz w:val="24"/>
                <w:szCs w:val="24"/>
              </w:rPr>
            </w:pPr>
            <w:r w:rsidRPr="00CF78AD">
              <w:rPr>
                <w:rFonts w:ascii="Helvetica" w:eastAsiaTheme="minorEastAsia" w:hAnsi="Helvetica" w:cs="Microsoft Sans Serif"/>
                <w:bCs/>
                <w:color w:val="000000"/>
                <w:szCs w:val="24"/>
              </w:rPr>
              <w:t>Cert Unit testing completed in ground facilities</w:t>
            </w:r>
          </w:p>
        </w:tc>
      </w:tr>
      <w:tr w:rsidR="007702CC" w:rsidRPr="00026C06">
        <w:trPr>
          <w:cantSplit/>
          <w:jc w:val="center"/>
        </w:trPr>
        <w:tc>
          <w:tcPr>
            <w:cnfStyle w:val="001000000000" w:firstRow="0" w:lastRow="0" w:firstColumn="1" w:lastColumn="0" w:oddVBand="0" w:evenVBand="0" w:oddHBand="0" w:evenHBand="0" w:firstRowFirstColumn="0" w:firstRowLastColumn="0" w:lastRowFirstColumn="0" w:lastRowLastColumn="0"/>
            <w:tcW w:w="1874" w:type="pct"/>
            <w:shd w:val="clear" w:color="auto" w:fill="88A4CB"/>
            <w:noWrap/>
            <w:vAlign w:val="center"/>
          </w:tcPr>
          <w:p w:rsidR="007702CC" w:rsidRPr="00026C06" w:rsidRDefault="007702CC" w:rsidP="00C5198F">
            <w:pPr>
              <w:spacing w:before="120"/>
              <w:rPr>
                <w:rFonts w:ascii="Helvetica" w:eastAsiaTheme="minorEastAsia" w:hAnsi="Helvetica" w:cs="Microsoft Sans Serif"/>
                <w:b w:val="0"/>
                <w:color w:val="000000"/>
                <w:szCs w:val="24"/>
              </w:rPr>
            </w:pPr>
          </w:p>
        </w:tc>
        <w:tc>
          <w:tcPr>
            <w:tcW w:w="417" w:type="pct"/>
            <w:tcBorders>
              <w:top w:val="single" w:sz="8" w:space="0" w:color="7BA0CD" w:themeColor="accent1" w:themeTint="BF"/>
              <w:bottom w:val="single" w:sz="8" w:space="0" w:color="7BA0CD" w:themeColor="accent1" w:themeTint="BF"/>
            </w:tcBorders>
            <w:shd w:val="clear" w:color="auto" w:fill="88A4CB"/>
            <w:vAlign w:val="center"/>
          </w:tcPr>
          <w:p w:rsidR="007702CC" w:rsidRPr="00026C06" w:rsidRDefault="007702C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416" w:type="pct"/>
            <w:tcBorders>
              <w:top w:val="single" w:sz="8" w:space="0" w:color="7BA0CD" w:themeColor="accent1" w:themeTint="BF"/>
              <w:bottom w:val="single" w:sz="8" w:space="0" w:color="7BA0CD" w:themeColor="accent1" w:themeTint="BF"/>
            </w:tcBorders>
            <w:shd w:val="clear" w:color="auto" w:fill="88A4CB"/>
            <w:vAlign w:val="center"/>
          </w:tcPr>
          <w:p w:rsidR="007702CC" w:rsidRPr="00026C06" w:rsidRDefault="007702C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8</w:t>
            </w:r>
          </w:p>
        </w:tc>
        <w:tc>
          <w:tcPr>
            <w:tcW w:w="2292" w:type="pct"/>
            <w:tcBorders>
              <w:top w:val="single" w:sz="8" w:space="0" w:color="7BA0CD" w:themeColor="accent1" w:themeTint="BF"/>
              <w:bottom w:val="single" w:sz="8" w:space="0" w:color="7BA0CD" w:themeColor="accent1" w:themeTint="BF"/>
            </w:tcBorders>
            <w:shd w:val="clear" w:color="auto" w:fill="88A4CB"/>
            <w:vAlign w:val="center"/>
          </w:tcPr>
          <w:p w:rsidR="007702CC" w:rsidRPr="00026C06" w:rsidRDefault="007702CC" w:rsidP="00AE1375">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Flight Units tested on ISS</w:t>
            </w:r>
          </w:p>
        </w:tc>
      </w:tr>
      <w:tr w:rsidR="007702C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shd w:val="clear" w:color="auto" w:fill="DBE5F1" w:themeFill="accent1" w:themeFillTint="33"/>
            <w:noWrap/>
            <w:vAlign w:val="center"/>
          </w:tcPr>
          <w:p w:rsidR="007702CC" w:rsidRPr="00026C06" w:rsidRDefault="007702CC" w:rsidP="00C5198F">
            <w:pPr>
              <w:spacing w:before="120"/>
              <w:rPr>
                <w:rFonts w:ascii="Helvetica" w:eastAsiaTheme="minorEastAsia" w:hAnsi="Helvetica" w:cs="Microsoft Sans Serif"/>
                <w:b w:val="0"/>
                <w:color w:val="000000"/>
                <w:szCs w:val="24"/>
              </w:rPr>
            </w:pPr>
            <w:r w:rsidRPr="00026C06">
              <w:rPr>
                <w:rFonts w:ascii="Helvetica" w:eastAsiaTheme="minorEastAsia" w:hAnsi="Helvetica" w:cs="Microsoft Sans Serif"/>
                <w:color w:val="000000"/>
                <w:szCs w:val="24"/>
              </w:rPr>
              <w:t>ISS free-flying robotic system</w:t>
            </w:r>
          </w:p>
        </w:tc>
        <w:tc>
          <w:tcPr>
            <w:tcW w:w="417"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3</w:t>
            </w:r>
          </w:p>
        </w:tc>
        <w:tc>
          <w:tcPr>
            <w:tcW w:w="416"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2292"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Prototype 4</w:t>
            </w:r>
            <w:r w:rsidRPr="00026C06">
              <w:rPr>
                <w:rFonts w:ascii="Helvetica" w:eastAsiaTheme="minorEastAsia" w:hAnsi="Helvetica" w:cs="Microsoft Sans Serif"/>
                <w:color w:val="000000"/>
                <w:szCs w:val="24"/>
              </w:rPr>
              <w:t xml:space="preserve"> testing completed in ground facilities</w:t>
            </w:r>
          </w:p>
        </w:tc>
      </w:tr>
      <w:tr w:rsidR="007702CC" w:rsidRPr="00026C06">
        <w:trPr>
          <w:cantSplit/>
          <w:jc w:val="center"/>
        </w:trPr>
        <w:tc>
          <w:tcPr>
            <w:cnfStyle w:val="001000000000" w:firstRow="0" w:lastRow="0" w:firstColumn="1" w:lastColumn="0" w:oddVBand="0" w:evenVBand="0" w:oddHBand="0" w:evenHBand="0" w:firstRowFirstColumn="0" w:firstRowLastColumn="0" w:lastRowFirstColumn="0" w:lastRowLastColumn="0"/>
            <w:tcW w:w="1874" w:type="pct"/>
            <w:shd w:val="clear" w:color="auto" w:fill="DBE5F1" w:themeFill="accent1" w:themeFillTint="33"/>
            <w:noWrap/>
            <w:vAlign w:val="center"/>
          </w:tcPr>
          <w:p w:rsidR="007702CC" w:rsidRPr="00026C06" w:rsidRDefault="007702CC" w:rsidP="00C5198F">
            <w:pPr>
              <w:spacing w:before="120"/>
              <w:rPr>
                <w:rFonts w:ascii="Helvetica" w:eastAsiaTheme="minorEastAsia" w:hAnsi="Helvetica" w:cs="Microsoft Sans Serif"/>
                <w:b w:val="0"/>
                <w:color w:val="000000"/>
                <w:szCs w:val="24"/>
              </w:rPr>
            </w:pPr>
          </w:p>
        </w:tc>
        <w:tc>
          <w:tcPr>
            <w:tcW w:w="417"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4</w:t>
            </w:r>
          </w:p>
        </w:tc>
        <w:tc>
          <w:tcPr>
            <w:tcW w:w="416"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6</w:t>
            </w:r>
          </w:p>
        </w:tc>
        <w:tc>
          <w:tcPr>
            <w:tcW w:w="2292"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szCs w:val="24"/>
              </w:rPr>
            </w:pPr>
            <w:r w:rsidRPr="00026C06">
              <w:rPr>
                <w:rFonts w:ascii="Helvetica" w:eastAsiaTheme="minorEastAsia" w:hAnsi="Helvetica" w:cs="Microsoft Sans Serif"/>
                <w:color w:val="000000"/>
                <w:szCs w:val="24"/>
              </w:rPr>
              <w:t>Cert Unit testing completed in ground facilities</w:t>
            </w:r>
          </w:p>
        </w:tc>
      </w:tr>
      <w:tr w:rsidR="007702CC" w:rsidRPr="00026C0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74" w:type="pct"/>
            <w:shd w:val="clear" w:color="auto" w:fill="DBE5F1" w:themeFill="accent1" w:themeFillTint="33"/>
            <w:noWrap/>
            <w:vAlign w:val="center"/>
          </w:tcPr>
          <w:p w:rsidR="007702CC" w:rsidRPr="00026C06" w:rsidRDefault="007702CC" w:rsidP="00C5198F">
            <w:pPr>
              <w:spacing w:before="120"/>
              <w:rPr>
                <w:rFonts w:ascii="Helvetica" w:eastAsiaTheme="minorEastAsia" w:hAnsi="Helvetica" w:cs="Microsoft Sans Serif"/>
                <w:b w:val="0"/>
                <w:color w:val="000000"/>
                <w:szCs w:val="24"/>
              </w:rPr>
            </w:pPr>
          </w:p>
        </w:tc>
        <w:tc>
          <w:tcPr>
            <w:tcW w:w="417"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416"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8</w:t>
            </w:r>
          </w:p>
        </w:tc>
        <w:tc>
          <w:tcPr>
            <w:tcW w:w="2292" w:type="pct"/>
            <w:tcBorders>
              <w:top w:val="single" w:sz="8" w:space="0" w:color="7BA0CD" w:themeColor="accent1" w:themeTint="BF"/>
              <w:bottom w:val="single" w:sz="8" w:space="0" w:color="7BA0CD" w:themeColor="accent1" w:themeTint="BF"/>
            </w:tcBorders>
            <w:shd w:val="clear" w:color="auto" w:fill="DBE5F1" w:themeFill="accent1" w:themeFillTint="33"/>
            <w:vAlign w:val="center"/>
          </w:tcPr>
          <w:p w:rsidR="007702CC" w:rsidRPr="00026C06" w:rsidRDefault="007702CC" w:rsidP="00AE1375">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szCs w:val="24"/>
              </w:rPr>
            </w:pPr>
            <w:r>
              <w:rPr>
                <w:rFonts w:ascii="Helvetica" w:eastAsiaTheme="minorEastAsia" w:hAnsi="Helvetica" w:cs="Microsoft Sans Serif"/>
                <w:color w:val="000000"/>
                <w:szCs w:val="24"/>
              </w:rPr>
              <w:t>Flight Units tested on ISS</w:t>
            </w:r>
          </w:p>
        </w:tc>
      </w:tr>
    </w:tbl>
    <w:p w:rsidR="00E60195" w:rsidRDefault="00E60195" w:rsidP="00E60195">
      <w:pPr>
        <w:pStyle w:val="GCDPBody"/>
      </w:pPr>
    </w:p>
    <w:p w:rsidR="0065066D" w:rsidRDefault="00E60195" w:rsidP="00121475">
      <w:pPr>
        <w:pStyle w:val="GCDPBody"/>
        <w:pageBreakBefore/>
      </w:pPr>
      <w:r w:rsidRPr="00967CE1">
        <w:lastRenderedPageBreak/>
        <w:t xml:space="preserve">The </w:t>
      </w:r>
      <w:r>
        <w:t>TRL advancement</w:t>
      </w:r>
      <w:r w:rsidRPr="00967CE1">
        <w:t xml:space="preserve"> </w:t>
      </w:r>
      <w:r>
        <w:t xml:space="preserve">for </w:t>
      </w:r>
      <w:proofErr w:type="spellStart"/>
      <w:r w:rsidR="008C7630">
        <w:t>Robonaut</w:t>
      </w:r>
      <w:proofErr w:type="spellEnd"/>
      <w:r w:rsidR="008C7630">
        <w:t xml:space="preserve"> 2</w:t>
      </w:r>
      <w:r>
        <w:t xml:space="preserve"> is</w:t>
      </w:r>
      <w:r w:rsidRPr="00967CE1">
        <w:t xml:space="preserve"> </w:t>
      </w:r>
      <w:r>
        <w:t xml:space="preserve">described in </w:t>
      </w:r>
      <w:r w:rsidR="00710F96">
        <w:fldChar w:fldCharType="begin"/>
      </w:r>
      <w:r>
        <w:instrText xml:space="preserve"> REF _Ref272729624 \h </w:instrText>
      </w:r>
      <w:r w:rsidR="00710F96">
        <w:fldChar w:fldCharType="separate"/>
      </w:r>
      <w:r w:rsidR="00263EAE" w:rsidRPr="0077126B">
        <w:t xml:space="preserve">Table </w:t>
      </w:r>
      <w:r w:rsidR="00263EAE">
        <w:rPr>
          <w:noProof/>
        </w:rPr>
        <w:t>13</w:t>
      </w:r>
      <w:r w:rsidR="00710F96">
        <w:fldChar w:fldCharType="end"/>
      </w:r>
      <w:r w:rsidRPr="00967CE1">
        <w:t>. The table show</w:t>
      </w:r>
      <w:r>
        <w:t>s</w:t>
      </w:r>
      <w:r w:rsidRPr="00967CE1">
        <w:t xml:space="preserve"> </w:t>
      </w:r>
      <w:r>
        <w:t>the change in TRL from project start to finish for key component/subsystem technologies</w:t>
      </w:r>
      <w:r w:rsidRPr="00967CE1">
        <w:t>.</w:t>
      </w:r>
    </w:p>
    <w:p w:rsidR="002A14AA" w:rsidRDefault="00CC6E6A" w:rsidP="0065066D">
      <w:pPr>
        <w:pStyle w:val="Caption"/>
      </w:pPr>
      <w:bookmarkStart w:id="54" w:name="_Ref272729624"/>
      <w:bookmarkStart w:id="55" w:name="_Toc340254583"/>
      <w:r w:rsidRPr="0077126B">
        <w:t xml:space="preserve">Table </w:t>
      </w:r>
      <w:r w:rsidR="00710F96">
        <w:fldChar w:fldCharType="begin"/>
      </w:r>
      <w:r w:rsidR="00855451">
        <w:instrText xml:space="preserve"> SEQ Table \* ARABIC </w:instrText>
      </w:r>
      <w:r w:rsidR="00710F96">
        <w:fldChar w:fldCharType="separate"/>
      </w:r>
      <w:r w:rsidR="00263EAE">
        <w:rPr>
          <w:noProof/>
        </w:rPr>
        <w:t>13</w:t>
      </w:r>
      <w:r w:rsidR="00710F96">
        <w:rPr>
          <w:noProof/>
        </w:rPr>
        <w:fldChar w:fldCharType="end"/>
      </w:r>
      <w:bookmarkEnd w:id="54"/>
      <w:r>
        <w:t xml:space="preserve">. </w:t>
      </w:r>
      <w:r w:rsidRPr="0077126B">
        <w:t>TRL Advancement</w:t>
      </w:r>
      <w:r>
        <w:t xml:space="preserve"> (</w:t>
      </w:r>
      <w:proofErr w:type="spellStart"/>
      <w:r w:rsidR="008C7630">
        <w:t>Robonaut</w:t>
      </w:r>
      <w:proofErr w:type="spellEnd"/>
      <w:r w:rsidR="008C7630">
        <w:t xml:space="preserve"> 2</w:t>
      </w:r>
      <w:r>
        <w:t>)</w:t>
      </w:r>
      <w:bookmarkEnd w:id="55"/>
    </w:p>
    <w:tbl>
      <w:tblPr>
        <w:tblStyle w:val="ColorfulGrid-Accent1"/>
        <w:tblW w:w="8640" w:type="dxa"/>
        <w:jc w:val="center"/>
        <w:tblLook w:val="0400" w:firstRow="0" w:lastRow="0" w:firstColumn="0" w:lastColumn="0" w:noHBand="0" w:noVBand="1"/>
      </w:tblPr>
      <w:tblGrid>
        <w:gridCol w:w="3240"/>
        <w:gridCol w:w="720"/>
        <w:gridCol w:w="720"/>
        <w:gridCol w:w="3960"/>
      </w:tblGrid>
      <w:tr w:rsidR="002A14AA">
        <w:trPr>
          <w:cnfStyle w:val="000000100000" w:firstRow="0" w:lastRow="0" w:firstColumn="0" w:lastColumn="0" w:oddVBand="0" w:evenVBand="0" w:oddHBand="1" w:evenHBand="0" w:firstRowFirstColumn="0" w:firstRowLastColumn="0" w:lastRowFirstColumn="0" w:lastRowLastColumn="0"/>
          <w:trHeight w:val="848"/>
          <w:jc w:val="center"/>
        </w:trPr>
        <w:tc>
          <w:tcPr>
            <w:tcW w:w="3240" w:type="dxa"/>
            <w:shd w:val="clear" w:color="auto" w:fill="548DD4" w:themeFill="text2" w:themeFillTint="99"/>
            <w:vAlign w:val="center"/>
          </w:tcPr>
          <w:p w:rsidR="002A14AA" w:rsidRPr="002A14AA" w:rsidRDefault="002A14AA" w:rsidP="002A14AA">
            <w:pPr>
              <w:spacing w:before="120"/>
              <w:rPr>
                <w:rFonts w:eastAsiaTheme="minorEastAsia" w:cs="Microsoft Sans Serif"/>
                <w:b/>
                <w:color w:val="000000"/>
                <w:szCs w:val="24"/>
              </w:rPr>
            </w:pPr>
            <w:r w:rsidRPr="002A14AA">
              <w:rPr>
                <w:rFonts w:eastAsiaTheme="minorEastAsia" w:cs="Microsoft Sans Serif"/>
                <w:b/>
                <w:color w:val="000000"/>
                <w:szCs w:val="24"/>
              </w:rPr>
              <w:t>Project Technology</w:t>
            </w:r>
          </w:p>
        </w:tc>
        <w:tc>
          <w:tcPr>
            <w:tcW w:w="720" w:type="dxa"/>
            <w:shd w:val="clear" w:color="auto" w:fill="548DD4" w:themeFill="text2" w:themeFillTint="99"/>
            <w:vAlign w:val="center"/>
          </w:tcPr>
          <w:p w:rsidR="002A14AA" w:rsidRPr="002A14AA" w:rsidRDefault="002A14AA" w:rsidP="002A14AA">
            <w:pPr>
              <w:spacing w:before="120"/>
              <w:rPr>
                <w:rFonts w:eastAsiaTheme="minorEastAsia" w:cs="Microsoft Sans Serif"/>
                <w:b/>
                <w:color w:val="000000"/>
                <w:szCs w:val="24"/>
              </w:rPr>
            </w:pPr>
            <w:r w:rsidRPr="002A14AA">
              <w:rPr>
                <w:rFonts w:eastAsiaTheme="minorEastAsia" w:cs="Microsoft Sans Serif"/>
                <w:b/>
                <w:color w:val="000000"/>
                <w:szCs w:val="24"/>
              </w:rPr>
              <w:t>Start TRL</w:t>
            </w:r>
          </w:p>
        </w:tc>
        <w:tc>
          <w:tcPr>
            <w:tcW w:w="720" w:type="dxa"/>
            <w:shd w:val="clear" w:color="auto" w:fill="548DD4" w:themeFill="text2" w:themeFillTint="99"/>
            <w:vAlign w:val="center"/>
          </w:tcPr>
          <w:p w:rsidR="002A14AA" w:rsidRPr="002A14AA" w:rsidRDefault="002A14AA" w:rsidP="002A14AA">
            <w:pPr>
              <w:spacing w:before="120"/>
              <w:rPr>
                <w:rFonts w:eastAsiaTheme="minorEastAsia" w:cs="Microsoft Sans Serif"/>
                <w:b/>
                <w:color w:val="000000"/>
                <w:szCs w:val="24"/>
              </w:rPr>
            </w:pPr>
            <w:r w:rsidRPr="002A14AA">
              <w:rPr>
                <w:rFonts w:eastAsiaTheme="minorEastAsia" w:cs="Microsoft Sans Serif"/>
                <w:b/>
                <w:color w:val="000000"/>
                <w:szCs w:val="24"/>
              </w:rPr>
              <w:t>End TRL</w:t>
            </w:r>
          </w:p>
        </w:tc>
        <w:tc>
          <w:tcPr>
            <w:tcW w:w="3960" w:type="dxa"/>
            <w:shd w:val="clear" w:color="auto" w:fill="548DD4" w:themeFill="text2" w:themeFillTint="99"/>
            <w:vAlign w:val="center"/>
          </w:tcPr>
          <w:p w:rsidR="002A14AA" w:rsidRPr="002A14AA" w:rsidRDefault="002A14AA" w:rsidP="002A14AA">
            <w:pPr>
              <w:spacing w:before="120"/>
              <w:rPr>
                <w:rFonts w:eastAsiaTheme="minorEastAsia" w:cs="Microsoft Sans Serif"/>
                <w:b/>
                <w:color w:val="000000"/>
                <w:szCs w:val="24"/>
              </w:rPr>
            </w:pPr>
            <w:r w:rsidRPr="002A14AA">
              <w:rPr>
                <w:rFonts w:eastAsiaTheme="minorEastAsia" w:cs="Microsoft Sans Serif"/>
                <w:b/>
                <w:color w:val="000000"/>
                <w:szCs w:val="24"/>
              </w:rPr>
              <w:t>Rationale for TRL step</w:t>
            </w:r>
          </w:p>
        </w:tc>
      </w:tr>
      <w:tr w:rsidR="00556F4F">
        <w:trPr>
          <w:jc w:val="center"/>
        </w:trPr>
        <w:tc>
          <w:tcPr>
            <w:tcW w:w="3240" w:type="dxa"/>
          </w:tcPr>
          <w:p w:rsidR="00556F4F" w:rsidRPr="00370BA2" w:rsidRDefault="00556F4F" w:rsidP="00556F4F">
            <w:pPr>
              <w:spacing w:before="120"/>
              <w:rPr>
                <w:rFonts w:ascii="Helvetica" w:eastAsiaTheme="minorEastAsia" w:hAnsi="Helvetica" w:cs="Microsoft Sans Serif"/>
                <w:b/>
                <w:color w:val="000000"/>
                <w:szCs w:val="24"/>
              </w:rPr>
            </w:pPr>
            <w:r w:rsidRPr="00370BA2">
              <w:rPr>
                <w:rFonts w:ascii="Helvetica" w:eastAsiaTheme="minorEastAsia" w:hAnsi="Helvetica" w:cs="Microsoft Sans Serif"/>
                <w:color w:val="000000"/>
                <w:szCs w:val="24"/>
              </w:rPr>
              <w:t xml:space="preserve">Robot dexterity and </w:t>
            </w:r>
            <w:r>
              <w:rPr>
                <w:rFonts w:ascii="Helvetica" w:eastAsiaTheme="minorEastAsia" w:hAnsi="Helvetica" w:cs="Microsoft Sans Serif"/>
                <w:color w:val="000000"/>
                <w:szCs w:val="24"/>
              </w:rPr>
              <w:t>leg end-effector grasping</w:t>
            </w:r>
            <w:r w:rsidRPr="00370BA2">
              <w:rPr>
                <w:rFonts w:ascii="Helvetica" w:eastAsiaTheme="minorEastAsia" w:hAnsi="Helvetica" w:cs="Microsoft Sans Serif"/>
                <w:color w:val="000000"/>
                <w:szCs w:val="24"/>
              </w:rPr>
              <w:t xml:space="preserve"> of </w:t>
            </w:r>
            <w:r>
              <w:rPr>
                <w:rFonts w:ascii="Helvetica" w:eastAsiaTheme="minorEastAsia" w:hAnsi="Helvetica" w:cs="Microsoft Sans Serif"/>
                <w:color w:val="000000"/>
                <w:szCs w:val="24"/>
              </w:rPr>
              <w:t>handrails</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4</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3960" w:type="dxa"/>
          </w:tcPr>
          <w:p w:rsidR="00556F4F" w:rsidRPr="00370BA2" w:rsidRDefault="00556F4F" w:rsidP="000A5DAB">
            <w:pPr>
              <w:spacing w:before="120"/>
              <w:rPr>
                <w:rFonts w:ascii="Helvetica" w:eastAsiaTheme="minorEastAsia" w:hAnsi="Helvetica" w:cs="Microsoft Sans Serif"/>
                <w:color w:val="000000"/>
                <w:szCs w:val="24"/>
              </w:rPr>
            </w:pPr>
            <w:r w:rsidRPr="00370BA2">
              <w:rPr>
                <w:rFonts w:ascii="Helvetica" w:eastAsiaTheme="minorEastAsia" w:hAnsi="Helvetica" w:cs="Microsoft Sans Serif"/>
                <w:color w:val="000000"/>
                <w:szCs w:val="24"/>
              </w:rPr>
              <w:t xml:space="preserve">R2 on-orbit demonstration </w:t>
            </w:r>
            <w:r>
              <w:rPr>
                <w:rFonts w:ascii="Helvetica" w:eastAsiaTheme="minorEastAsia" w:hAnsi="Helvetica" w:cs="Microsoft Sans Serif"/>
                <w:color w:val="000000"/>
                <w:szCs w:val="24"/>
              </w:rPr>
              <w:t>grasping handrail nominally and at 60 deg. angled approach.</w:t>
            </w:r>
          </w:p>
        </w:tc>
      </w:tr>
      <w:tr w:rsidR="00556F4F">
        <w:trPr>
          <w:cnfStyle w:val="000000100000" w:firstRow="0" w:lastRow="0" w:firstColumn="0" w:lastColumn="0" w:oddVBand="0" w:evenVBand="0" w:oddHBand="1" w:evenHBand="0" w:firstRowFirstColumn="0" w:firstRowLastColumn="0" w:lastRowFirstColumn="0" w:lastRowLastColumn="0"/>
          <w:jc w:val="center"/>
        </w:trPr>
        <w:tc>
          <w:tcPr>
            <w:tcW w:w="3240" w:type="dxa"/>
          </w:tcPr>
          <w:p w:rsidR="00556F4F" w:rsidRPr="00370BA2" w:rsidRDefault="00556F4F" w:rsidP="00556F4F">
            <w:pPr>
              <w:spacing w:before="120"/>
              <w:rPr>
                <w:rFonts w:ascii="Helvetica" w:eastAsiaTheme="minorEastAsia" w:hAnsi="Helvetica" w:cs="Microsoft Sans Serif"/>
                <w:b/>
                <w:color w:val="000000"/>
                <w:szCs w:val="24"/>
              </w:rPr>
            </w:pPr>
            <w:r w:rsidRPr="00370BA2">
              <w:rPr>
                <w:rFonts w:ascii="Helvetica" w:eastAsiaTheme="minorEastAsia" w:hAnsi="Helvetica" w:cs="Microsoft Sans Serif"/>
                <w:color w:val="000000"/>
                <w:szCs w:val="24"/>
              </w:rPr>
              <w:t xml:space="preserve">Autonomous </w:t>
            </w:r>
            <w:r>
              <w:rPr>
                <w:rFonts w:ascii="Helvetica" w:eastAsiaTheme="minorEastAsia" w:hAnsi="Helvetica" w:cs="Microsoft Sans Serif"/>
                <w:color w:val="000000"/>
                <w:szCs w:val="24"/>
              </w:rPr>
              <w:t>t</w:t>
            </w:r>
            <w:r w:rsidRPr="00370BA2">
              <w:rPr>
                <w:rFonts w:ascii="Helvetica" w:eastAsiaTheme="minorEastAsia" w:hAnsi="Helvetica" w:cs="Microsoft Sans Serif"/>
                <w:color w:val="000000"/>
                <w:szCs w:val="24"/>
              </w:rPr>
              <w:t xml:space="preserve">ask </w:t>
            </w:r>
            <w:r>
              <w:rPr>
                <w:rFonts w:ascii="Helvetica" w:eastAsiaTheme="minorEastAsia" w:hAnsi="Helvetica" w:cs="Microsoft Sans Serif"/>
                <w:color w:val="000000"/>
                <w:szCs w:val="24"/>
              </w:rPr>
              <w:t>s</w:t>
            </w:r>
            <w:r w:rsidRPr="00370BA2">
              <w:rPr>
                <w:rFonts w:ascii="Helvetica" w:eastAsiaTheme="minorEastAsia" w:hAnsi="Helvetica" w:cs="Microsoft Sans Serif"/>
                <w:color w:val="000000"/>
                <w:szCs w:val="24"/>
              </w:rPr>
              <w:t>oftware</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4</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3960" w:type="dxa"/>
          </w:tcPr>
          <w:p w:rsidR="00556F4F" w:rsidRPr="00370BA2" w:rsidRDefault="00556F4F" w:rsidP="000A5DAB">
            <w:pPr>
              <w:spacing w:before="120"/>
              <w:rPr>
                <w:rFonts w:ascii="Helvetica" w:eastAsiaTheme="minorEastAsia" w:hAnsi="Helvetica" w:cs="Microsoft Sans Serif"/>
                <w:color w:val="000000"/>
                <w:szCs w:val="24"/>
              </w:rPr>
            </w:pPr>
            <w:r w:rsidRPr="00370BA2">
              <w:rPr>
                <w:rFonts w:ascii="Helvetica" w:eastAsiaTheme="minorEastAsia" w:hAnsi="Helvetica" w:cs="Microsoft Sans Serif"/>
                <w:color w:val="000000"/>
                <w:szCs w:val="24"/>
              </w:rPr>
              <w:t xml:space="preserve">R2 on-orbit demonstration </w:t>
            </w:r>
            <w:r>
              <w:rPr>
                <w:rFonts w:ascii="Helvetica" w:eastAsiaTheme="minorEastAsia" w:hAnsi="Helvetica" w:cs="Microsoft Sans Serif"/>
                <w:color w:val="000000"/>
                <w:szCs w:val="24"/>
              </w:rPr>
              <w:t>of path planning capabilities (handrail grasp with obstacle avoidance).</w:t>
            </w:r>
          </w:p>
        </w:tc>
      </w:tr>
      <w:tr w:rsidR="00556F4F">
        <w:trPr>
          <w:jc w:val="center"/>
        </w:trPr>
        <w:tc>
          <w:tcPr>
            <w:tcW w:w="3240" w:type="dxa"/>
          </w:tcPr>
          <w:p w:rsidR="00556F4F" w:rsidRPr="00370BA2" w:rsidRDefault="00556F4F" w:rsidP="00AE1375">
            <w:pPr>
              <w:spacing w:before="120"/>
              <w:rPr>
                <w:rFonts w:ascii="Helvetica" w:eastAsiaTheme="minorEastAsia" w:hAnsi="Helvetica" w:cs="Microsoft Sans Serif"/>
                <w:b/>
                <w:color w:val="000000"/>
                <w:szCs w:val="24"/>
              </w:rPr>
            </w:pPr>
            <w:r w:rsidRPr="00370BA2">
              <w:rPr>
                <w:rFonts w:ascii="Helvetica" w:eastAsiaTheme="minorEastAsia" w:hAnsi="Helvetica" w:cs="Microsoft Sans Serif"/>
                <w:color w:val="000000"/>
                <w:szCs w:val="24"/>
              </w:rPr>
              <w:t>Sensing</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4</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3960" w:type="dxa"/>
          </w:tcPr>
          <w:p w:rsidR="00556F4F" w:rsidRPr="00370BA2" w:rsidRDefault="00556F4F" w:rsidP="000A5DAB">
            <w:pPr>
              <w:spacing w:before="120"/>
              <w:rPr>
                <w:rFonts w:ascii="Helvetica" w:eastAsiaTheme="minorEastAsia" w:hAnsi="Helvetica" w:cs="Microsoft Sans Serif"/>
                <w:color w:val="000000"/>
                <w:szCs w:val="24"/>
              </w:rPr>
            </w:pPr>
            <w:r w:rsidRPr="00370BA2">
              <w:rPr>
                <w:rFonts w:ascii="Helvetica" w:eastAsiaTheme="minorEastAsia" w:hAnsi="Helvetica" w:cs="Microsoft Sans Serif"/>
                <w:color w:val="000000"/>
                <w:szCs w:val="24"/>
              </w:rPr>
              <w:t xml:space="preserve">R2 on-orbit demonstration </w:t>
            </w:r>
            <w:r>
              <w:rPr>
                <w:rFonts w:ascii="Helvetica" w:eastAsiaTheme="minorEastAsia" w:hAnsi="Helvetica" w:cs="Microsoft Sans Serif"/>
                <w:color w:val="000000"/>
                <w:szCs w:val="24"/>
              </w:rPr>
              <w:t>of leg vision object recognition and position estimation.</w:t>
            </w:r>
          </w:p>
        </w:tc>
      </w:tr>
      <w:tr w:rsidR="00556F4F">
        <w:trPr>
          <w:cnfStyle w:val="000000100000" w:firstRow="0" w:lastRow="0" w:firstColumn="0" w:lastColumn="0" w:oddVBand="0" w:evenVBand="0" w:oddHBand="1" w:evenHBand="0" w:firstRowFirstColumn="0" w:firstRowLastColumn="0" w:lastRowFirstColumn="0" w:lastRowLastColumn="0"/>
          <w:jc w:val="center"/>
        </w:trPr>
        <w:tc>
          <w:tcPr>
            <w:tcW w:w="3240" w:type="dxa"/>
          </w:tcPr>
          <w:p w:rsidR="00556F4F" w:rsidRPr="00370BA2" w:rsidRDefault="00556F4F" w:rsidP="00AE1375">
            <w:pPr>
              <w:spacing w:before="120"/>
              <w:rPr>
                <w:rFonts w:ascii="Helvetica" w:eastAsiaTheme="minorEastAsia" w:hAnsi="Helvetica" w:cs="Microsoft Sans Serif"/>
                <w:color w:val="000000"/>
                <w:szCs w:val="24"/>
              </w:rPr>
            </w:pPr>
            <w:r w:rsidRPr="00370BA2">
              <w:rPr>
                <w:rFonts w:ascii="Helvetica" w:eastAsiaTheme="minorEastAsia" w:hAnsi="Helvetica" w:cs="Microsoft Sans Serif"/>
                <w:color w:val="000000"/>
                <w:szCs w:val="24"/>
              </w:rPr>
              <w:t>Climbing</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4</w:t>
            </w:r>
          </w:p>
        </w:tc>
        <w:tc>
          <w:tcPr>
            <w:tcW w:w="720" w:type="dxa"/>
          </w:tcPr>
          <w:p w:rsidR="00556F4F" w:rsidRPr="00370BA2" w:rsidRDefault="00556F4F" w:rsidP="00AE1375">
            <w:pPr>
              <w:spacing w:before="120"/>
              <w:jc w:val="center"/>
              <w:rPr>
                <w:rFonts w:ascii="Helvetica" w:eastAsiaTheme="minorEastAsia" w:hAnsi="Helvetica" w:cs="Microsoft Sans Serif"/>
                <w:color w:val="000000"/>
                <w:szCs w:val="24"/>
              </w:rPr>
            </w:pPr>
            <w:r>
              <w:rPr>
                <w:rFonts w:ascii="Helvetica" w:eastAsiaTheme="minorEastAsia" w:hAnsi="Helvetica" w:cs="Microsoft Sans Serif"/>
                <w:color w:val="000000"/>
                <w:szCs w:val="24"/>
              </w:rPr>
              <w:t>6</w:t>
            </w:r>
          </w:p>
        </w:tc>
        <w:tc>
          <w:tcPr>
            <w:tcW w:w="3960" w:type="dxa"/>
          </w:tcPr>
          <w:p w:rsidR="00556F4F" w:rsidRPr="00370BA2" w:rsidRDefault="00556F4F" w:rsidP="000A5DAB">
            <w:pPr>
              <w:spacing w:before="120"/>
              <w:rPr>
                <w:rFonts w:ascii="Helvetica" w:eastAsiaTheme="minorEastAsia" w:hAnsi="Helvetica" w:cs="Microsoft Sans Serif"/>
                <w:color w:val="000000"/>
                <w:szCs w:val="24"/>
              </w:rPr>
            </w:pPr>
            <w:r w:rsidRPr="00370BA2">
              <w:rPr>
                <w:rFonts w:ascii="Helvetica" w:eastAsiaTheme="minorEastAsia" w:hAnsi="Helvetica" w:cs="Microsoft Sans Serif"/>
                <w:color w:val="000000"/>
                <w:szCs w:val="24"/>
              </w:rPr>
              <w:t xml:space="preserve">R2 on-orbit demonstration </w:t>
            </w:r>
            <w:r>
              <w:rPr>
                <w:rFonts w:ascii="Helvetica" w:eastAsiaTheme="minorEastAsia" w:hAnsi="Helvetica" w:cs="Microsoft Sans Serif"/>
                <w:color w:val="000000"/>
                <w:szCs w:val="24"/>
              </w:rPr>
              <w:t>of system performance over multiple steps.</w:t>
            </w:r>
          </w:p>
        </w:tc>
      </w:tr>
    </w:tbl>
    <w:p w:rsidR="002D1134" w:rsidRDefault="002D1134">
      <w:pPr>
        <w:pStyle w:val="GCDPBody"/>
      </w:pPr>
      <w:bookmarkStart w:id="56" w:name="_Toc329615057"/>
      <w:bookmarkStart w:id="57" w:name="_Toc347308479"/>
    </w:p>
    <w:p w:rsidR="007247BB" w:rsidRPr="008D1D36" w:rsidRDefault="00EA0652" w:rsidP="003C2FFA">
      <w:pPr>
        <w:pStyle w:val="GCDP10"/>
      </w:pPr>
      <w:bookmarkStart w:id="58" w:name="_Toc343930942"/>
      <w:r w:rsidRPr="00FF4F56">
        <w:t>System</w:t>
      </w:r>
      <w:r w:rsidR="004A730A">
        <w:t>s</w:t>
      </w:r>
      <w:r w:rsidRPr="008D1D36">
        <w:t xml:space="preserve"> Engineering</w:t>
      </w:r>
      <w:bookmarkEnd w:id="56"/>
      <w:bookmarkEnd w:id="57"/>
      <w:bookmarkEnd w:id="58"/>
      <w:r w:rsidRPr="008D1D36">
        <w:t xml:space="preserve"> </w:t>
      </w:r>
    </w:p>
    <w:p w:rsidR="00D04617" w:rsidRDefault="007247BB" w:rsidP="003D41F1">
      <w:pPr>
        <w:pStyle w:val="GCDPBody"/>
        <w:rPr>
          <w:rFonts w:eastAsia="Calibri"/>
        </w:rPr>
      </w:pPr>
      <w:r w:rsidRPr="009B0EDA">
        <w:rPr>
          <w:rFonts w:eastAsia="Calibri"/>
        </w:rPr>
        <w:t>T</w:t>
      </w:r>
      <w:r w:rsidR="00097E40" w:rsidRPr="009B0EDA">
        <w:rPr>
          <w:rFonts w:eastAsia="Calibri"/>
        </w:rPr>
        <w:t>he</w:t>
      </w:r>
      <w:r w:rsidR="00EA0652" w:rsidRPr="009B0EDA">
        <w:rPr>
          <w:rFonts w:eastAsia="Calibri"/>
        </w:rPr>
        <w:t xml:space="preserve"> </w:t>
      </w:r>
      <w:r w:rsidR="00381908">
        <w:rPr>
          <w:rFonts w:eastAsia="Calibri"/>
        </w:rPr>
        <w:t>HET2</w:t>
      </w:r>
      <w:r w:rsidR="00EA0652" w:rsidRPr="009B0EDA">
        <w:rPr>
          <w:rFonts w:eastAsia="Calibri"/>
        </w:rPr>
        <w:t xml:space="preserve"> project complies with NASA NPR 7123.1</w:t>
      </w:r>
      <w:r w:rsidR="00136192" w:rsidRPr="009B0EDA">
        <w:rPr>
          <w:rFonts w:eastAsia="Calibri"/>
        </w:rPr>
        <w:t>B</w:t>
      </w:r>
      <w:r w:rsidR="00064CBA">
        <w:rPr>
          <w:rFonts w:eastAsia="Calibri"/>
        </w:rPr>
        <w:t xml:space="preserve"> (Systems Engineering)</w:t>
      </w:r>
      <w:r w:rsidR="00EA0652" w:rsidRPr="009B0EDA">
        <w:rPr>
          <w:rFonts w:eastAsia="Calibri"/>
        </w:rPr>
        <w:t xml:space="preserve">. </w:t>
      </w:r>
      <w:r w:rsidR="00D04617">
        <w:rPr>
          <w:rFonts w:eastAsia="Calibri"/>
        </w:rPr>
        <w:t xml:space="preserve">Element leads develop requirements, </w:t>
      </w:r>
      <w:r w:rsidR="00E60195">
        <w:rPr>
          <w:rFonts w:eastAsia="Calibri"/>
        </w:rPr>
        <w:t>KPPs</w:t>
      </w:r>
      <w:r w:rsidR="00D04617">
        <w:rPr>
          <w:rFonts w:eastAsia="Calibri"/>
        </w:rPr>
        <w:t xml:space="preserve">, and products </w:t>
      </w:r>
      <w:r w:rsidR="00403AD1">
        <w:rPr>
          <w:rFonts w:eastAsia="Calibri"/>
        </w:rPr>
        <w:t>that</w:t>
      </w:r>
      <w:r w:rsidR="00D04617">
        <w:rPr>
          <w:rFonts w:eastAsia="Calibri"/>
        </w:rPr>
        <w:t xml:space="preserve"> are reviewed and concurred by the PM. </w:t>
      </w:r>
      <w:r w:rsidR="00986C4C">
        <w:rPr>
          <w:rFonts w:eastAsia="Calibri"/>
        </w:rPr>
        <w:t xml:space="preserve">All software </w:t>
      </w:r>
      <w:r w:rsidR="00FB08A5">
        <w:rPr>
          <w:rFonts w:eastAsia="Calibri"/>
        </w:rPr>
        <w:t>d</w:t>
      </w:r>
      <w:r w:rsidR="00D04617">
        <w:rPr>
          <w:rFonts w:eastAsia="Calibri"/>
        </w:rPr>
        <w:t xml:space="preserve">eveloped </w:t>
      </w:r>
      <w:r w:rsidR="00064CBA">
        <w:rPr>
          <w:rFonts w:eastAsia="Calibri"/>
        </w:rPr>
        <w:t>by</w:t>
      </w:r>
      <w:r w:rsidR="00D04617">
        <w:rPr>
          <w:rFonts w:eastAsia="Calibri"/>
        </w:rPr>
        <w:t xml:space="preserve"> </w:t>
      </w:r>
      <w:r w:rsidR="00064CBA">
        <w:rPr>
          <w:rFonts w:eastAsia="Calibri"/>
        </w:rPr>
        <w:t>HET2</w:t>
      </w:r>
      <w:r w:rsidR="00D04617">
        <w:rPr>
          <w:rFonts w:eastAsia="Calibri"/>
        </w:rPr>
        <w:t xml:space="preserve"> will be managed according to NPR</w:t>
      </w:r>
      <w:r w:rsidR="00064CBA">
        <w:rPr>
          <w:rFonts w:eastAsia="Calibri"/>
        </w:rPr>
        <w:t xml:space="preserve"> </w:t>
      </w:r>
      <w:r w:rsidR="00D04617">
        <w:rPr>
          <w:rFonts w:eastAsia="Calibri"/>
        </w:rPr>
        <w:t>7150.2A</w:t>
      </w:r>
      <w:r w:rsidR="00FB08A5">
        <w:rPr>
          <w:rFonts w:eastAsia="Calibri"/>
        </w:rPr>
        <w:t xml:space="preserve"> (</w:t>
      </w:r>
      <w:r w:rsidR="00064CBA">
        <w:rPr>
          <w:rFonts w:eastAsia="Calibri"/>
        </w:rPr>
        <w:t>NASA Software Engineering</w:t>
      </w:r>
      <w:r w:rsidR="00FB08A5">
        <w:rPr>
          <w:rFonts w:eastAsia="Calibri"/>
        </w:rPr>
        <w:t>)</w:t>
      </w:r>
      <w:r w:rsidR="00D04617">
        <w:rPr>
          <w:rFonts w:eastAsia="Calibri"/>
        </w:rPr>
        <w:t xml:space="preserve">, </w:t>
      </w:r>
      <w:r w:rsidR="007403DB">
        <w:rPr>
          <w:rFonts w:eastAsia="Calibri"/>
        </w:rPr>
        <w:t>plus</w:t>
      </w:r>
      <w:r w:rsidR="00064CBA">
        <w:rPr>
          <w:rFonts w:eastAsia="Calibri"/>
        </w:rPr>
        <w:t xml:space="preserve"> </w:t>
      </w:r>
      <w:r w:rsidR="00D04617">
        <w:rPr>
          <w:rFonts w:eastAsia="Calibri"/>
        </w:rPr>
        <w:t xml:space="preserve">any </w:t>
      </w:r>
      <w:r w:rsidR="00D04617" w:rsidRPr="003D41F1">
        <w:rPr>
          <w:rFonts w:eastAsia="Calibri"/>
        </w:rPr>
        <w:t>center</w:t>
      </w:r>
      <w:r w:rsidR="00D04617">
        <w:rPr>
          <w:rFonts w:eastAsia="Calibri"/>
        </w:rPr>
        <w:t xml:space="preserve">-specific </w:t>
      </w:r>
      <w:r w:rsidR="00064CBA">
        <w:rPr>
          <w:rFonts w:eastAsia="Calibri"/>
        </w:rPr>
        <w:t>processes</w:t>
      </w:r>
      <w:r w:rsidR="00D04617">
        <w:rPr>
          <w:rFonts w:eastAsia="Calibri"/>
        </w:rPr>
        <w:t xml:space="preserve">. The final class of each code will be determined according to its level of maturity and intended use. In most cases, the </w:t>
      </w:r>
      <w:r w:rsidR="00064CBA">
        <w:rPr>
          <w:rFonts w:eastAsia="Calibri"/>
        </w:rPr>
        <w:t>appropriate</w:t>
      </w:r>
      <w:r w:rsidR="00D04617">
        <w:rPr>
          <w:rFonts w:eastAsia="Calibri"/>
        </w:rPr>
        <w:t xml:space="preserve"> NASA line organization will be resp</w:t>
      </w:r>
      <w:r w:rsidR="00064CBA">
        <w:rPr>
          <w:rFonts w:eastAsia="Calibri"/>
        </w:rPr>
        <w:t>onsible for ensuring compliance</w:t>
      </w:r>
      <w:r w:rsidR="00D04617">
        <w:rPr>
          <w:rFonts w:eastAsia="Calibri"/>
        </w:rPr>
        <w:t xml:space="preserve">, although </w:t>
      </w:r>
      <w:r w:rsidR="00381908">
        <w:rPr>
          <w:rFonts w:eastAsia="Calibri"/>
        </w:rPr>
        <w:t>HET2</w:t>
      </w:r>
      <w:r w:rsidR="00D04617">
        <w:rPr>
          <w:rFonts w:eastAsia="Calibri"/>
        </w:rPr>
        <w:t xml:space="preserve"> will work with the line organizations to facilitate compliance.</w:t>
      </w:r>
    </w:p>
    <w:p w:rsidR="00633C44" w:rsidRDefault="00381908" w:rsidP="003D41F1">
      <w:pPr>
        <w:pStyle w:val="GCDPBody"/>
        <w:rPr>
          <w:rFonts w:eastAsia="Calibri"/>
        </w:rPr>
      </w:pPr>
      <w:r>
        <w:rPr>
          <w:rFonts w:eastAsia="Calibri"/>
        </w:rPr>
        <w:t>HET2</w:t>
      </w:r>
      <w:r w:rsidR="00633C44">
        <w:rPr>
          <w:rFonts w:eastAsia="Calibri"/>
        </w:rPr>
        <w:t xml:space="preserve"> will conduct Periodic Technical Reviews (PTR</w:t>
      </w:r>
      <w:r w:rsidR="00370BA2">
        <w:rPr>
          <w:rFonts w:eastAsia="Calibri"/>
        </w:rPr>
        <w:t>) in accordance with NPR 7123.1</w:t>
      </w:r>
      <w:r w:rsidR="00FB08A5">
        <w:rPr>
          <w:rFonts w:eastAsia="Calibri"/>
        </w:rPr>
        <w:t xml:space="preserve"> </w:t>
      </w:r>
      <w:r w:rsidR="00633C44">
        <w:rPr>
          <w:rFonts w:eastAsia="Calibri"/>
        </w:rPr>
        <w:t xml:space="preserve">As </w:t>
      </w:r>
      <w:proofErr w:type="gramStart"/>
      <w:r w:rsidR="00633C44">
        <w:rPr>
          <w:rFonts w:eastAsia="Calibri"/>
        </w:rPr>
        <w:t>a</w:t>
      </w:r>
      <w:proofErr w:type="gramEnd"/>
      <w:r w:rsidR="00633C44">
        <w:rPr>
          <w:rFonts w:eastAsia="Calibri"/>
        </w:rPr>
        <w:t xml:space="preserve"> </w:t>
      </w:r>
      <w:r w:rsidR="003D41F1">
        <w:rPr>
          <w:rFonts w:eastAsia="Calibri"/>
        </w:rPr>
        <w:t>NPR</w:t>
      </w:r>
      <w:r w:rsidR="00E60195">
        <w:rPr>
          <w:rFonts w:eastAsia="Calibri"/>
        </w:rPr>
        <w:t xml:space="preserve"> </w:t>
      </w:r>
      <w:r w:rsidR="00633C44">
        <w:rPr>
          <w:rFonts w:eastAsia="Calibri"/>
        </w:rPr>
        <w:t>7120.8</w:t>
      </w:r>
      <w:r w:rsidR="00064CBA">
        <w:rPr>
          <w:rFonts w:eastAsia="Calibri"/>
        </w:rPr>
        <w:t xml:space="preserve"> project</w:t>
      </w:r>
      <w:r w:rsidR="00633C44">
        <w:rPr>
          <w:rFonts w:eastAsia="Calibri"/>
        </w:rPr>
        <w:t xml:space="preserve"> </w:t>
      </w:r>
      <w:r>
        <w:rPr>
          <w:rFonts w:eastAsia="Calibri"/>
        </w:rPr>
        <w:t>HET2</w:t>
      </w:r>
      <w:r w:rsidR="00633C44">
        <w:rPr>
          <w:rFonts w:eastAsia="Calibri"/>
        </w:rPr>
        <w:t xml:space="preserve"> does not conduct the same </w:t>
      </w:r>
      <w:r w:rsidR="00064CBA">
        <w:rPr>
          <w:rFonts w:eastAsia="Calibri"/>
        </w:rPr>
        <w:t>gate</w:t>
      </w:r>
      <w:r w:rsidR="00633C44">
        <w:rPr>
          <w:rFonts w:eastAsia="Calibri"/>
        </w:rPr>
        <w:t xml:space="preserve"> reviews as a </w:t>
      </w:r>
      <w:r w:rsidR="00064CBA">
        <w:rPr>
          <w:rFonts w:eastAsia="Calibri"/>
        </w:rPr>
        <w:t xml:space="preserve">7120.5 </w:t>
      </w:r>
      <w:r w:rsidR="00633C44">
        <w:rPr>
          <w:rFonts w:eastAsia="Calibri"/>
        </w:rPr>
        <w:t xml:space="preserve">flight project. However, since </w:t>
      </w:r>
      <w:r>
        <w:rPr>
          <w:rFonts w:eastAsia="Calibri"/>
        </w:rPr>
        <w:t>HET2</w:t>
      </w:r>
      <w:r w:rsidR="00633C44">
        <w:rPr>
          <w:rFonts w:eastAsia="Calibri"/>
        </w:rPr>
        <w:t xml:space="preserve"> will test and demonstrate systems on the </w:t>
      </w:r>
      <w:r w:rsidR="00E60195">
        <w:rPr>
          <w:rFonts w:eastAsia="Calibri"/>
        </w:rPr>
        <w:t>ISS</w:t>
      </w:r>
      <w:r w:rsidR="00CB2389">
        <w:rPr>
          <w:rFonts w:eastAsia="Calibri"/>
        </w:rPr>
        <w:t xml:space="preserve">, it may be appropriate to do reviews that are </w:t>
      </w:r>
      <w:proofErr w:type="gramStart"/>
      <w:r w:rsidR="00CB2389">
        <w:rPr>
          <w:rFonts w:eastAsia="Calibri"/>
        </w:rPr>
        <w:t>similar to</w:t>
      </w:r>
      <w:proofErr w:type="gramEnd"/>
      <w:r w:rsidR="00CB2389">
        <w:rPr>
          <w:rFonts w:eastAsia="Calibri"/>
        </w:rPr>
        <w:t xml:space="preserve"> </w:t>
      </w:r>
      <w:r w:rsidR="00633C44">
        <w:rPr>
          <w:rFonts w:eastAsia="Calibri"/>
        </w:rPr>
        <w:t xml:space="preserve">a subset of </w:t>
      </w:r>
      <w:r w:rsidR="00064CBA">
        <w:rPr>
          <w:rFonts w:eastAsia="Calibri"/>
        </w:rPr>
        <w:t>7120.5 r</w:t>
      </w:r>
      <w:r w:rsidR="00633C44">
        <w:rPr>
          <w:rFonts w:eastAsia="Calibri"/>
        </w:rPr>
        <w:t>eviews</w:t>
      </w:r>
      <w:r w:rsidR="00E60195">
        <w:rPr>
          <w:rFonts w:eastAsia="Calibri"/>
        </w:rPr>
        <w:t xml:space="preserve">: </w:t>
      </w:r>
      <w:r w:rsidR="00633C44">
        <w:rPr>
          <w:rFonts w:eastAsia="Calibri"/>
        </w:rPr>
        <w:t>System Requirements Review (SRR), Preliminary Design Review (PDR), Critical Design Review (CDR),</w:t>
      </w:r>
      <w:r w:rsidR="00E60195">
        <w:rPr>
          <w:rFonts w:eastAsia="Calibri"/>
        </w:rPr>
        <w:t xml:space="preserve"> etc. T</w:t>
      </w:r>
      <w:r w:rsidR="00633C44">
        <w:rPr>
          <w:rFonts w:eastAsia="Calibri"/>
        </w:rPr>
        <w:t>he PTRs for each Element will be planned and chaired by the respective Element lead. The lead is also responsible for identifying deliverables, entrance and</w:t>
      </w:r>
      <w:r w:rsidR="00370BA2">
        <w:rPr>
          <w:rFonts w:eastAsia="Calibri"/>
        </w:rPr>
        <w:t xml:space="preserve"> exit criteria for each review</w:t>
      </w:r>
      <w:r w:rsidR="00633C44">
        <w:rPr>
          <w:rFonts w:eastAsia="Calibri"/>
        </w:rPr>
        <w:t>.</w:t>
      </w:r>
    </w:p>
    <w:p w:rsidR="004E31E5" w:rsidRPr="004F50E6" w:rsidRDefault="004E31E5" w:rsidP="003C2FFA">
      <w:pPr>
        <w:pStyle w:val="GCDP10"/>
      </w:pPr>
      <w:bookmarkStart w:id="59" w:name="_Toc329615058"/>
      <w:bookmarkStart w:id="60" w:name="_Toc347308480"/>
      <w:bookmarkStart w:id="61" w:name="_Toc343930943"/>
      <w:r w:rsidRPr="004F50E6">
        <w:lastRenderedPageBreak/>
        <w:t>Management Approach</w:t>
      </w:r>
      <w:bookmarkEnd w:id="59"/>
      <w:bookmarkEnd w:id="60"/>
      <w:bookmarkEnd w:id="61"/>
    </w:p>
    <w:p w:rsidR="004D57C2" w:rsidRDefault="006D3F66" w:rsidP="003D41F1">
      <w:pPr>
        <w:pStyle w:val="GCDPBody"/>
        <w:rPr>
          <w:rFonts w:eastAsia="Calibri"/>
        </w:rPr>
      </w:pPr>
      <w:r>
        <w:rPr>
          <w:rFonts w:eastAsia="Calibri"/>
        </w:rPr>
        <w:t xml:space="preserve">The </w:t>
      </w:r>
      <w:r w:rsidR="00381908">
        <w:rPr>
          <w:rFonts w:eastAsia="Calibri"/>
        </w:rPr>
        <w:t>HET2</w:t>
      </w:r>
      <w:r>
        <w:rPr>
          <w:rFonts w:eastAsia="Calibri"/>
        </w:rPr>
        <w:t xml:space="preserve"> project is managed in accordance with NPR 7120.8.</w:t>
      </w:r>
      <w:r w:rsidR="006C0149">
        <w:rPr>
          <w:rFonts w:eastAsia="Calibri"/>
        </w:rPr>
        <w:t xml:space="preserve"> </w:t>
      </w:r>
      <w:r>
        <w:rPr>
          <w:rFonts w:eastAsia="Calibri"/>
        </w:rPr>
        <w:t xml:space="preserve">Additionally, all </w:t>
      </w:r>
      <w:r w:rsidR="00381908">
        <w:rPr>
          <w:rFonts w:eastAsia="Calibri"/>
        </w:rPr>
        <w:t>HET2</w:t>
      </w:r>
      <w:r>
        <w:rPr>
          <w:rFonts w:eastAsia="Calibri"/>
        </w:rPr>
        <w:t xml:space="preserve"> </w:t>
      </w:r>
      <w:r w:rsidR="00A3713E">
        <w:rPr>
          <w:rFonts w:eastAsia="Calibri"/>
        </w:rPr>
        <w:t>on-orbit activities</w:t>
      </w:r>
      <w:r>
        <w:rPr>
          <w:rFonts w:eastAsia="Calibri"/>
        </w:rPr>
        <w:t xml:space="preserve"> must comply with ISS Payloads processes</w:t>
      </w:r>
      <w:r w:rsidR="00855451">
        <w:rPr>
          <w:rFonts w:eastAsia="Calibri"/>
        </w:rPr>
        <w:t>. These processes are typically more complex than NPR 7120.8 requirements</w:t>
      </w:r>
      <w:r>
        <w:rPr>
          <w:rFonts w:eastAsia="Calibri"/>
        </w:rPr>
        <w:t xml:space="preserve">, </w:t>
      </w:r>
      <w:r w:rsidR="00855451">
        <w:rPr>
          <w:rFonts w:eastAsia="Calibri"/>
        </w:rPr>
        <w:t>and they include</w:t>
      </w:r>
      <w:r w:rsidR="00A33ADE">
        <w:rPr>
          <w:rFonts w:eastAsia="Calibri"/>
        </w:rPr>
        <w:t xml:space="preserve"> requirement verification, system and operations validation, and safety certification</w:t>
      </w:r>
      <w:r>
        <w:rPr>
          <w:rFonts w:eastAsia="Calibri"/>
        </w:rPr>
        <w:t xml:space="preserve">. </w:t>
      </w:r>
    </w:p>
    <w:p w:rsidR="006D3F66" w:rsidRDefault="004D57C2" w:rsidP="004D57C2">
      <w:pPr>
        <w:pStyle w:val="GCDP11"/>
        <w:rPr>
          <w:rFonts w:eastAsia="Calibri"/>
        </w:rPr>
      </w:pPr>
      <w:bookmarkStart w:id="62" w:name="_Toc343930944"/>
      <w:r>
        <w:rPr>
          <w:rFonts w:eastAsia="Calibri"/>
        </w:rPr>
        <w:t>Organizational Structure</w:t>
      </w:r>
      <w:bookmarkEnd w:id="62"/>
    </w:p>
    <w:p w:rsidR="00A3713E" w:rsidRDefault="00D75420" w:rsidP="003D41F1">
      <w:pPr>
        <w:pStyle w:val="GCDPBody"/>
        <w:rPr>
          <w:rFonts w:eastAsia="Calibri"/>
        </w:rPr>
      </w:pPr>
      <w:r>
        <w:rPr>
          <w:rFonts w:eastAsia="Calibri"/>
        </w:rPr>
        <w:t xml:space="preserve">The organization structure for the </w:t>
      </w:r>
      <w:r w:rsidR="00381908">
        <w:rPr>
          <w:rFonts w:eastAsia="Calibri"/>
        </w:rPr>
        <w:t>HET2</w:t>
      </w:r>
      <w:r>
        <w:rPr>
          <w:rFonts w:eastAsia="Calibri"/>
        </w:rPr>
        <w:t xml:space="preserve"> is show</w:t>
      </w:r>
      <w:r w:rsidR="00A3713E">
        <w:rPr>
          <w:rFonts w:eastAsia="Calibri"/>
        </w:rPr>
        <w:t xml:space="preserve">n in </w:t>
      </w:r>
      <w:r w:rsidR="00710F96">
        <w:rPr>
          <w:rFonts w:eastAsia="Calibri"/>
        </w:rPr>
        <w:fldChar w:fldCharType="begin"/>
      </w:r>
      <w:r w:rsidR="00A3713E">
        <w:rPr>
          <w:rFonts w:eastAsia="Calibri"/>
        </w:rPr>
        <w:instrText xml:space="preserve"> REF _Ref272583542 \h </w:instrText>
      </w:r>
      <w:r w:rsidR="00710F96">
        <w:rPr>
          <w:rFonts w:eastAsia="Calibri"/>
        </w:rPr>
      </w:r>
      <w:r w:rsidR="00710F96">
        <w:rPr>
          <w:rFonts w:eastAsia="Calibri"/>
        </w:rPr>
        <w:fldChar w:fldCharType="separate"/>
      </w:r>
      <w:r w:rsidR="00263EAE" w:rsidRPr="004F50E6">
        <w:t xml:space="preserve">Figure </w:t>
      </w:r>
      <w:r w:rsidR="00263EAE">
        <w:rPr>
          <w:noProof/>
        </w:rPr>
        <w:t>1</w:t>
      </w:r>
      <w:r w:rsidR="00710F96">
        <w:rPr>
          <w:rFonts w:eastAsia="Calibri"/>
        </w:rPr>
        <w:fldChar w:fldCharType="end"/>
      </w:r>
      <w:r w:rsidR="00A3713E">
        <w:rPr>
          <w:rFonts w:eastAsia="Calibri"/>
        </w:rPr>
        <w:t xml:space="preserve">. </w:t>
      </w:r>
      <w:r w:rsidR="008724C5">
        <w:rPr>
          <w:rFonts w:eastAsia="Calibri"/>
        </w:rPr>
        <w:t xml:space="preserve">The </w:t>
      </w:r>
      <w:r w:rsidR="00B23BF8">
        <w:rPr>
          <w:rFonts w:eastAsia="Calibri"/>
        </w:rPr>
        <w:t>Game Changing Development P</w:t>
      </w:r>
      <w:r w:rsidR="008724C5">
        <w:rPr>
          <w:rFonts w:eastAsia="Calibri"/>
        </w:rPr>
        <w:t xml:space="preserve">rogram Manager at </w:t>
      </w:r>
      <w:r w:rsidR="00B23BF8">
        <w:rPr>
          <w:rFonts w:eastAsia="Calibri"/>
        </w:rPr>
        <w:t>the Langley Research Center (LARC)</w:t>
      </w:r>
      <w:r w:rsidR="008724C5">
        <w:rPr>
          <w:rFonts w:eastAsia="Calibri"/>
        </w:rPr>
        <w:t xml:space="preserve"> is responsible for program implementation and oversight for the Space Technology </w:t>
      </w:r>
      <w:r w:rsidR="00B23BF8">
        <w:rPr>
          <w:rFonts w:eastAsia="Calibri"/>
        </w:rPr>
        <w:t xml:space="preserve">Missions Directorate (STMD) </w:t>
      </w:r>
      <w:r w:rsidR="008724C5">
        <w:rPr>
          <w:rFonts w:eastAsia="Calibri"/>
        </w:rPr>
        <w:t>at NASA Headquarters (HQ). The Ames Research Center</w:t>
      </w:r>
      <w:r w:rsidR="00E60195">
        <w:rPr>
          <w:rFonts w:eastAsia="Calibri"/>
        </w:rPr>
        <w:t xml:space="preserve"> (ARC)</w:t>
      </w:r>
      <w:r w:rsidR="008724C5">
        <w:rPr>
          <w:rFonts w:eastAsia="Calibri"/>
        </w:rPr>
        <w:t xml:space="preserve"> leads and </w:t>
      </w:r>
      <w:r w:rsidR="00797469">
        <w:rPr>
          <w:rFonts w:eastAsia="Calibri"/>
        </w:rPr>
        <w:t xml:space="preserve">executes </w:t>
      </w:r>
      <w:r w:rsidR="00381908">
        <w:rPr>
          <w:rFonts w:eastAsia="Calibri"/>
        </w:rPr>
        <w:t>HET2</w:t>
      </w:r>
      <w:r w:rsidR="008724C5">
        <w:rPr>
          <w:rFonts w:eastAsia="Calibri"/>
        </w:rPr>
        <w:t xml:space="preserve">. </w:t>
      </w:r>
      <w:r w:rsidR="00A35FD9">
        <w:rPr>
          <w:rFonts w:eastAsia="Calibri"/>
        </w:rPr>
        <w:t xml:space="preserve">Staff </w:t>
      </w:r>
      <w:r w:rsidR="008724C5">
        <w:rPr>
          <w:rFonts w:eastAsia="Calibri"/>
        </w:rPr>
        <w:t>include</w:t>
      </w:r>
      <w:r w:rsidR="00A35FD9">
        <w:rPr>
          <w:rFonts w:eastAsia="Calibri"/>
        </w:rPr>
        <w:t>s</w:t>
      </w:r>
      <w:r w:rsidR="008724C5">
        <w:rPr>
          <w:rFonts w:eastAsia="Calibri"/>
        </w:rPr>
        <w:t xml:space="preserve"> civil servants and contractors at </w:t>
      </w:r>
      <w:r w:rsidR="00B23BF8">
        <w:rPr>
          <w:rFonts w:eastAsia="Calibri"/>
        </w:rPr>
        <w:t>ARC</w:t>
      </w:r>
      <w:r w:rsidR="008724C5">
        <w:rPr>
          <w:rFonts w:eastAsia="Calibri"/>
        </w:rPr>
        <w:t>, Jet Propulsion Laboratory</w:t>
      </w:r>
      <w:r w:rsidR="00B23BF8">
        <w:rPr>
          <w:rFonts w:eastAsia="Calibri"/>
        </w:rPr>
        <w:t xml:space="preserve"> (JPL), and the Johnson Space Center</w:t>
      </w:r>
      <w:r w:rsidR="00E60195">
        <w:rPr>
          <w:rFonts w:eastAsia="Calibri"/>
        </w:rPr>
        <w:t xml:space="preserve"> (JSC)</w:t>
      </w:r>
      <w:r w:rsidR="008724C5">
        <w:rPr>
          <w:rFonts w:eastAsia="Calibri"/>
        </w:rPr>
        <w:t>.</w:t>
      </w:r>
    </w:p>
    <w:p w:rsidR="006B6069" w:rsidRPr="004F50E6" w:rsidRDefault="00111AAE" w:rsidP="003D41F1">
      <w:pPr>
        <w:pStyle w:val="center"/>
        <w:rPr>
          <w:rFonts w:eastAsia="Calibri"/>
        </w:rPr>
      </w:pPr>
      <w:r w:rsidRPr="00111AAE">
        <w:rPr>
          <w:rFonts w:eastAsia="Calibri"/>
          <w:noProof/>
        </w:rPr>
        <w:drawing>
          <wp:inline distT="0" distB="0" distL="0" distR="0">
            <wp:extent cx="5486400" cy="4506595"/>
            <wp:effectExtent l="0" t="0" r="0" b="46355"/>
            <wp:docPr id="1" name="D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010DC" w:rsidRPr="004F50E6" w:rsidRDefault="000010DC" w:rsidP="00BD6EB4">
      <w:pPr>
        <w:pStyle w:val="Caption"/>
        <w:rPr>
          <w:rFonts w:eastAsia="Calibri"/>
        </w:rPr>
      </w:pPr>
      <w:bookmarkStart w:id="63" w:name="_Ref272583542"/>
      <w:bookmarkStart w:id="64" w:name="_Toc340254587"/>
      <w:r w:rsidRPr="004F50E6">
        <w:t xml:space="preserve">Figure </w:t>
      </w:r>
      <w:r w:rsidR="00710F96" w:rsidRPr="004F50E6">
        <w:fldChar w:fldCharType="begin"/>
      </w:r>
      <w:r w:rsidRPr="004F50E6">
        <w:instrText xml:space="preserve"> SEQ Figure \* ARABIC </w:instrText>
      </w:r>
      <w:r w:rsidR="00710F96" w:rsidRPr="004F50E6">
        <w:fldChar w:fldCharType="separate"/>
      </w:r>
      <w:r w:rsidR="00263EAE">
        <w:rPr>
          <w:noProof/>
        </w:rPr>
        <w:t>1</w:t>
      </w:r>
      <w:r w:rsidR="00710F96" w:rsidRPr="004F50E6">
        <w:fldChar w:fldCharType="end"/>
      </w:r>
      <w:bookmarkEnd w:id="63"/>
      <w:r w:rsidR="0077126B" w:rsidRPr="004F50E6">
        <w:t xml:space="preserve">. </w:t>
      </w:r>
      <w:r w:rsidRPr="004F50E6">
        <w:t>Organizational Structure</w:t>
      </w:r>
      <w:bookmarkEnd w:id="64"/>
    </w:p>
    <w:p w:rsidR="0020027E" w:rsidRDefault="001D6D23" w:rsidP="001D6D23">
      <w:pPr>
        <w:pStyle w:val="GCDPBody"/>
        <w:rPr>
          <w:rFonts w:eastAsia="Calibri"/>
        </w:rPr>
      </w:pPr>
      <w:r>
        <w:rPr>
          <w:rFonts w:eastAsia="Calibri"/>
        </w:rPr>
        <w:lastRenderedPageBreak/>
        <w:t>R</w:t>
      </w:r>
      <w:r w:rsidR="0020027E">
        <w:rPr>
          <w:rFonts w:eastAsia="Calibri"/>
        </w:rPr>
        <w:t xml:space="preserve">oles and responsibilities for </w:t>
      </w:r>
      <w:r w:rsidR="00381908">
        <w:rPr>
          <w:rFonts w:eastAsia="Calibri"/>
        </w:rPr>
        <w:t>HET2</w:t>
      </w:r>
      <w:r w:rsidR="0020027E">
        <w:rPr>
          <w:rFonts w:eastAsia="Calibri"/>
        </w:rPr>
        <w:t xml:space="preserve"> </w:t>
      </w:r>
      <w:r>
        <w:rPr>
          <w:rFonts w:eastAsia="Calibri"/>
        </w:rPr>
        <w:t xml:space="preserve">are </w:t>
      </w:r>
      <w:r w:rsidR="0020027E">
        <w:rPr>
          <w:rFonts w:eastAsia="Calibri"/>
        </w:rPr>
        <w:t xml:space="preserve">described in </w:t>
      </w:r>
      <w:r w:rsidR="00710F96">
        <w:rPr>
          <w:rFonts w:eastAsia="Calibri"/>
        </w:rPr>
        <w:fldChar w:fldCharType="begin"/>
      </w:r>
      <w:r w:rsidR="0020027E">
        <w:rPr>
          <w:rFonts w:eastAsia="Calibri"/>
        </w:rPr>
        <w:instrText xml:space="preserve"> REF _Ref272584772 \h </w:instrText>
      </w:r>
      <w:r w:rsidR="00710F96">
        <w:rPr>
          <w:rFonts w:eastAsia="Calibri"/>
        </w:rPr>
      </w:r>
      <w:r w:rsidR="00710F96">
        <w:rPr>
          <w:rFonts w:eastAsia="Calibri"/>
        </w:rPr>
        <w:fldChar w:fldCharType="separate"/>
      </w:r>
      <w:r w:rsidR="00263EAE" w:rsidRPr="00B23BF8">
        <w:t xml:space="preserve">Table </w:t>
      </w:r>
      <w:r w:rsidR="00263EAE">
        <w:rPr>
          <w:noProof/>
        </w:rPr>
        <w:t>14</w:t>
      </w:r>
      <w:r w:rsidR="00710F96">
        <w:rPr>
          <w:rFonts w:eastAsia="Calibri"/>
        </w:rPr>
        <w:fldChar w:fldCharType="end"/>
      </w:r>
      <w:r w:rsidR="0020027E">
        <w:rPr>
          <w:rFonts w:eastAsia="Calibri"/>
        </w:rPr>
        <w:t xml:space="preserve">. </w:t>
      </w:r>
      <w:r w:rsidR="00CC0921">
        <w:rPr>
          <w:rFonts w:eastAsia="Calibri"/>
        </w:rPr>
        <w:t xml:space="preserve">The </w:t>
      </w:r>
      <w:r w:rsidR="00381908">
        <w:rPr>
          <w:rFonts w:eastAsia="Calibri"/>
        </w:rPr>
        <w:t>HET2</w:t>
      </w:r>
      <w:r w:rsidR="00CC0921">
        <w:rPr>
          <w:rFonts w:eastAsia="Calibri"/>
        </w:rPr>
        <w:t xml:space="preserve"> P</w:t>
      </w:r>
      <w:r w:rsidR="00E34FC9">
        <w:rPr>
          <w:rFonts w:eastAsia="Calibri"/>
        </w:rPr>
        <w:t>roject Manager (P</w:t>
      </w:r>
      <w:r w:rsidR="00CC0921">
        <w:rPr>
          <w:rFonts w:eastAsia="Calibri"/>
        </w:rPr>
        <w:t>M</w:t>
      </w:r>
      <w:r w:rsidR="00E34FC9">
        <w:rPr>
          <w:rFonts w:eastAsia="Calibri"/>
        </w:rPr>
        <w:t>)</w:t>
      </w:r>
      <w:r w:rsidR="00CC0921">
        <w:rPr>
          <w:rFonts w:eastAsia="Calibri"/>
        </w:rPr>
        <w:t xml:space="preserve"> reports to the GCD PEM. The</w:t>
      </w:r>
      <w:r>
        <w:rPr>
          <w:rFonts w:eastAsia="Calibri"/>
        </w:rPr>
        <w:t xml:space="preserve"> </w:t>
      </w:r>
      <w:r w:rsidR="00381908">
        <w:rPr>
          <w:rFonts w:eastAsia="Calibri"/>
        </w:rPr>
        <w:t>HET2</w:t>
      </w:r>
      <w:r>
        <w:rPr>
          <w:rFonts w:eastAsia="Calibri"/>
        </w:rPr>
        <w:t xml:space="preserve"> Deputy PM and Center </w:t>
      </w:r>
      <w:r w:rsidR="00E34FC9">
        <w:rPr>
          <w:rFonts w:eastAsia="Calibri"/>
        </w:rPr>
        <w:t>Points of Contact (</w:t>
      </w:r>
      <w:r>
        <w:rPr>
          <w:rFonts w:eastAsia="Calibri"/>
        </w:rPr>
        <w:t>POCs</w:t>
      </w:r>
      <w:r w:rsidR="00E34FC9">
        <w:rPr>
          <w:rFonts w:eastAsia="Calibri"/>
        </w:rPr>
        <w:t>)</w:t>
      </w:r>
      <w:r>
        <w:rPr>
          <w:rFonts w:eastAsia="Calibri"/>
        </w:rPr>
        <w:t xml:space="preserve"> </w:t>
      </w:r>
      <w:r w:rsidR="00CC0921">
        <w:rPr>
          <w:rFonts w:eastAsia="Calibri"/>
        </w:rPr>
        <w:t xml:space="preserve">provide support for technical execution planning, monitoring, and reporting. The </w:t>
      </w:r>
      <w:proofErr w:type="spellStart"/>
      <w:r w:rsidR="00E34FC9">
        <w:rPr>
          <w:rFonts w:eastAsia="Calibri"/>
        </w:rPr>
        <w:t>Astrobee</w:t>
      </w:r>
      <w:proofErr w:type="spellEnd"/>
      <w:r w:rsidR="00E34FC9">
        <w:rPr>
          <w:rFonts w:eastAsia="Calibri"/>
        </w:rPr>
        <w:t xml:space="preserve"> and </w:t>
      </w:r>
      <w:proofErr w:type="spellStart"/>
      <w:r w:rsidR="00E34FC9">
        <w:rPr>
          <w:rFonts w:eastAsia="Calibri"/>
        </w:rPr>
        <w:t>Robonaut</w:t>
      </w:r>
      <w:proofErr w:type="spellEnd"/>
      <w:r w:rsidR="00E34FC9">
        <w:rPr>
          <w:rFonts w:eastAsia="Calibri"/>
        </w:rPr>
        <w:t xml:space="preserve"> 2 </w:t>
      </w:r>
      <w:r w:rsidR="00CC0921">
        <w:rPr>
          <w:rFonts w:eastAsia="Calibri"/>
        </w:rPr>
        <w:t xml:space="preserve">Element </w:t>
      </w:r>
      <w:r w:rsidR="00E34FC9">
        <w:rPr>
          <w:rFonts w:eastAsia="Calibri"/>
        </w:rPr>
        <w:t>L</w:t>
      </w:r>
      <w:r w:rsidR="00CC0921">
        <w:rPr>
          <w:rFonts w:eastAsia="Calibri"/>
        </w:rPr>
        <w:t xml:space="preserve">eads are responsible for technical execution of a project element. The </w:t>
      </w:r>
      <w:r w:rsidR="00381908">
        <w:rPr>
          <w:rFonts w:eastAsia="Calibri"/>
        </w:rPr>
        <w:t>HET2</w:t>
      </w:r>
      <w:r w:rsidR="00CC0921">
        <w:rPr>
          <w:rFonts w:eastAsia="Calibri"/>
        </w:rPr>
        <w:t xml:space="preserve"> Independent</w:t>
      </w:r>
      <w:r w:rsidR="00D30E7A">
        <w:rPr>
          <w:rFonts w:eastAsia="Calibri"/>
        </w:rPr>
        <w:t xml:space="preserve"> Review Board (IRB) serves as </w:t>
      </w:r>
      <w:r>
        <w:rPr>
          <w:rFonts w:eastAsia="Calibri"/>
        </w:rPr>
        <w:t>an</w:t>
      </w:r>
      <w:r w:rsidR="00D30E7A">
        <w:rPr>
          <w:rFonts w:eastAsia="Calibri"/>
        </w:rPr>
        <w:t xml:space="preserve"> independent </w:t>
      </w:r>
      <w:r w:rsidR="00CC0921">
        <w:rPr>
          <w:rFonts w:eastAsia="Calibri"/>
        </w:rPr>
        <w:t xml:space="preserve">technical authority </w:t>
      </w:r>
      <w:r>
        <w:rPr>
          <w:rFonts w:eastAsia="Calibri"/>
        </w:rPr>
        <w:t>to</w:t>
      </w:r>
      <w:r w:rsidR="00CC0921">
        <w:rPr>
          <w:rFonts w:eastAsia="Calibri"/>
        </w:rPr>
        <w:t xml:space="preserve"> provide the GCD </w:t>
      </w:r>
      <w:r w:rsidR="00E34FC9">
        <w:rPr>
          <w:rFonts w:eastAsia="Calibri"/>
        </w:rPr>
        <w:t>Chief Engineer (</w:t>
      </w:r>
      <w:r w:rsidR="00CC0921">
        <w:rPr>
          <w:rFonts w:eastAsia="Calibri"/>
        </w:rPr>
        <w:t>CE</w:t>
      </w:r>
      <w:r w:rsidR="00E34FC9">
        <w:rPr>
          <w:rFonts w:eastAsia="Calibri"/>
        </w:rPr>
        <w:t>)</w:t>
      </w:r>
      <w:r w:rsidR="00CC0921">
        <w:rPr>
          <w:rFonts w:eastAsia="Calibri"/>
        </w:rPr>
        <w:t xml:space="preserve"> with feedback on project progress, </w:t>
      </w:r>
      <w:r w:rsidR="00D30E7A">
        <w:rPr>
          <w:rFonts w:eastAsia="Calibri"/>
        </w:rPr>
        <w:t xml:space="preserve">engineering methodology (specifications, rules, best practices, </w:t>
      </w:r>
      <w:proofErr w:type="spellStart"/>
      <w:r w:rsidR="00D30E7A">
        <w:rPr>
          <w:rFonts w:eastAsia="Calibri"/>
        </w:rPr>
        <w:t>etc</w:t>
      </w:r>
      <w:proofErr w:type="spellEnd"/>
      <w:r w:rsidR="00D30E7A">
        <w:rPr>
          <w:rFonts w:eastAsia="Calibri"/>
        </w:rPr>
        <w:t xml:space="preserve">), and technical and programmatic (resources, risk, schedule, </w:t>
      </w:r>
      <w:proofErr w:type="spellStart"/>
      <w:r w:rsidR="00D30E7A">
        <w:rPr>
          <w:rFonts w:eastAsia="Calibri"/>
        </w:rPr>
        <w:t>etc</w:t>
      </w:r>
      <w:proofErr w:type="spellEnd"/>
      <w:r w:rsidR="00D30E7A">
        <w:rPr>
          <w:rFonts w:eastAsia="Calibri"/>
        </w:rPr>
        <w:t>)</w:t>
      </w:r>
      <w:r w:rsidR="00CC0921">
        <w:rPr>
          <w:rFonts w:eastAsia="Calibri"/>
        </w:rPr>
        <w:t>.</w:t>
      </w:r>
      <w:r w:rsidR="00D30E7A">
        <w:rPr>
          <w:rFonts w:eastAsia="Calibri"/>
        </w:rPr>
        <w:t xml:space="preserve"> I</w:t>
      </w:r>
      <w:r w:rsidR="0020027E">
        <w:rPr>
          <w:rFonts w:eastAsia="Calibri"/>
        </w:rPr>
        <w:t>n addition to technical authority through</w:t>
      </w:r>
      <w:r w:rsidR="00E957BC">
        <w:rPr>
          <w:rFonts w:eastAsia="Calibri"/>
        </w:rPr>
        <w:t xml:space="preserve"> GCD</w:t>
      </w:r>
      <w:r w:rsidR="0020027E">
        <w:rPr>
          <w:rFonts w:eastAsia="Calibri"/>
        </w:rPr>
        <w:t xml:space="preserve">, each of the performing centers </w:t>
      </w:r>
      <w:r w:rsidR="0004161A">
        <w:rPr>
          <w:rFonts w:eastAsia="Calibri"/>
        </w:rPr>
        <w:t>has</w:t>
      </w:r>
      <w:r w:rsidR="0020027E">
        <w:rPr>
          <w:rFonts w:eastAsia="Calibri"/>
        </w:rPr>
        <w:t xml:space="preserve"> technical authority reporting paths through </w:t>
      </w:r>
      <w:r w:rsidR="0004161A">
        <w:rPr>
          <w:rFonts w:eastAsia="Calibri"/>
        </w:rPr>
        <w:t>each</w:t>
      </w:r>
      <w:r w:rsidR="0020027E">
        <w:rPr>
          <w:rFonts w:eastAsia="Calibri"/>
        </w:rPr>
        <w:t xml:space="preserve"> center</w:t>
      </w:r>
      <w:r w:rsidR="0004161A">
        <w:rPr>
          <w:rFonts w:eastAsia="Calibri"/>
        </w:rPr>
        <w:t>’s</w:t>
      </w:r>
      <w:r w:rsidR="0020027E">
        <w:rPr>
          <w:rFonts w:eastAsia="Calibri"/>
        </w:rPr>
        <w:t xml:space="preserve"> line management.</w:t>
      </w:r>
    </w:p>
    <w:p w:rsidR="00B85975" w:rsidRDefault="00BD6EB4" w:rsidP="00BD6EB4">
      <w:pPr>
        <w:pStyle w:val="Caption"/>
      </w:pPr>
      <w:bookmarkStart w:id="65" w:name="_Ref272584772"/>
      <w:bookmarkStart w:id="66" w:name="_Toc340254584"/>
      <w:r w:rsidRPr="00B23BF8">
        <w:t xml:space="preserve">Table </w:t>
      </w:r>
      <w:r w:rsidR="00710F96">
        <w:fldChar w:fldCharType="begin"/>
      </w:r>
      <w:r w:rsidR="00855451">
        <w:instrText xml:space="preserve"> SEQ Table \* ARABIC </w:instrText>
      </w:r>
      <w:r w:rsidR="00710F96">
        <w:fldChar w:fldCharType="separate"/>
      </w:r>
      <w:r w:rsidR="00263EAE">
        <w:rPr>
          <w:noProof/>
        </w:rPr>
        <w:t>14</w:t>
      </w:r>
      <w:r w:rsidR="00710F96">
        <w:rPr>
          <w:noProof/>
        </w:rPr>
        <w:fldChar w:fldCharType="end"/>
      </w:r>
      <w:bookmarkEnd w:id="65"/>
      <w:r w:rsidRPr="00B23BF8">
        <w:t>. Roles and Responsibilities</w:t>
      </w:r>
      <w:bookmarkEnd w:id="66"/>
    </w:p>
    <w:tbl>
      <w:tblPr>
        <w:tblStyle w:val="ColorfulGrid-Accent1"/>
        <w:tblW w:w="9360" w:type="dxa"/>
        <w:jc w:val="center"/>
        <w:tblLook w:val="0400" w:firstRow="0" w:lastRow="0" w:firstColumn="0" w:lastColumn="0" w:noHBand="0" w:noVBand="1"/>
      </w:tblPr>
      <w:tblGrid>
        <w:gridCol w:w="2088"/>
        <w:gridCol w:w="2502"/>
        <w:gridCol w:w="4770"/>
      </w:tblGrid>
      <w:tr w:rsidR="00B85975">
        <w:trPr>
          <w:cnfStyle w:val="000000100000" w:firstRow="0" w:lastRow="0" w:firstColumn="0" w:lastColumn="0" w:oddVBand="0" w:evenVBand="0" w:oddHBand="1" w:evenHBand="0" w:firstRowFirstColumn="0" w:firstRowLastColumn="0" w:lastRowFirstColumn="0" w:lastRowLastColumn="0"/>
          <w:jc w:val="center"/>
        </w:trPr>
        <w:tc>
          <w:tcPr>
            <w:tcW w:w="2088" w:type="dxa"/>
            <w:shd w:val="clear" w:color="auto" w:fill="548DD4" w:themeFill="text2" w:themeFillTint="99"/>
          </w:tcPr>
          <w:p w:rsidR="00B85975" w:rsidRPr="002A14AA" w:rsidRDefault="00B85975" w:rsidP="00B85975">
            <w:pPr>
              <w:spacing w:before="120"/>
              <w:jc w:val="center"/>
              <w:rPr>
                <w:b/>
              </w:rPr>
            </w:pPr>
            <w:r w:rsidRPr="002A14AA">
              <w:rPr>
                <w:b/>
              </w:rPr>
              <w:t>Title</w:t>
            </w:r>
          </w:p>
        </w:tc>
        <w:tc>
          <w:tcPr>
            <w:tcW w:w="2502" w:type="dxa"/>
            <w:shd w:val="clear" w:color="auto" w:fill="548DD4" w:themeFill="text2" w:themeFillTint="99"/>
          </w:tcPr>
          <w:p w:rsidR="00B85975" w:rsidRPr="002A14AA" w:rsidRDefault="00B85975" w:rsidP="00B85975">
            <w:pPr>
              <w:spacing w:before="120"/>
              <w:jc w:val="center"/>
              <w:rPr>
                <w:b/>
              </w:rPr>
            </w:pPr>
            <w:r w:rsidRPr="002A14AA">
              <w:rPr>
                <w:b/>
              </w:rPr>
              <w:t>Name</w:t>
            </w:r>
          </w:p>
        </w:tc>
        <w:tc>
          <w:tcPr>
            <w:tcW w:w="4770" w:type="dxa"/>
            <w:shd w:val="clear" w:color="auto" w:fill="548DD4" w:themeFill="text2" w:themeFillTint="99"/>
          </w:tcPr>
          <w:p w:rsidR="00B85975" w:rsidRPr="002A14AA" w:rsidRDefault="00B85975" w:rsidP="00B85975">
            <w:pPr>
              <w:spacing w:before="120"/>
              <w:jc w:val="center"/>
              <w:rPr>
                <w:b/>
              </w:rPr>
            </w:pPr>
            <w:r w:rsidRPr="002A14AA">
              <w:rPr>
                <w:b/>
              </w:rPr>
              <w:t>Responsibility</w:t>
            </w:r>
          </w:p>
        </w:tc>
      </w:tr>
      <w:tr w:rsidR="00B85975">
        <w:trPr>
          <w:jc w:val="center"/>
        </w:trPr>
        <w:tc>
          <w:tcPr>
            <w:tcW w:w="2088" w:type="dxa"/>
            <w:vAlign w:val="center"/>
          </w:tcPr>
          <w:p w:rsidR="00B85975" w:rsidRPr="00036BBF" w:rsidRDefault="00B85975" w:rsidP="003422B9">
            <w:pPr>
              <w:spacing w:before="120"/>
              <w:rPr>
                <w:rFonts w:ascii="Helvetica" w:hAnsi="Helvetica" w:cs="Microsoft Sans Serif"/>
                <w:b/>
                <w:bCs/>
                <w:color w:val="000000"/>
                <w:szCs w:val="20"/>
              </w:rPr>
            </w:pPr>
            <w:r w:rsidRPr="00036BBF">
              <w:rPr>
                <w:rFonts w:ascii="Helvetica" w:hAnsi="Helvetica" w:cs="Microsoft Sans Serif"/>
                <w:b/>
                <w:bCs/>
                <w:color w:val="000000"/>
                <w:szCs w:val="20"/>
              </w:rPr>
              <w:t>GCD Program Manager</w:t>
            </w:r>
          </w:p>
        </w:tc>
        <w:tc>
          <w:tcPr>
            <w:tcW w:w="2502" w:type="dxa"/>
            <w:vAlign w:val="center"/>
          </w:tcPr>
          <w:p w:rsidR="00B85975" w:rsidRPr="00036BBF" w:rsidRDefault="00623874" w:rsidP="003422B9">
            <w:pPr>
              <w:spacing w:before="120"/>
              <w:rPr>
                <w:rFonts w:ascii="Helvetica" w:hAnsi="Helvetica" w:cs="Microsoft Sans Serif"/>
                <w:color w:val="000000"/>
                <w:szCs w:val="20"/>
              </w:rPr>
            </w:pPr>
            <w:r>
              <w:rPr>
                <w:rFonts w:ascii="Helvetica" w:hAnsi="Helvetica" w:cs="Microsoft Sans Serif"/>
                <w:color w:val="000000"/>
                <w:szCs w:val="20"/>
              </w:rPr>
              <w:t>Redacted</w:t>
            </w:r>
          </w:p>
        </w:tc>
        <w:tc>
          <w:tcPr>
            <w:tcW w:w="4770" w:type="dxa"/>
            <w:vAlign w:val="center"/>
          </w:tcPr>
          <w:p w:rsidR="00B85975" w:rsidRPr="00036BBF" w:rsidRDefault="00B85975" w:rsidP="003422B9">
            <w:pPr>
              <w:spacing w:before="120"/>
              <w:rPr>
                <w:rFonts w:ascii="Helvetica" w:hAnsi="Helvetica" w:cs="Microsoft Sans Serif"/>
                <w:color w:val="000000"/>
                <w:szCs w:val="20"/>
              </w:rPr>
            </w:pPr>
            <w:r w:rsidRPr="00036BBF">
              <w:rPr>
                <w:rFonts w:ascii="Helvetica" w:hAnsi="Helvetica" w:cs="Microsoft Sans Serif"/>
                <w:color w:val="000000"/>
                <w:szCs w:val="20"/>
              </w:rPr>
              <w:t>Project plan approval authority. Chair of GCD Program Control Board (GPCB) for resource/schedule/deliverable changes.</w:t>
            </w:r>
          </w:p>
        </w:tc>
      </w:tr>
      <w:tr w:rsidR="00B85975">
        <w:trPr>
          <w:cnfStyle w:val="000000100000" w:firstRow="0" w:lastRow="0" w:firstColumn="0" w:lastColumn="0" w:oddVBand="0" w:evenVBand="0" w:oddHBand="1" w:evenHBand="0" w:firstRowFirstColumn="0" w:firstRowLastColumn="0" w:lastRowFirstColumn="0" w:lastRowLastColumn="0"/>
          <w:jc w:val="center"/>
        </w:trPr>
        <w:tc>
          <w:tcPr>
            <w:tcW w:w="2088" w:type="dxa"/>
            <w:vAlign w:val="center"/>
          </w:tcPr>
          <w:p w:rsidR="00B85975" w:rsidRPr="00036BBF" w:rsidRDefault="00665F69" w:rsidP="00665F69">
            <w:pPr>
              <w:spacing w:before="120"/>
              <w:rPr>
                <w:rFonts w:ascii="Helvetica" w:hAnsi="Helvetica" w:cs="Microsoft Sans Serif"/>
                <w:b/>
                <w:bCs/>
                <w:color w:val="000000"/>
                <w:szCs w:val="20"/>
              </w:rPr>
            </w:pPr>
            <w:r>
              <w:rPr>
                <w:rFonts w:ascii="Helvetica" w:hAnsi="Helvetica" w:cs="Microsoft Sans Serif"/>
                <w:b/>
                <w:bCs/>
                <w:color w:val="000000"/>
                <w:szCs w:val="20"/>
              </w:rPr>
              <w:t>STMD Robotics P</w:t>
            </w:r>
            <w:r w:rsidR="00B85975" w:rsidRPr="00036BBF">
              <w:rPr>
                <w:rFonts w:ascii="Helvetica" w:hAnsi="Helvetica" w:cs="Microsoft Sans Serif"/>
                <w:b/>
                <w:bCs/>
                <w:color w:val="000000"/>
                <w:szCs w:val="20"/>
              </w:rPr>
              <w:t xml:space="preserve">rincipal </w:t>
            </w:r>
            <w:r>
              <w:rPr>
                <w:rFonts w:ascii="Helvetica" w:hAnsi="Helvetica" w:cs="Microsoft Sans Serif"/>
                <w:b/>
                <w:bCs/>
                <w:color w:val="000000"/>
                <w:szCs w:val="20"/>
              </w:rPr>
              <w:t>Technologist (PT)</w:t>
            </w:r>
          </w:p>
        </w:tc>
        <w:tc>
          <w:tcPr>
            <w:tcW w:w="2502" w:type="dxa"/>
            <w:vAlign w:val="center"/>
          </w:tcPr>
          <w:p w:rsidR="00B85975" w:rsidRPr="00036BBF" w:rsidRDefault="00623874" w:rsidP="003422B9">
            <w:pPr>
              <w:spacing w:before="120"/>
              <w:rPr>
                <w:rFonts w:ascii="Helvetica" w:hAnsi="Helvetica" w:cs="Microsoft Sans Serif"/>
                <w:szCs w:val="20"/>
              </w:rPr>
            </w:pPr>
            <w:r>
              <w:rPr>
                <w:rFonts w:ascii="Helvetica" w:hAnsi="Helvetica" w:cs="Microsoft Sans Serif"/>
                <w:color w:val="000000"/>
                <w:szCs w:val="20"/>
              </w:rPr>
              <w:t>Redacted</w:t>
            </w:r>
          </w:p>
        </w:tc>
        <w:tc>
          <w:tcPr>
            <w:tcW w:w="4770" w:type="dxa"/>
            <w:vAlign w:val="center"/>
          </w:tcPr>
          <w:p w:rsidR="00B85975" w:rsidRPr="00036BBF" w:rsidRDefault="00B85975" w:rsidP="003422B9">
            <w:pPr>
              <w:keepNext/>
              <w:keepLines/>
              <w:spacing w:before="120"/>
              <w:outlineLvl w:val="4"/>
              <w:rPr>
                <w:rFonts w:ascii="Helvetica" w:hAnsi="Helvetica" w:cs="Microsoft Sans Serif"/>
                <w:color w:val="000000"/>
                <w:szCs w:val="20"/>
              </w:rPr>
            </w:pPr>
            <w:r w:rsidRPr="00036BBF">
              <w:rPr>
                <w:rFonts w:ascii="Helvetica" w:hAnsi="Helvetica" w:cs="Microsoft Sans Serif"/>
                <w:color w:val="000000"/>
                <w:szCs w:val="20"/>
              </w:rPr>
              <w:t>Sets the project's technical objectives and direction. Participates in project continuation reviews.</w:t>
            </w:r>
          </w:p>
        </w:tc>
      </w:tr>
      <w:tr w:rsidR="00B85975">
        <w:trPr>
          <w:jc w:val="center"/>
        </w:trPr>
        <w:tc>
          <w:tcPr>
            <w:tcW w:w="2088" w:type="dxa"/>
            <w:vAlign w:val="center"/>
          </w:tcPr>
          <w:p w:rsidR="00B85975" w:rsidRPr="00036BBF" w:rsidRDefault="00B85975" w:rsidP="003422B9">
            <w:pPr>
              <w:spacing w:before="120"/>
              <w:rPr>
                <w:rFonts w:ascii="Helvetica" w:hAnsi="Helvetica" w:cs="Microsoft Sans Serif"/>
                <w:b/>
                <w:bCs/>
                <w:color w:val="000000"/>
                <w:szCs w:val="20"/>
              </w:rPr>
            </w:pPr>
            <w:r w:rsidRPr="00036BBF">
              <w:rPr>
                <w:rFonts w:ascii="Helvetica" w:hAnsi="Helvetica" w:cs="Microsoft Sans Serif"/>
                <w:b/>
                <w:bCs/>
                <w:color w:val="000000"/>
                <w:szCs w:val="20"/>
              </w:rPr>
              <w:t>GCD Chief Engineer (CE)</w:t>
            </w:r>
          </w:p>
        </w:tc>
        <w:tc>
          <w:tcPr>
            <w:tcW w:w="2502" w:type="dxa"/>
            <w:vAlign w:val="center"/>
          </w:tcPr>
          <w:p w:rsidR="00971830" w:rsidRDefault="00623874">
            <w:pPr>
              <w:spacing w:before="120"/>
              <w:rPr>
                <w:rFonts w:ascii="Helvetica" w:hAnsi="Helvetica" w:cs="Microsoft Sans Serif"/>
                <w:color w:val="000000"/>
                <w:szCs w:val="20"/>
              </w:rPr>
            </w:pPr>
            <w:r>
              <w:rPr>
                <w:rFonts w:ascii="Helvetica" w:hAnsi="Helvetica" w:cs="Microsoft Sans Serif"/>
                <w:color w:val="000000"/>
                <w:szCs w:val="20"/>
              </w:rPr>
              <w:t>Redacted</w:t>
            </w:r>
          </w:p>
        </w:tc>
        <w:tc>
          <w:tcPr>
            <w:tcW w:w="4770" w:type="dxa"/>
            <w:vAlign w:val="center"/>
          </w:tcPr>
          <w:p w:rsidR="00B85975" w:rsidRPr="00036BBF" w:rsidRDefault="00B85975" w:rsidP="003422B9">
            <w:pPr>
              <w:spacing w:before="120"/>
              <w:rPr>
                <w:rFonts w:ascii="Helvetica" w:hAnsi="Helvetica" w:cs="Microsoft Sans Serif"/>
                <w:color w:val="000000"/>
                <w:szCs w:val="20"/>
              </w:rPr>
            </w:pPr>
            <w:r w:rsidRPr="00036BBF">
              <w:rPr>
                <w:rFonts w:ascii="Helvetica" w:hAnsi="Helvetica" w:cs="Microsoft Sans Serif"/>
                <w:color w:val="000000"/>
                <w:szCs w:val="20"/>
              </w:rPr>
              <w:t>Program Engineering Technical Authority for NASA engineering requirements and waivers.</w:t>
            </w:r>
          </w:p>
        </w:tc>
      </w:tr>
      <w:tr w:rsidR="00B85975">
        <w:trPr>
          <w:cnfStyle w:val="000000100000" w:firstRow="0" w:lastRow="0" w:firstColumn="0" w:lastColumn="0" w:oddVBand="0" w:evenVBand="0" w:oddHBand="1" w:evenHBand="0" w:firstRowFirstColumn="0" w:firstRowLastColumn="0" w:lastRowFirstColumn="0" w:lastRowLastColumn="0"/>
          <w:jc w:val="center"/>
        </w:trPr>
        <w:tc>
          <w:tcPr>
            <w:tcW w:w="2088" w:type="dxa"/>
            <w:vAlign w:val="center"/>
          </w:tcPr>
          <w:p w:rsidR="00B85975" w:rsidRPr="00036BBF" w:rsidRDefault="00B85975" w:rsidP="003422B9">
            <w:pPr>
              <w:spacing w:before="120"/>
              <w:rPr>
                <w:rFonts w:ascii="Helvetica" w:hAnsi="Helvetica" w:cs="Microsoft Sans Serif"/>
                <w:b/>
                <w:bCs/>
                <w:color w:val="000000"/>
                <w:szCs w:val="20"/>
              </w:rPr>
            </w:pPr>
            <w:r w:rsidRPr="00036BBF">
              <w:rPr>
                <w:rFonts w:ascii="Helvetica" w:hAnsi="Helvetica" w:cs="Microsoft Sans Serif"/>
                <w:b/>
                <w:bCs/>
                <w:color w:val="000000"/>
                <w:szCs w:val="20"/>
              </w:rPr>
              <w:t>GCD Chief Safety Officer (CSO)</w:t>
            </w:r>
          </w:p>
        </w:tc>
        <w:tc>
          <w:tcPr>
            <w:tcW w:w="2502" w:type="dxa"/>
            <w:vAlign w:val="center"/>
          </w:tcPr>
          <w:p w:rsidR="00B85975" w:rsidRPr="00FF3938" w:rsidRDefault="00623874" w:rsidP="003422B9">
            <w:pPr>
              <w:spacing w:before="120"/>
              <w:rPr>
                <w:rFonts w:ascii="Helvetica" w:hAnsi="Helvetica" w:cs="Microsoft Sans Serif"/>
                <w:color w:val="000000"/>
                <w:szCs w:val="20"/>
              </w:rPr>
            </w:pPr>
            <w:r>
              <w:rPr>
                <w:rFonts w:ascii="Helvetica" w:hAnsi="Helvetica" w:cs="Microsoft Sans Serif"/>
                <w:color w:val="000000"/>
                <w:szCs w:val="20"/>
              </w:rPr>
              <w:t>Redacted</w:t>
            </w:r>
          </w:p>
        </w:tc>
        <w:tc>
          <w:tcPr>
            <w:tcW w:w="4770" w:type="dxa"/>
            <w:vAlign w:val="center"/>
          </w:tcPr>
          <w:p w:rsidR="00B85975" w:rsidRPr="00036BBF" w:rsidRDefault="00B85975" w:rsidP="003422B9">
            <w:pPr>
              <w:spacing w:before="120"/>
              <w:rPr>
                <w:rFonts w:ascii="Helvetica" w:hAnsi="Helvetica" w:cs="Microsoft Sans Serif"/>
                <w:color w:val="000000"/>
                <w:szCs w:val="20"/>
              </w:rPr>
            </w:pPr>
            <w:r w:rsidRPr="00036BBF">
              <w:rPr>
                <w:rFonts w:ascii="Helvetica" w:hAnsi="Helvetica" w:cs="Microsoft Sans Serif"/>
                <w:color w:val="000000"/>
                <w:szCs w:val="20"/>
              </w:rPr>
              <w:t>Program Safety Technical Authority for safety requirements and waivers.</w:t>
            </w:r>
          </w:p>
        </w:tc>
      </w:tr>
      <w:tr w:rsidR="00B85975">
        <w:trPr>
          <w:jc w:val="center"/>
        </w:trPr>
        <w:tc>
          <w:tcPr>
            <w:tcW w:w="2088" w:type="dxa"/>
            <w:vAlign w:val="center"/>
          </w:tcPr>
          <w:p w:rsidR="00B85975" w:rsidRPr="00036BBF" w:rsidRDefault="00B85975" w:rsidP="003422B9">
            <w:pPr>
              <w:spacing w:before="120"/>
              <w:rPr>
                <w:rFonts w:ascii="Helvetica" w:hAnsi="Helvetica" w:cs="Microsoft Sans Serif"/>
                <w:b/>
                <w:bCs/>
                <w:color w:val="000000"/>
                <w:szCs w:val="20"/>
              </w:rPr>
            </w:pPr>
            <w:r w:rsidRPr="00036BBF">
              <w:rPr>
                <w:rFonts w:ascii="Helvetica" w:hAnsi="Helvetica" w:cs="Microsoft Sans Serif"/>
                <w:b/>
                <w:bCs/>
                <w:color w:val="000000"/>
                <w:szCs w:val="20"/>
              </w:rPr>
              <w:t>GCD Program Element Manager (PEM)</w:t>
            </w:r>
          </w:p>
        </w:tc>
        <w:tc>
          <w:tcPr>
            <w:tcW w:w="2502" w:type="dxa"/>
            <w:vAlign w:val="center"/>
          </w:tcPr>
          <w:p w:rsidR="00B85975" w:rsidRPr="00036BBF" w:rsidRDefault="00623874" w:rsidP="003422B9">
            <w:pPr>
              <w:keepNext/>
              <w:keepLines/>
              <w:spacing w:before="120"/>
              <w:outlineLvl w:val="4"/>
              <w:rPr>
                <w:rFonts w:ascii="Helvetica" w:hAnsi="Helvetica" w:cs="Microsoft Sans Serif"/>
                <w:szCs w:val="20"/>
              </w:rPr>
            </w:pPr>
            <w:r>
              <w:rPr>
                <w:rFonts w:ascii="Helvetica" w:hAnsi="Helvetica" w:cs="Microsoft Sans Serif"/>
                <w:color w:val="000000"/>
                <w:szCs w:val="20"/>
              </w:rPr>
              <w:t>Redacted</w:t>
            </w:r>
          </w:p>
        </w:tc>
        <w:tc>
          <w:tcPr>
            <w:tcW w:w="4770" w:type="dxa"/>
            <w:vAlign w:val="center"/>
          </w:tcPr>
          <w:p w:rsidR="00B85975" w:rsidRPr="00036BBF" w:rsidRDefault="00B85975" w:rsidP="003422B9">
            <w:pPr>
              <w:spacing w:before="120"/>
              <w:rPr>
                <w:rFonts w:ascii="Helvetica" w:hAnsi="Helvetica" w:cs="Microsoft Sans Serif"/>
                <w:color w:val="000000"/>
                <w:szCs w:val="20"/>
              </w:rPr>
            </w:pPr>
            <w:r w:rsidRPr="00036BBF">
              <w:rPr>
                <w:rFonts w:ascii="Helvetica" w:hAnsi="Helvetica" w:cs="Microsoft Sans Serif"/>
                <w:color w:val="000000"/>
                <w:szCs w:val="20"/>
              </w:rPr>
              <w:t>Primary GCD contact with the Project for insight and oversight, including continuation (board chair), closeout reviews and change requests.</w:t>
            </w:r>
          </w:p>
        </w:tc>
      </w:tr>
      <w:tr w:rsidR="00B85975">
        <w:trPr>
          <w:cnfStyle w:val="000000100000" w:firstRow="0" w:lastRow="0" w:firstColumn="0" w:lastColumn="0" w:oddVBand="0" w:evenVBand="0" w:oddHBand="1" w:evenHBand="0" w:firstRowFirstColumn="0" w:firstRowLastColumn="0" w:lastRowFirstColumn="0" w:lastRowLastColumn="0"/>
          <w:jc w:val="center"/>
        </w:trPr>
        <w:tc>
          <w:tcPr>
            <w:tcW w:w="2088" w:type="dxa"/>
            <w:vAlign w:val="center"/>
          </w:tcPr>
          <w:p w:rsidR="00B85975" w:rsidRPr="00036BBF" w:rsidRDefault="00B85975" w:rsidP="003422B9">
            <w:pPr>
              <w:spacing w:before="120"/>
              <w:rPr>
                <w:rFonts w:ascii="Helvetica" w:hAnsi="Helvetica" w:cs="Microsoft Sans Serif"/>
                <w:b/>
                <w:bCs/>
                <w:color w:val="000000"/>
                <w:szCs w:val="20"/>
              </w:rPr>
            </w:pPr>
            <w:r w:rsidRPr="00036BBF">
              <w:rPr>
                <w:rFonts w:ascii="Helvetica" w:hAnsi="Helvetica" w:cs="Microsoft Sans Serif"/>
                <w:b/>
                <w:bCs/>
                <w:color w:val="000000"/>
                <w:szCs w:val="20"/>
              </w:rPr>
              <w:t>Project Manager (PM)</w:t>
            </w:r>
          </w:p>
        </w:tc>
        <w:tc>
          <w:tcPr>
            <w:tcW w:w="2502" w:type="dxa"/>
            <w:vAlign w:val="center"/>
          </w:tcPr>
          <w:p w:rsidR="00B85975" w:rsidRPr="00036BBF" w:rsidRDefault="00623874" w:rsidP="003422B9">
            <w:pPr>
              <w:keepNext/>
              <w:keepLines/>
              <w:spacing w:before="120"/>
              <w:outlineLvl w:val="4"/>
              <w:rPr>
                <w:rFonts w:ascii="Helvetica" w:hAnsi="Helvetica" w:cs="Microsoft Sans Serif"/>
                <w:szCs w:val="20"/>
              </w:rPr>
            </w:pPr>
            <w:r>
              <w:rPr>
                <w:rFonts w:ascii="Helvetica" w:hAnsi="Helvetica" w:cs="Microsoft Sans Serif"/>
                <w:color w:val="000000"/>
                <w:szCs w:val="20"/>
              </w:rPr>
              <w:t>Redacted</w:t>
            </w:r>
          </w:p>
        </w:tc>
        <w:tc>
          <w:tcPr>
            <w:tcW w:w="4770" w:type="dxa"/>
            <w:vAlign w:val="center"/>
          </w:tcPr>
          <w:p w:rsidR="00B85975" w:rsidRPr="00036BBF" w:rsidRDefault="00B85975" w:rsidP="003422B9">
            <w:pPr>
              <w:spacing w:before="120"/>
              <w:rPr>
                <w:rFonts w:ascii="Helvetica" w:hAnsi="Helvetica" w:cs="Microsoft Sans Serif"/>
                <w:color w:val="000000"/>
                <w:szCs w:val="20"/>
              </w:rPr>
            </w:pPr>
            <w:r w:rsidRPr="00036BBF">
              <w:rPr>
                <w:rFonts w:ascii="Helvetica" w:hAnsi="Helvetica" w:cs="Microsoft Sans Serif"/>
                <w:color w:val="000000"/>
                <w:szCs w:val="20"/>
              </w:rPr>
              <w:t xml:space="preserve">Responsible for executing this project plan to ensure project success. Authority over project decisions consistent with the scope, technical deliverables, cost and schedule described in this plan. Responsible for reporting to the PEM and GCD Program Manager as required. </w:t>
            </w:r>
          </w:p>
        </w:tc>
      </w:tr>
      <w:tr w:rsidR="00B85975">
        <w:trPr>
          <w:jc w:val="center"/>
        </w:trPr>
        <w:tc>
          <w:tcPr>
            <w:tcW w:w="2088" w:type="dxa"/>
            <w:vAlign w:val="center"/>
          </w:tcPr>
          <w:p w:rsidR="00B85975" w:rsidRPr="00036BBF" w:rsidRDefault="00665F69" w:rsidP="003422B9">
            <w:pPr>
              <w:spacing w:before="120"/>
              <w:rPr>
                <w:rFonts w:ascii="Helvetica" w:hAnsi="Helvetica" w:cs="Microsoft Sans Serif"/>
                <w:b/>
                <w:bCs/>
                <w:color w:val="000000"/>
                <w:szCs w:val="20"/>
              </w:rPr>
            </w:pPr>
            <w:r>
              <w:rPr>
                <w:rFonts w:ascii="Helvetica" w:hAnsi="Helvetica" w:cs="Microsoft Sans Serif"/>
                <w:b/>
                <w:bCs/>
                <w:color w:val="000000"/>
                <w:szCs w:val="20"/>
              </w:rPr>
              <w:t>Deputy Project Manager</w:t>
            </w:r>
          </w:p>
        </w:tc>
        <w:tc>
          <w:tcPr>
            <w:tcW w:w="2502" w:type="dxa"/>
            <w:vAlign w:val="center"/>
          </w:tcPr>
          <w:p w:rsidR="004578C4" w:rsidRDefault="00623874">
            <w:pPr>
              <w:keepNext/>
              <w:keepLines/>
              <w:spacing w:before="120"/>
              <w:outlineLvl w:val="4"/>
              <w:rPr>
                <w:rFonts w:ascii="Helvetica" w:eastAsia="Times New Roman" w:hAnsi="Helvetica" w:cs="Microsoft Sans Serif"/>
                <w:color w:val="auto"/>
                <w:sz w:val="24"/>
                <w:szCs w:val="20"/>
              </w:rPr>
            </w:pPr>
            <w:r>
              <w:rPr>
                <w:rFonts w:ascii="Helvetica" w:hAnsi="Helvetica" w:cs="Microsoft Sans Serif"/>
                <w:color w:val="000000"/>
                <w:szCs w:val="20"/>
              </w:rPr>
              <w:t>Redacted</w:t>
            </w:r>
          </w:p>
        </w:tc>
        <w:tc>
          <w:tcPr>
            <w:tcW w:w="4770" w:type="dxa"/>
            <w:vAlign w:val="center"/>
          </w:tcPr>
          <w:p w:rsidR="00B85975" w:rsidRPr="00036BBF" w:rsidRDefault="003422B9" w:rsidP="00121475">
            <w:pPr>
              <w:spacing w:before="120"/>
              <w:rPr>
                <w:rFonts w:ascii="Helvetica" w:hAnsi="Helvetica" w:cs="Microsoft Sans Serif"/>
                <w:color w:val="000000"/>
                <w:szCs w:val="20"/>
              </w:rPr>
            </w:pPr>
            <w:bookmarkStart w:id="67" w:name="OLE_LINK8"/>
            <w:r>
              <w:rPr>
                <w:rFonts w:ascii="Helvetica" w:hAnsi="Helvetica" w:cs="Microsoft Sans Serif"/>
                <w:color w:val="000000"/>
                <w:szCs w:val="20"/>
              </w:rPr>
              <w:t xml:space="preserve">Supports </w:t>
            </w:r>
            <w:r w:rsidR="00B85975" w:rsidRPr="00036BBF">
              <w:rPr>
                <w:rFonts w:ascii="Helvetica" w:hAnsi="Helvetica" w:cs="Microsoft Sans Serif"/>
                <w:color w:val="000000"/>
                <w:szCs w:val="20"/>
              </w:rPr>
              <w:t xml:space="preserve">technical execution of the project consistent with NASA policy and engineering practices. Assists with planning, monitoring, and reporting. </w:t>
            </w:r>
            <w:bookmarkEnd w:id="67"/>
            <w:r w:rsidR="00B85975" w:rsidRPr="00036BBF">
              <w:rPr>
                <w:rFonts w:ascii="Helvetica" w:hAnsi="Helvetica" w:cs="Microsoft Sans Serif"/>
                <w:color w:val="000000"/>
                <w:szCs w:val="20"/>
              </w:rPr>
              <w:t xml:space="preserve">Reports to the PM. </w:t>
            </w:r>
          </w:p>
        </w:tc>
      </w:tr>
      <w:tr w:rsidR="00B85975">
        <w:trPr>
          <w:cnfStyle w:val="000000100000" w:firstRow="0" w:lastRow="0" w:firstColumn="0" w:lastColumn="0" w:oddVBand="0" w:evenVBand="0" w:oddHBand="1" w:evenHBand="0" w:firstRowFirstColumn="0" w:firstRowLastColumn="0" w:lastRowFirstColumn="0" w:lastRowLastColumn="0"/>
          <w:jc w:val="center"/>
        </w:trPr>
        <w:tc>
          <w:tcPr>
            <w:tcW w:w="2088" w:type="dxa"/>
            <w:vAlign w:val="center"/>
          </w:tcPr>
          <w:p w:rsidR="00B85975" w:rsidRPr="00036BBF" w:rsidRDefault="00AD4657" w:rsidP="003422B9">
            <w:pPr>
              <w:spacing w:before="120"/>
              <w:rPr>
                <w:rFonts w:ascii="Helvetica" w:hAnsi="Helvetica" w:cs="Microsoft Sans Serif"/>
                <w:b/>
                <w:bCs/>
                <w:color w:val="000000"/>
                <w:szCs w:val="20"/>
              </w:rPr>
            </w:pPr>
            <w:r>
              <w:rPr>
                <w:rFonts w:ascii="Helvetica" w:hAnsi="Helvetica" w:cs="Microsoft Sans Serif"/>
                <w:b/>
                <w:bCs/>
                <w:color w:val="000000"/>
                <w:szCs w:val="20"/>
              </w:rPr>
              <w:lastRenderedPageBreak/>
              <w:t>Element Leads</w:t>
            </w:r>
          </w:p>
        </w:tc>
        <w:tc>
          <w:tcPr>
            <w:tcW w:w="2502" w:type="dxa"/>
            <w:vAlign w:val="center"/>
          </w:tcPr>
          <w:p w:rsidR="00B85975" w:rsidRPr="00036BBF" w:rsidRDefault="00623874" w:rsidP="003422B9">
            <w:pPr>
              <w:keepNext/>
              <w:keepLines/>
              <w:spacing w:before="120"/>
              <w:outlineLvl w:val="4"/>
              <w:rPr>
                <w:rFonts w:ascii="Helvetica" w:hAnsi="Helvetica" w:cs="Microsoft Sans Serif"/>
                <w:szCs w:val="20"/>
              </w:rPr>
            </w:pPr>
            <w:r>
              <w:rPr>
                <w:rFonts w:ascii="Helvetica" w:hAnsi="Helvetica" w:cs="Microsoft Sans Serif"/>
                <w:color w:val="000000"/>
                <w:szCs w:val="20"/>
              </w:rPr>
              <w:t>Redacted</w:t>
            </w:r>
          </w:p>
        </w:tc>
        <w:tc>
          <w:tcPr>
            <w:tcW w:w="4770" w:type="dxa"/>
            <w:vAlign w:val="center"/>
          </w:tcPr>
          <w:p w:rsidR="00B85975" w:rsidRPr="00036BBF" w:rsidRDefault="00B85975" w:rsidP="00121475">
            <w:pPr>
              <w:spacing w:before="120"/>
              <w:rPr>
                <w:rFonts w:ascii="Helvetica" w:hAnsi="Helvetica" w:cs="Microsoft Sans Serif"/>
                <w:color w:val="000000"/>
                <w:szCs w:val="20"/>
              </w:rPr>
            </w:pPr>
            <w:r w:rsidRPr="00036BBF">
              <w:rPr>
                <w:rFonts w:ascii="Helvetica" w:hAnsi="Helvetica" w:cs="Microsoft Sans Serif"/>
                <w:color w:val="000000"/>
                <w:szCs w:val="20"/>
              </w:rPr>
              <w:t xml:space="preserve">Responsible for </w:t>
            </w:r>
            <w:bookmarkStart w:id="68" w:name="OLE_LINK9"/>
            <w:r w:rsidRPr="00036BBF">
              <w:rPr>
                <w:rFonts w:ascii="Helvetica" w:hAnsi="Helvetica" w:cs="Microsoft Sans Serif"/>
                <w:color w:val="000000"/>
                <w:szCs w:val="20"/>
              </w:rPr>
              <w:t xml:space="preserve">executing a project element to ensure project element success. </w:t>
            </w:r>
            <w:bookmarkEnd w:id="68"/>
            <w:r w:rsidRPr="00036BBF">
              <w:rPr>
                <w:rFonts w:ascii="Helvetica" w:hAnsi="Helvetica" w:cs="Microsoft Sans Serif"/>
                <w:color w:val="000000"/>
                <w:szCs w:val="20"/>
              </w:rPr>
              <w:t xml:space="preserve">Authority over project element decisions consistent with the scope, deliverables, cost and schedule described in the </w:t>
            </w:r>
            <w:r w:rsidR="00381908">
              <w:rPr>
                <w:rFonts w:ascii="Helvetica" w:hAnsi="Helvetica" w:cs="Microsoft Sans Serif"/>
                <w:color w:val="000000"/>
                <w:szCs w:val="20"/>
              </w:rPr>
              <w:t>HET2</w:t>
            </w:r>
            <w:r w:rsidRPr="00036BBF">
              <w:rPr>
                <w:rFonts w:ascii="Helvetica" w:hAnsi="Helvetica" w:cs="Microsoft Sans Serif"/>
                <w:color w:val="000000"/>
                <w:szCs w:val="20"/>
              </w:rPr>
              <w:t xml:space="preserve"> project plan. </w:t>
            </w:r>
            <w:r w:rsidR="00121475">
              <w:rPr>
                <w:rFonts w:ascii="Helvetica" w:hAnsi="Helvetica" w:cs="Microsoft Sans Serif"/>
                <w:color w:val="000000"/>
                <w:szCs w:val="20"/>
              </w:rPr>
              <w:t>Reports</w:t>
            </w:r>
            <w:r w:rsidRPr="00036BBF">
              <w:rPr>
                <w:rFonts w:ascii="Helvetica" w:hAnsi="Helvetica" w:cs="Microsoft Sans Serif"/>
                <w:color w:val="000000"/>
                <w:szCs w:val="20"/>
              </w:rPr>
              <w:t xml:space="preserve"> to the PM, PI, and GCD Director as required.</w:t>
            </w:r>
          </w:p>
        </w:tc>
      </w:tr>
      <w:tr w:rsidR="00B85975">
        <w:trPr>
          <w:jc w:val="center"/>
        </w:trPr>
        <w:tc>
          <w:tcPr>
            <w:tcW w:w="2088" w:type="dxa"/>
            <w:vAlign w:val="center"/>
          </w:tcPr>
          <w:p w:rsidR="00B85975" w:rsidRPr="00036BBF" w:rsidRDefault="00B85975" w:rsidP="003422B9">
            <w:pPr>
              <w:spacing w:before="120"/>
              <w:rPr>
                <w:rFonts w:ascii="Helvetica" w:hAnsi="Helvetica" w:cs="Microsoft Sans Serif"/>
                <w:b/>
                <w:bCs/>
                <w:color w:val="000000"/>
                <w:szCs w:val="20"/>
              </w:rPr>
            </w:pPr>
            <w:r w:rsidRPr="00036BBF">
              <w:rPr>
                <w:rFonts w:ascii="Helvetica" w:hAnsi="Helvetica" w:cs="Microsoft Sans Serif"/>
                <w:b/>
                <w:bCs/>
                <w:color w:val="000000"/>
                <w:szCs w:val="20"/>
              </w:rPr>
              <w:t>Center Points of Contact</w:t>
            </w:r>
          </w:p>
        </w:tc>
        <w:tc>
          <w:tcPr>
            <w:tcW w:w="2502" w:type="dxa"/>
            <w:vAlign w:val="center"/>
          </w:tcPr>
          <w:p w:rsidR="00B85975" w:rsidRPr="00036BBF" w:rsidRDefault="00623874" w:rsidP="00665F69">
            <w:pPr>
              <w:keepNext/>
              <w:keepLines/>
              <w:spacing w:before="120"/>
              <w:outlineLvl w:val="4"/>
              <w:rPr>
                <w:rFonts w:ascii="Helvetica" w:hAnsi="Helvetica" w:cs="Microsoft Sans Serif"/>
                <w:szCs w:val="20"/>
              </w:rPr>
            </w:pPr>
            <w:r>
              <w:rPr>
                <w:rFonts w:ascii="Helvetica" w:hAnsi="Helvetica" w:cs="Microsoft Sans Serif"/>
                <w:color w:val="000000"/>
                <w:szCs w:val="20"/>
              </w:rPr>
              <w:t>Redacted</w:t>
            </w:r>
          </w:p>
        </w:tc>
        <w:tc>
          <w:tcPr>
            <w:tcW w:w="4770" w:type="dxa"/>
            <w:vAlign w:val="center"/>
          </w:tcPr>
          <w:p w:rsidR="00B85975" w:rsidRPr="00036BBF" w:rsidRDefault="00B85975" w:rsidP="003422B9">
            <w:pPr>
              <w:spacing w:before="120"/>
              <w:rPr>
                <w:rFonts w:ascii="Helvetica" w:hAnsi="Helvetica" w:cs="Microsoft Sans Serif"/>
                <w:color w:val="000000"/>
                <w:szCs w:val="20"/>
              </w:rPr>
            </w:pPr>
            <w:r w:rsidRPr="00036BBF">
              <w:rPr>
                <w:rFonts w:ascii="Helvetica" w:hAnsi="Helvetica" w:cs="Microsoft Sans Serif"/>
                <w:color w:val="000000"/>
                <w:szCs w:val="20"/>
              </w:rPr>
              <w:t>Responsible for working Center level issues (reporting, task agreements, coordination with management, etc.)</w:t>
            </w:r>
          </w:p>
        </w:tc>
      </w:tr>
      <w:tr w:rsidR="00CC0921" w:rsidRPr="007403DB">
        <w:trPr>
          <w:cnfStyle w:val="000000100000" w:firstRow="0" w:lastRow="0" w:firstColumn="0" w:lastColumn="0" w:oddVBand="0" w:evenVBand="0" w:oddHBand="1" w:evenHBand="0" w:firstRowFirstColumn="0" w:firstRowLastColumn="0" w:lastRowFirstColumn="0" w:lastRowLastColumn="0"/>
          <w:jc w:val="center"/>
        </w:trPr>
        <w:tc>
          <w:tcPr>
            <w:tcW w:w="2088" w:type="dxa"/>
            <w:vAlign w:val="center"/>
          </w:tcPr>
          <w:p w:rsidR="00CC0921" w:rsidRPr="00036BBF" w:rsidRDefault="00FB7A7C" w:rsidP="003422B9">
            <w:pPr>
              <w:spacing w:before="120"/>
              <w:rPr>
                <w:rFonts w:ascii="Helvetica" w:hAnsi="Helvetica" w:cs="Microsoft Sans Serif"/>
                <w:b/>
                <w:color w:val="000000"/>
                <w:szCs w:val="20"/>
              </w:rPr>
            </w:pPr>
            <w:r>
              <w:rPr>
                <w:rFonts w:ascii="Helvetica" w:hAnsi="Helvetica" w:cs="Microsoft Sans Serif"/>
                <w:b/>
                <w:color w:val="000000"/>
                <w:szCs w:val="20"/>
              </w:rPr>
              <w:t>Technical Authority</w:t>
            </w:r>
          </w:p>
        </w:tc>
        <w:tc>
          <w:tcPr>
            <w:tcW w:w="2502" w:type="dxa"/>
          </w:tcPr>
          <w:p w:rsidR="00CC0921" w:rsidRPr="00036BBF" w:rsidRDefault="00623874" w:rsidP="00FB7A7C">
            <w:pPr>
              <w:spacing w:before="120"/>
              <w:rPr>
                <w:rFonts w:ascii="Helvetica" w:hAnsi="Helvetica" w:cs="Microsoft Sans Serif"/>
                <w:color w:val="000000"/>
                <w:szCs w:val="20"/>
              </w:rPr>
            </w:pPr>
            <w:r>
              <w:rPr>
                <w:rFonts w:ascii="Helvetica" w:hAnsi="Helvetica" w:cs="Microsoft Sans Serif"/>
                <w:color w:val="000000"/>
                <w:szCs w:val="20"/>
              </w:rPr>
              <w:t>Redacted</w:t>
            </w:r>
          </w:p>
        </w:tc>
        <w:tc>
          <w:tcPr>
            <w:tcW w:w="4770" w:type="dxa"/>
            <w:vAlign w:val="center"/>
          </w:tcPr>
          <w:p w:rsidR="00CC0921" w:rsidRPr="00036BBF" w:rsidRDefault="00CC0921" w:rsidP="00FB7A7C">
            <w:pPr>
              <w:spacing w:before="120"/>
              <w:rPr>
                <w:rFonts w:ascii="Helvetica" w:hAnsi="Helvetica" w:cs="Microsoft Sans Serif"/>
                <w:color w:val="000000"/>
                <w:szCs w:val="20"/>
              </w:rPr>
            </w:pPr>
            <w:r w:rsidRPr="00036BBF">
              <w:rPr>
                <w:rFonts w:ascii="Helvetica" w:hAnsi="Helvetica" w:cs="Microsoft Sans Serif"/>
                <w:color w:val="000000"/>
                <w:szCs w:val="20"/>
              </w:rPr>
              <w:t xml:space="preserve">Independent technical authority for the project. </w:t>
            </w:r>
            <w:r w:rsidR="00FB7A7C">
              <w:rPr>
                <w:rFonts w:ascii="Helvetica" w:hAnsi="Helvetica" w:cs="Microsoft Sans Serif"/>
                <w:color w:val="000000"/>
                <w:szCs w:val="20"/>
              </w:rPr>
              <w:t>C</w:t>
            </w:r>
            <w:r w:rsidRPr="00036BBF">
              <w:rPr>
                <w:rFonts w:ascii="Helvetica" w:hAnsi="Helvetica" w:cs="Microsoft Sans Serif"/>
                <w:color w:val="000000"/>
                <w:szCs w:val="20"/>
              </w:rPr>
              <w:t>ontribut</w:t>
            </w:r>
            <w:r w:rsidR="00FB7A7C">
              <w:rPr>
                <w:rFonts w:ascii="Helvetica" w:hAnsi="Helvetica" w:cs="Microsoft Sans Serif"/>
                <w:color w:val="000000"/>
                <w:szCs w:val="20"/>
              </w:rPr>
              <w:t>es</w:t>
            </w:r>
            <w:r w:rsidRPr="00036BBF">
              <w:rPr>
                <w:rFonts w:ascii="Helvetica" w:hAnsi="Helvetica" w:cs="Microsoft Sans Serif"/>
                <w:color w:val="000000"/>
                <w:szCs w:val="20"/>
              </w:rPr>
              <w:t xml:space="preserve"> to </w:t>
            </w:r>
            <w:r w:rsidR="00FB7A7C">
              <w:rPr>
                <w:rFonts w:ascii="Helvetica" w:hAnsi="Helvetica" w:cs="Microsoft Sans Serif"/>
                <w:color w:val="000000"/>
                <w:szCs w:val="20"/>
              </w:rPr>
              <w:t>Continuation Review</w:t>
            </w:r>
            <w:r w:rsidRPr="00036BBF">
              <w:rPr>
                <w:rFonts w:ascii="Helvetica" w:hAnsi="Helvetica" w:cs="Microsoft Sans Serif"/>
                <w:color w:val="000000"/>
                <w:szCs w:val="20"/>
              </w:rPr>
              <w:t xml:space="preserve"> inputs.</w:t>
            </w:r>
            <w:r w:rsidR="006C0149" w:rsidRPr="00036BBF">
              <w:rPr>
                <w:rFonts w:ascii="Helvetica" w:hAnsi="Helvetica" w:cs="Microsoft Sans Serif"/>
                <w:color w:val="000000"/>
                <w:szCs w:val="20"/>
              </w:rPr>
              <w:t xml:space="preserve"> </w:t>
            </w:r>
            <w:r w:rsidR="00FB7A7C">
              <w:rPr>
                <w:rFonts w:ascii="Helvetica" w:hAnsi="Helvetica" w:cs="Microsoft Sans Serif"/>
                <w:color w:val="000000"/>
                <w:szCs w:val="20"/>
              </w:rPr>
              <w:t>R</w:t>
            </w:r>
            <w:r w:rsidRPr="00036BBF">
              <w:rPr>
                <w:rFonts w:ascii="Helvetica" w:hAnsi="Helvetica" w:cs="Microsoft Sans Serif"/>
                <w:color w:val="000000"/>
                <w:szCs w:val="20"/>
              </w:rPr>
              <w:t xml:space="preserve">eports to the GCD Chief Engineer. </w:t>
            </w:r>
          </w:p>
        </w:tc>
      </w:tr>
    </w:tbl>
    <w:p w:rsidR="00064CBA" w:rsidRDefault="00064CBA" w:rsidP="00064CBA">
      <w:pPr>
        <w:pStyle w:val="center"/>
        <w:rPr>
          <w:rFonts w:eastAsia="Calibri"/>
        </w:rPr>
      </w:pPr>
    </w:p>
    <w:p w:rsidR="008724C5" w:rsidRDefault="004D57C2" w:rsidP="00064CBA">
      <w:pPr>
        <w:pStyle w:val="GCDP11"/>
        <w:rPr>
          <w:rFonts w:eastAsia="Calibri"/>
        </w:rPr>
      </w:pPr>
      <w:bookmarkStart w:id="69" w:name="_Toc343930945"/>
      <w:r>
        <w:rPr>
          <w:rFonts w:eastAsia="Calibri"/>
        </w:rPr>
        <w:t>Reporting</w:t>
      </w:r>
      <w:bookmarkEnd w:id="69"/>
    </w:p>
    <w:p w:rsidR="008724C5" w:rsidRDefault="008724C5" w:rsidP="004D57C2">
      <w:pPr>
        <w:pStyle w:val="GCDP111"/>
        <w:rPr>
          <w:rFonts w:eastAsia="Calibri"/>
        </w:rPr>
      </w:pPr>
      <w:bookmarkStart w:id="70" w:name="_Toc343930946"/>
      <w:r>
        <w:rPr>
          <w:rFonts w:eastAsia="Calibri"/>
        </w:rPr>
        <w:t>Project Reporting</w:t>
      </w:r>
      <w:bookmarkEnd w:id="70"/>
    </w:p>
    <w:p w:rsidR="008724C5" w:rsidRDefault="008724C5" w:rsidP="004418C0">
      <w:pPr>
        <w:pStyle w:val="GCDPBody"/>
        <w:rPr>
          <w:rFonts w:eastAsia="Calibri"/>
        </w:rPr>
      </w:pPr>
      <w:r>
        <w:rPr>
          <w:rFonts w:eastAsia="Calibri"/>
        </w:rPr>
        <w:t xml:space="preserve">A set of milestones will be agreed upon with each </w:t>
      </w:r>
      <w:r w:rsidR="004D57C2">
        <w:rPr>
          <w:rFonts w:eastAsia="Calibri"/>
        </w:rPr>
        <w:t>Element</w:t>
      </w:r>
      <w:r>
        <w:rPr>
          <w:rFonts w:eastAsia="Calibri"/>
        </w:rPr>
        <w:t xml:space="preserve"> and participating Center, along with associated deliverables, metrics, start and due dates, dependencies and a schedule of forecasted costing. Centers will notify the P</w:t>
      </w:r>
      <w:r w:rsidR="004D57C2">
        <w:rPr>
          <w:rFonts w:eastAsia="Calibri"/>
        </w:rPr>
        <w:t>M</w:t>
      </w:r>
      <w:r>
        <w:rPr>
          <w:rFonts w:eastAsia="Calibri"/>
        </w:rPr>
        <w:t xml:space="preserve"> with as much advance notice as possible of any issue or threat to the timeliness of delivery.</w:t>
      </w:r>
    </w:p>
    <w:p w:rsidR="008724C5" w:rsidRPr="00082BC6" w:rsidRDefault="008724C5" w:rsidP="004418C0">
      <w:pPr>
        <w:pStyle w:val="GCDPBody"/>
        <w:spacing w:after="0"/>
        <w:rPr>
          <w:rFonts w:eastAsia="Calibri"/>
        </w:rPr>
      </w:pPr>
      <w:r w:rsidRPr="00082BC6">
        <w:rPr>
          <w:rFonts w:eastAsia="Calibri"/>
        </w:rPr>
        <w:t>Annually</w:t>
      </w:r>
    </w:p>
    <w:p w:rsidR="008724C5" w:rsidRDefault="008724C5" w:rsidP="003D41F1">
      <w:pPr>
        <w:pStyle w:val="bullet"/>
        <w:rPr>
          <w:rFonts w:eastAsia="Calibri"/>
        </w:rPr>
      </w:pPr>
      <w:r>
        <w:rPr>
          <w:rFonts w:eastAsia="Calibri"/>
        </w:rPr>
        <w:t>Programmatic support, as required</w:t>
      </w:r>
    </w:p>
    <w:p w:rsidR="008724C5" w:rsidRPr="00082BC6" w:rsidRDefault="00082BC6" w:rsidP="004418C0">
      <w:pPr>
        <w:pStyle w:val="GCDPBody"/>
        <w:spacing w:after="0"/>
        <w:rPr>
          <w:rFonts w:eastAsia="Calibri"/>
        </w:rPr>
      </w:pPr>
      <w:r>
        <w:rPr>
          <w:rFonts w:eastAsia="Calibri"/>
        </w:rPr>
        <w:t>Quarterl</w:t>
      </w:r>
      <w:r w:rsidR="008724C5" w:rsidRPr="00082BC6">
        <w:rPr>
          <w:rFonts w:eastAsia="Calibri"/>
        </w:rPr>
        <w:t>y</w:t>
      </w:r>
    </w:p>
    <w:p w:rsidR="008724C5" w:rsidRDefault="008724C5" w:rsidP="003D41F1">
      <w:pPr>
        <w:pStyle w:val="bullet"/>
        <w:rPr>
          <w:rFonts w:eastAsia="Calibri"/>
        </w:rPr>
      </w:pPr>
      <w:r>
        <w:rPr>
          <w:rFonts w:eastAsia="Calibri"/>
        </w:rPr>
        <w:t xml:space="preserve">Inputs for the </w:t>
      </w:r>
      <w:r w:rsidR="00381908">
        <w:rPr>
          <w:rFonts w:eastAsia="Calibri"/>
        </w:rPr>
        <w:t>HET2</w:t>
      </w:r>
      <w:r w:rsidR="00082BC6">
        <w:rPr>
          <w:rFonts w:eastAsia="Calibri"/>
        </w:rPr>
        <w:t xml:space="preserve"> quarterly </w:t>
      </w:r>
      <w:r>
        <w:rPr>
          <w:rFonts w:eastAsia="Calibri"/>
        </w:rPr>
        <w:t>report</w:t>
      </w:r>
      <w:r w:rsidR="00F01D76">
        <w:rPr>
          <w:rFonts w:eastAsia="Calibri"/>
        </w:rPr>
        <w:t xml:space="preserve"> </w:t>
      </w:r>
      <w:r w:rsidR="00F01D76" w:rsidRPr="00F01D76">
        <w:rPr>
          <w:rFonts w:eastAsia="Calibri"/>
        </w:rPr>
        <w:t>(technical progress, cost, schedule, risks)</w:t>
      </w:r>
    </w:p>
    <w:p w:rsidR="008724C5" w:rsidRPr="00082BC6" w:rsidRDefault="008724C5" w:rsidP="004418C0">
      <w:pPr>
        <w:pStyle w:val="GCDPBody"/>
        <w:spacing w:after="0"/>
        <w:rPr>
          <w:rFonts w:eastAsia="Calibri"/>
        </w:rPr>
      </w:pPr>
      <w:r w:rsidRPr="00082BC6">
        <w:rPr>
          <w:rFonts w:eastAsia="Calibri"/>
        </w:rPr>
        <w:t>Weekly</w:t>
      </w:r>
    </w:p>
    <w:p w:rsidR="008724C5" w:rsidRDefault="00381908" w:rsidP="003D41F1">
      <w:pPr>
        <w:pStyle w:val="bullet"/>
        <w:rPr>
          <w:rFonts w:eastAsia="Calibri"/>
        </w:rPr>
      </w:pPr>
      <w:r>
        <w:rPr>
          <w:rFonts w:eastAsia="Calibri"/>
        </w:rPr>
        <w:t>HET2</w:t>
      </w:r>
      <w:r w:rsidR="008724C5">
        <w:rPr>
          <w:rFonts w:eastAsia="Calibri"/>
        </w:rPr>
        <w:t xml:space="preserve"> Center and </w:t>
      </w:r>
      <w:r w:rsidR="00082BC6">
        <w:rPr>
          <w:rFonts w:eastAsia="Calibri"/>
        </w:rPr>
        <w:t xml:space="preserve">Element </w:t>
      </w:r>
      <w:r w:rsidR="008724C5">
        <w:rPr>
          <w:rFonts w:eastAsia="Calibri"/>
        </w:rPr>
        <w:t xml:space="preserve">Leads shall report </w:t>
      </w:r>
      <w:r w:rsidR="00F01D76">
        <w:rPr>
          <w:rFonts w:eastAsia="Calibri"/>
        </w:rPr>
        <w:t xml:space="preserve">to the HET2 PM </w:t>
      </w:r>
      <w:r w:rsidR="008724C5">
        <w:rPr>
          <w:rFonts w:eastAsia="Calibri"/>
        </w:rPr>
        <w:t>on a weekly basis through a management teleconference and e-mail status inputs</w:t>
      </w:r>
      <w:r w:rsidR="00F01D76">
        <w:rPr>
          <w:rFonts w:eastAsia="Calibri"/>
        </w:rPr>
        <w:t>. A written summary will then be submitted to GCD.</w:t>
      </w:r>
    </w:p>
    <w:p w:rsidR="008724C5" w:rsidRPr="004418C0" w:rsidRDefault="008724C5" w:rsidP="004418C0">
      <w:pPr>
        <w:pStyle w:val="GCDPBody"/>
        <w:spacing w:after="0"/>
        <w:rPr>
          <w:rFonts w:eastAsia="Calibri"/>
          <w:i/>
        </w:rPr>
      </w:pPr>
      <w:r w:rsidRPr="004418C0">
        <w:rPr>
          <w:rFonts w:eastAsia="Calibri"/>
          <w:i/>
        </w:rPr>
        <w:t>As Required</w:t>
      </w:r>
    </w:p>
    <w:p w:rsidR="008724C5" w:rsidRDefault="008724C5" w:rsidP="003D41F1">
      <w:pPr>
        <w:pStyle w:val="bullet"/>
        <w:rPr>
          <w:rFonts w:eastAsia="Calibri"/>
        </w:rPr>
      </w:pPr>
      <w:r>
        <w:rPr>
          <w:rFonts w:eastAsia="Calibri"/>
        </w:rPr>
        <w:t xml:space="preserve">Inputs for </w:t>
      </w:r>
      <w:r w:rsidR="00F01D76">
        <w:rPr>
          <w:rFonts w:eastAsia="Calibri"/>
        </w:rPr>
        <w:t xml:space="preserve">controlled (Level 1) </w:t>
      </w:r>
      <w:r w:rsidR="00082BC6">
        <w:rPr>
          <w:rFonts w:eastAsia="Calibri"/>
        </w:rPr>
        <w:t xml:space="preserve">milestone </w:t>
      </w:r>
      <w:r>
        <w:rPr>
          <w:rFonts w:eastAsia="Calibri"/>
        </w:rPr>
        <w:t>reports</w:t>
      </w:r>
    </w:p>
    <w:p w:rsidR="00F01D76" w:rsidRDefault="008724C5" w:rsidP="003D41F1">
      <w:pPr>
        <w:pStyle w:val="bullet"/>
        <w:rPr>
          <w:rFonts w:eastAsia="Calibri"/>
        </w:rPr>
      </w:pPr>
      <w:r>
        <w:rPr>
          <w:rFonts w:eastAsia="Calibri"/>
        </w:rPr>
        <w:t>Inputs for any on-orbit ISS session (</w:t>
      </w:r>
      <w:r w:rsidR="00F01D76">
        <w:rPr>
          <w:rFonts w:eastAsia="Calibri"/>
        </w:rPr>
        <w:t>L</w:t>
      </w:r>
      <w:r>
        <w:rPr>
          <w:rFonts w:eastAsia="Calibri"/>
        </w:rPr>
        <w:t>evel 2) reports</w:t>
      </w:r>
    </w:p>
    <w:p w:rsidR="008724C5" w:rsidRDefault="00F01D76" w:rsidP="003D41F1">
      <w:pPr>
        <w:pStyle w:val="bullet"/>
        <w:rPr>
          <w:rFonts w:eastAsia="Calibri"/>
        </w:rPr>
      </w:pPr>
      <w:r>
        <w:rPr>
          <w:rFonts w:eastAsia="Calibri"/>
        </w:rPr>
        <w:t>Inputs for any problem report</w:t>
      </w:r>
    </w:p>
    <w:p w:rsidR="008724C5" w:rsidRDefault="008724C5" w:rsidP="003D41F1">
      <w:pPr>
        <w:pStyle w:val="bullet"/>
        <w:rPr>
          <w:rFonts w:eastAsia="Calibri"/>
        </w:rPr>
      </w:pPr>
      <w:r>
        <w:rPr>
          <w:rFonts w:eastAsia="Calibri"/>
        </w:rPr>
        <w:t>Inputs for the HET Final Report</w:t>
      </w:r>
    </w:p>
    <w:p w:rsidR="008724C5" w:rsidRDefault="004D57C2" w:rsidP="004D57C2">
      <w:pPr>
        <w:pStyle w:val="GCDP111"/>
        <w:rPr>
          <w:rFonts w:eastAsia="Calibri"/>
        </w:rPr>
      </w:pPr>
      <w:bookmarkStart w:id="71" w:name="_Toc343930947"/>
      <w:r>
        <w:rPr>
          <w:rFonts w:eastAsia="Calibri"/>
        </w:rPr>
        <w:lastRenderedPageBreak/>
        <w:t>P</w:t>
      </w:r>
      <w:r w:rsidR="008724C5">
        <w:rPr>
          <w:rFonts w:eastAsia="Calibri"/>
        </w:rPr>
        <w:t>rogrammatic Reporting</w:t>
      </w:r>
      <w:bookmarkEnd w:id="71"/>
    </w:p>
    <w:p w:rsidR="008724C5" w:rsidRDefault="008724C5" w:rsidP="004418C0">
      <w:pPr>
        <w:pStyle w:val="GCDPBody"/>
        <w:rPr>
          <w:rFonts w:eastAsia="Calibri"/>
        </w:rPr>
      </w:pPr>
      <w:r>
        <w:rPr>
          <w:rFonts w:eastAsia="Calibri"/>
        </w:rPr>
        <w:t xml:space="preserve">The annual review cycle is established to facilitate decision making needed to formulate, advocate and implement the overall Program and ensure each Project is aligned to the maximum extent with </w:t>
      </w:r>
      <w:r w:rsidR="00196FEA">
        <w:rPr>
          <w:rFonts w:eastAsia="Calibri"/>
        </w:rPr>
        <w:t>GCD</w:t>
      </w:r>
      <w:r>
        <w:rPr>
          <w:rFonts w:eastAsia="Calibri"/>
        </w:rPr>
        <w:t xml:space="preserve"> requirements and needs within the funding allocated.</w:t>
      </w:r>
      <w:r w:rsidR="006C0149">
        <w:rPr>
          <w:rFonts w:eastAsia="Calibri"/>
        </w:rPr>
        <w:t xml:space="preserve"> </w:t>
      </w:r>
      <w:r>
        <w:rPr>
          <w:rFonts w:eastAsia="Calibri"/>
        </w:rPr>
        <w:t>The annual review cycle includes three main elements:</w:t>
      </w:r>
      <w:r w:rsidR="006C0149">
        <w:rPr>
          <w:rFonts w:eastAsia="Calibri"/>
        </w:rPr>
        <w:t xml:space="preserve"> </w:t>
      </w:r>
      <w:r>
        <w:rPr>
          <w:rFonts w:eastAsia="Calibri"/>
        </w:rPr>
        <w:t>Planning, Programming, Budgeting, and Execution (PPBE), Project plans, and Status Review.</w:t>
      </w:r>
    </w:p>
    <w:p w:rsidR="00196FEA" w:rsidRPr="00B25369" w:rsidRDefault="008724C5" w:rsidP="004418C0">
      <w:pPr>
        <w:pStyle w:val="GCDPBody"/>
        <w:spacing w:after="0"/>
        <w:rPr>
          <w:rFonts w:eastAsia="Calibri"/>
          <w:i/>
        </w:rPr>
      </w:pPr>
      <w:r w:rsidRPr="00B25369">
        <w:rPr>
          <w:rFonts w:eastAsia="Calibri"/>
          <w:i/>
        </w:rPr>
        <w:t>PPBE submits</w:t>
      </w:r>
    </w:p>
    <w:p w:rsidR="008724C5" w:rsidRDefault="008724C5" w:rsidP="004418C0">
      <w:pPr>
        <w:pStyle w:val="GCDPBody"/>
        <w:rPr>
          <w:rFonts w:eastAsia="Calibri"/>
        </w:rPr>
      </w:pPr>
      <w:r>
        <w:rPr>
          <w:rFonts w:eastAsia="Calibri"/>
        </w:rPr>
        <w:t xml:space="preserve">The </w:t>
      </w:r>
      <w:r w:rsidR="00381908">
        <w:rPr>
          <w:rFonts w:eastAsia="Calibri"/>
        </w:rPr>
        <w:t>HET2</w:t>
      </w:r>
      <w:r>
        <w:rPr>
          <w:rFonts w:eastAsia="Calibri"/>
        </w:rPr>
        <w:t xml:space="preserve"> Project shall modify and update a PPBE plan for work planned the following Fiscal Year (FY) and estimates for work to be performed in the remaining years of the project life cycle.</w:t>
      </w:r>
      <w:r w:rsidR="006C0149">
        <w:rPr>
          <w:rFonts w:eastAsia="Calibri"/>
        </w:rPr>
        <w:t xml:space="preserve"> </w:t>
      </w:r>
      <w:r>
        <w:rPr>
          <w:rFonts w:eastAsia="Calibri"/>
        </w:rPr>
        <w:t>The PPBE plan shall include objectives, technical approach, milestones and deliverables, and funding required by Work Breakdown Structure (WBS) Element and Sub element and by Center for Full Time Equivalent (FTE), Work Year Equivalent (WYE), procurement, and travel.</w:t>
      </w:r>
    </w:p>
    <w:p w:rsidR="00196FEA" w:rsidRPr="00B25369" w:rsidRDefault="008724C5" w:rsidP="004418C0">
      <w:pPr>
        <w:pStyle w:val="GCDPBody"/>
        <w:spacing w:after="0"/>
        <w:rPr>
          <w:rFonts w:eastAsia="Calibri"/>
          <w:i/>
        </w:rPr>
      </w:pPr>
      <w:r w:rsidRPr="00B25369">
        <w:rPr>
          <w:rFonts w:eastAsia="Calibri"/>
          <w:i/>
        </w:rPr>
        <w:t>Project plans</w:t>
      </w:r>
    </w:p>
    <w:p w:rsidR="008724C5" w:rsidRDefault="008724C5" w:rsidP="004418C0">
      <w:pPr>
        <w:pStyle w:val="GCDPBody"/>
        <w:rPr>
          <w:rFonts w:eastAsia="Calibri"/>
        </w:rPr>
      </w:pPr>
      <w:r>
        <w:rPr>
          <w:rFonts w:eastAsia="Calibri"/>
        </w:rPr>
        <w:t xml:space="preserve">The </w:t>
      </w:r>
      <w:r w:rsidR="00381908">
        <w:rPr>
          <w:rFonts w:eastAsia="Calibri"/>
        </w:rPr>
        <w:t>HET2</w:t>
      </w:r>
      <w:r>
        <w:rPr>
          <w:rFonts w:eastAsia="Calibri"/>
        </w:rPr>
        <w:t xml:space="preserve"> Project Plan shall be created and submitted to </w:t>
      </w:r>
      <w:r w:rsidR="00B25369">
        <w:rPr>
          <w:rFonts w:eastAsia="Calibri"/>
        </w:rPr>
        <w:t>GCD</w:t>
      </w:r>
      <w:r>
        <w:rPr>
          <w:rFonts w:eastAsia="Calibri"/>
        </w:rPr>
        <w:t xml:space="preserve"> management for review and concurrence. The </w:t>
      </w:r>
      <w:r w:rsidR="00381908">
        <w:rPr>
          <w:rFonts w:eastAsia="Calibri"/>
        </w:rPr>
        <w:t>HET2</w:t>
      </w:r>
      <w:r>
        <w:rPr>
          <w:rFonts w:eastAsia="Calibri"/>
        </w:rPr>
        <w:t xml:space="preserve"> Proje</w:t>
      </w:r>
      <w:r w:rsidR="00B25369">
        <w:rPr>
          <w:rFonts w:eastAsia="Calibri"/>
        </w:rPr>
        <w:t>ct Plan will be updated as needed</w:t>
      </w:r>
      <w:r>
        <w:rPr>
          <w:rFonts w:eastAsia="Calibri"/>
        </w:rPr>
        <w:t>.</w:t>
      </w:r>
    </w:p>
    <w:p w:rsidR="008724C5" w:rsidRPr="00B25369" w:rsidRDefault="00B25369" w:rsidP="004418C0">
      <w:pPr>
        <w:pStyle w:val="GCDPBody"/>
        <w:spacing w:after="0"/>
        <w:rPr>
          <w:rFonts w:eastAsia="Calibri"/>
          <w:i/>
        </w:rPr>
      </w:pPr>
      <w:r>
        <w:rPr>
          <w:rFonts w:eastAsia="Calibri"/>
          <w:i/>
        </w:rPr>
        <w:t>Quarterly</w:t>
      </w:r>
    </w:p>
    <w:p w:rsidR="008724C5" w:rsidRDefault="00B25369" w:rsidP="004418C0">
      <w:pPr>
        <w:pStyle w:val="GCDPBody"/>
        <w:rPr>
          <w:rFonts w:eastAsia="Calibri"/>
        </w:rPr>
      </w:pPr>
      <w:r>
        <w:rPr>
          <w:rFonts w:eastAsia="Calibri"/>
        </w:rPr>
        <w:t>The project will provide quarterly reporting on t</w:t>
      </w:r>
      <w:r w:rsidR="008724C5">
        <w:rPr>
          <w:rFonts w:eastAsia="Calibri"/>
        </w:rPr>
        <w:t xml:space="preserve">echnical, </w:t>
      </w:r>
      <w:r>
        <w:rPr>
          <w:rFonts w:eastAsia="Calibri"/>
        </w:rPr>
        <w:t>c</w:t>
      </w:r>
      <w:r w:rsidR="008724C5">
        <w:rPr>
          <w:rFonts w:eastAsia="Calibri"/>
        </w:rPr>
        <w:t xml:space="preserve">ost, </w:t>
      </w:r>
      <w:r>
        <w:rPr>
          <w:rFonts w:eastAsia="Calibri"/>
        </w:rPr>
        <w:t>s</w:t>
      </w:r>
      <w:r w:rsidR="008724C5">
        <w:rPr>
          <w:rFonts w:eastAsia="Calibri"/>
        </w:rPr>
        <w:t xml:space="preserve">chedule and </w:t>
      </w:r>
      <w:r>
        <w:rPr>
          <w:rFonts w:eastAsia="Calibri"/>
        </w:rPr>
        <w:t>r</w:t>
      </w:r>
      <w:r w:rsidR="008724C5">
        <w:rPr>
          <w:rFonts w:eastAsia="Calibri"/>
        </w:rPr>
        <w:t>isk</w:t>
      </w:r>
      <w:r>
        <w:rPr>
          <w:rFonts w:eastAsia="Calibri"/>
        </w:rPr>
        <w:t xml:space="preserve"> status. The quarterly report </w:t>
      </w:r>
      <w:r w:rsidR="008724C5">
        <w:rPr>
          <w:rFonts w:eastAsia="Calibri"/>
        </w:rPr>
        <w:t>shall contain non</w:t>
      </w:r>
      <w:r>
        <w:rPr>
          <w:rFonts w:eastAsia="Calibri"/>
        </w:rPr>
        <w:t>-</w:t>
      </w:r>
      <w:r w:rsidR="008724C5">
        <w:rPr>
          <w:rFonts w:eastAsia="Calibri"/>
        </w:rPr>
        <w:t xml:space="preserve">proprietary technical information/content </w:t>
      </w:r>
      <w:r>
        <w:rPr>
          <w:rFonts w:eastAsia="Calibri"/>
        </w:rPr>
        <w:t>a</w:t>
      </w:r>
      <w:r w:rsidR="008724C5">
        <w:rPr>
          <w:rFonts w:eastAsia="Calibri"/>
        </w:rPr>
        <w:t xml:space="preserve">ccomplishments, performance to plan, issues, and near-term plans. </w:t>
      </w:r>
      <w:r>
        <w:rPr>
          <w:rFonts w:eastAsia="Calibri"/>
        </w:rPr>
        <w:t>The</w:t>
      </w:r>
      <w:r w:rsidR="008724C5">
        <w:rPr>
          <w:rFonts w:eastAsia="Calibri"/>
        </w:rPr>
        <w:t xml:space="preserve"> report shall also contain an update on </w:t>
      </w:r>
      <w:r>
        <w:rPr>
          <w:rFonts w:eastAsia="Calibri"/>
        </w:rPr>
        <w:t xml:space="preserve">project metrics (KPP, TRL, </w:t>
      </w:r>
      <w:proofErr w:type="spellStart"/>
      <w:r>
        <w:rPr>
          <w:rFonts w:eastAsia="Calibri"/>
        </w:rPr>
        <w:t>etc</w:t>
      </w:r>
      <w:proofErr w:type="spellEnd"/>
      <w:r>
        <w:rPr>
          <w:rFonts w:eastAsia="Calibri"/>
        </w:rPr>
        <w:t>)</w:t>
      </w:r>
      <w:r w:rsidR="008724C5">
        <w:rPr>
          <w:rFonts w:eastAsia="Calibri"/>
        </w:rPr>
        <w:t>.</w:t>
      </w:r>
    </w:p>
    <w:p w:rsidR="008724C5" w:rsidRPr="00B25369" w:rsidRDefault="008724C5" w:rsidP="004418C0">
      <w:pPr>
        <w:pStyle w:val="GCDPBody"/>
        <w:rPr>
          <w:rFonts w:eastAsia="Calibri"/>
          <w:i/>
        </w:rPr>
      </w:pPr>
      <w:r w:rsidRPr="00B25369">
        <w:rPr>
          <w:rFonts w:eastAsia="Calibri"/>
          <w:i/>
        </w:rPr>
        <w:t xml:space="preserve">As </w:t>
      </w:r>
      <w:r w:rsidR="00B25369" w:rsidRPr="00B25369">
        <w:rPr>
          <w:rFonts w:eastAsia="Calibri"/>
          <w:i/>
        </w:rPr>
        <w:t>Needed</w:t>
      </w:r>
    </w:p>
    <w:p w:rsidR="00B25369" w:rsidRDefault="00B25369" w:rsidP="003D41F1">
      <w:pPr>
        <w:pStyle w:val="bullet"/>
        <w:rPr>
          <w:rFonts w:eastAsia="Calibri"/>
        </w:rPr>
      </w:pPr>
      <w:r>
        <w:rPr>
          <w:rFonts w:eastAsia="Calibri"/>
        </w:rPr>
        <w:t>List of accomplishments, upcoming events, and issues, delivered to GCD</w:t>
      </w:r>
    </w:p>
    <w:p w:rsidR="008724C5" w:rsidRDefault="00F52908" w:rsidP="003D41F1">
      <w:pPr>
        <w:pStyle w:val="bullet"/>
        <w:rPr>
          <w:rFonts w:eastAsia="Calibri"/>
        </w:rPr>
      </w:pPr>
      <w:r>
        <w:rPr>
          <w:rFonts w:eastAsia="Calibri"/>
        </w:rPr>
        <w:t>Controlled (Level 1)</w:t>
      </w:r>
      <w:r w:rsidR="008724C5">
        <w:rPr>
          <w:rFonts w:eastAsia="Calibri"/>
        </w:rPr>
        <w:t xml:space="preserve"> milestone reports will be submitted to </w:t>
      </w:r>
      <w:r w:rsidR="00B25369">
        <w:rPr>
          <w:rFonts w:eastAsia="Calibri"/>
        </w:rPr>
        <w:t xml:space="preserve">GCD </w:t>
      </w:r>
      <w:r>
        <w:rPr>
          <w:rFonts w:eastAsia="Calibri"/>
        </w:rPr>
        <w:t>management</w:t>
      </w:r>
      <w:r w:rsidR="008724C5">
        <w:rPr>
          <w:rFonts w:eastAsia="Calibri"/>
        </w:rPr>
        <w:t xml:space="preserve">. </w:t>
      </w:r>
    </w:p>
    <w:p w:rsidR="008724C5" w:rsidRDefault="008724C5" w:rsidP="003D41F1">
      <w:pPr>
        <w:pStyle w:val="bullet"/>
        <w:rPr>
          <w:rFonts w:eastAsia="Calibri"/>
        </w:rPr>
      </w:pPr>
      <w:r>
        <w:rPr>
          <w:rFonts w:eastAsia="Calibri"/>
        </w:rPr>
        <w:t xml:space="preserve">The </w:t>
      </w:r>
      <w:r w:rsidR="00381908">
        <w:rPr>
          <w:rFonts w:eastAsia="Calibri"/>
        </w:rPr>
        <w:t>HET2</w:t>
      </w:r>
      <w:r>
        <w:rPr>
          <w:rFonts w:eastAsia="Calibri"/>
        </w:rPr>
        <w:t xml:space="preserve"> Final Report will be submitted within 90 days of the last </w:t>
      </w:r>
      <w:r w:rsidR="00B25369">
        <w:rPr>
          <w:rFonts w:eastAsia="Calibri"/>
        </w:rPr>
        <w:t>Level 1 milestone</w:t>
      </w:r>
      <w:r>
        <w:rPr>
          <w:rFonts w:eastAsia="Calibri"/>
        </w:rPr>
        <w:t>.</w:t>
      </w:r>
      <w:r w:rsidR="00B25369">
        <w:rPr>
          <w:rFonts w:eastAsia="Calibri"/>
        </w:rPr>
        <w:t xml:space="preserve"> </w:t>
      </w:r>
      <w:r>
        <w:rPr>
          <w:rFonts w:eastAsia="Calibri"/>
        </w:rPr>
        <w:t>The final report will include demonstration data to verify that objectives were met, KPPs were reached, TRL advancements were completed, technology gap assessments and conclusions.</w:t>
      </w:r>
    </w:p>
    <w:p w:rsidR="00FB08A5" w:rsidRDefault="00FB08A5" w:rsidP="008C040E">
      <w:pPr>
        <w:pStyle w:val="GCDP11"/>
        <w:rPr>
          <w:rFonts w:eastAsia="Calibri"/>
        </w:rPr>
      </w:pPr>
      <w:bookmarkStart w:id="72" w:name="_Toc343930948"/>
      <w:r>
        <w:rPr>
          <w:rFonts w:eastAsia="Calibri"/>
        </w:rPr>
        <w:t>Reviews</w:t>
      </w:r>
      <w:bookmarkEnd w:id="72"/>
    </w:p>
    <w:p w:rsidR="00EE258F" w:rsidRDefault="00EE258F" w:rsidP="003D41F1">
      <w:pPr>
        <w:pStyle w:val="GCDPBody"/>
        <w:rPr>
          <w:rFonts w:eastAsia="Calibri"/>
        </w:rPr>
      </w:pPr>
      <w:r>
        <w:rPr>
          <w:rFonts w:eastAsia="Calibri"/>
        </w:rPr>
        <w:t>The project will conduct Periodic Technical Reviews (PTR) as needed for each Element. Each PTR will assess technical development, progress towards KPPs, and TRL maturation. The Project Manager and Element Lead will develop requirements and success criteria prior to conducting a PTR. Each PTR will be led by the Element Lead and will include internal (HET2) and external (STMD, GCD, Center management, collaborators, stakeholders, and subject matter experts) participation as appropriate.</w:t>
      </w:r>
    </w:p>
    <w:p w:rsidR="00FB08A5" w:rsidRDefault="00FB08A5" w:rsidP="003D41F1">
      <w:pPr>
        <w:pStyle w:val="GCDPBody"/>
        <w:rPr>
          <w:rFonts w:eastAsia="Calibri"/>
        </w:rPr>
      </w:pPr>
      <w:r>
        <w:rPr>
          <w:rFonts w:eastAsia="Calibri"/>
        </w:rPr>
        <w:lastRenderedPageBreak/>
        <w:t xml:space="preserve">The project will conduct </w:t>
      </w:r>
      <w:r w:rsidR="00665F69">
        <w:rPr>
          <w:rFonts w:eastAsia="Calibri"/>
        </w:rPr>
        <w:t xml:space="preserve">yearly </w:t>
      </w:r>
      <w:r w:rsidR="003C173A">
        <w:rPr>
          <w:rFonts w:eastAsia="Calibri"/>
        </w:rPr>
        <w:t>Continuation</w:t>
      </w:r>
      <w:r>
        <w:rPr>
          <w:rFonts w:eastAsia="Calibri"/>
        </w:rPr>
        <w:t xml:space="preserve"> Reviews</w:t>
      </w:r>
      <w:r w:rsidR="003C173A">
        <w:rPr>
          <w:rFonts w:eastAsia="Calibri"/>
        </w:rPr>
        <w:t xml:space="preserve"> in FY15 and FY16</w:t>
      </w:r>
      <w:r>
        <w:rPr>
          <w:rFonts w:eastAsia="Calibri"/>
        </w:rPr>
        <w:t xml:space="preserve">. These reviews will focus on accomplishments, progress against project objectives, Key Performance Parameters (KPP) and technology maturation for the previous year, and risks, budget, and schedule for both the previous and upcoming years. The </w:t>
      </w:r>
      <w:r w:rsidR="003C173A">
        <w:rPr>
          <w:rFonts w:eastAsia="Calibri"/>
        </w:rPr>
        <w:t xml:space="preserve">Continuation </w:t>
      </w:r>
      <w:r>
        <w:rPr>
          <w:rFonts w:eastAsia="Calibri"/>
        </w:rPr>
        <w:t>Reviews will be led by the Project Ma</w:t>
      </w:r>
      <w:r w:rsidR="003C173A">
        <w:rPr>
          <w:rFonts w:eastAsia="Calibri"/>
        </w:rPr>
        <w:t xml:space="preserve">nager and will </w:t>
      </w:r>
      <w:r w:rsidR="00CD2251">
        <w:rPr>
          <w:rFonts w:eastAsia="Calibri"/>
        </w:rPr>
        <w:t xml:space="preserve">include internal (HET2) and </w:t>
      </w:r>
      <w:r w:rsidR="00EE258F">
        <w:rPr>
          <w:rFonts w:eastAsia="Calibri"/>
        </w:rPr>
        <w:t>external (STMD, GCD, Center management, collaborators, stakeholders, and subject matter experts) participation as appropriate.</w:t>
      </w:r>
    </w:p>
    <w:p w:rsidR="00FB08A5" w:rsidRDefault="00FB08A5" w:rsidP="003D41F1">
      <w:pPr>
        <w:pStyle w:val="GCDPBody"/>
        <w:rPr>
          <w:rFonts w:eastAsia="Calibri"/>
        </w:rPr>
      </w:pPr>
      <w:r>
        <w:rPr>
          <w:rFonts w:eastAsia="Calibri"/>
        </w:rPr>
        <w:t>The project will conduct a Closeout Review</w:t>
      </w:r>
      <w:r w:rsidR="00CD2251">
        <w:rPr>
          <w:rFonts w:eastAsia="Calibri"/>
        </w:rPr>
        <w:t xml:space="preserve"> in FY17</w:t>
      </w:r>
      <w:r>
        <w:rPr>
          <w:rFonts w:eastAsia="Calibri"/>
        </w:rPr>
        <w:t xml:space="preserve">. The </w:t>
      </w:r>
      <w:r w:rsidR="00381908">
        <w:rPr>
          <w:rFonts w:eastAsia="Calibri"/>
        </w:rPr>
        <w:t>HET2</w:t>
      </w:r>
      <w:r>
        <w:rPr>
          <w:rFonts w:eastAsia="Calibri"/>
        </w:rPr>
        <w:t xml:space="preserve"> Final Report will be the deliverable for the Closeout Review. The review will focus on project accomplishments, evidence of successful completion of project objectives and KPPs, and Technology Readiness Level (TRL) advancement. The project will also provide lessons learned in accordance with NPR 7120.6 Lessons Learned Process. The Closeout Review will be led by the Project </w:t>
      </w:r>
      <w:proofErr w:type="gramStart"/>
      <w:r>
        <w:rPr>
          <w:rFonts w:eastAsia="Calibri"/>
        </w:rPr>
        <w:t>Manager, and</w:t>
      </w:r>
      <w:proofErr w:type="gramEnd"/>
      <w:r>
        <w:rPr>
          <w:rFonts w:eastAsia="Calibri"/>
        </w:rPr>
        <w:t xml:space="preserve"> will include internal (</w:t>
      </w:r>
      <w:r w:rsidR="00381908">
        <w:rPr>
          <w:rFonts w:eastAsia="Calibri"/>
        </w:rPr>
        <w:t>HET2</w:t>
      </w:r>
      <w:r>
        <w:rPr>
          <w:rFonts w:eastAsia="Calibri"/>
        </w:rPr>
        <w:t xml:space="preserve">) and </w:t>
      </w:r>
      <w:r w:rsidR="00EE258F">
        <w:rPr>
          <w:rFonts w:eastAsia="Calibri"/>
        </w:rPr>
        <w:t>external (STMD, GCD, Center management, collaborators, stakeholders, and subject matter experts) participation as appropriate.</w:t>
      </w:r>
    </w:p>
    <w:p w:rsidR="008C040E" w:rsidRDefault="008C040E" w:rsidP="008C040E">
      <w:pPr>
        <w:pStyle w:val="GCDP11"/>
        <w:rPr>
          <w:rFonts w:eastAsia="Calibri"/>
        </w:rPr>
      </w:pPr>
      <w:bookmarkStart w:id="73" w:name="_Toc343930949"/>
      <w:r>
        <w:rPr>
          <w:rFonts w:eastAsia="Calibri"/>
        </w:rPr>
        <w:t>Risk Management</w:t>
      </w:r>
      <w:bookmarkEnd w:id="73"/>
    </w:p>
    <w:p w:rsidR="00B23BF8" w:rsidRPr="008C040E" w:rsidRDefault="00381908" w:rsidP="003D41F1">
      <w:pPr>
        <w:pStyle w:val="GCDPBody"/>
        <w:rPr>
          <w:rFonts w:eastAsia="Calibri"/>
        </w:rPr>
      </w:pPr>
      <w:r>
        <w:rPr>
          <w:rFonts w:eastAsia="Calibri"/>
        </w:rPr>
        <w:t>HET2</w:t>
      </w:r>
      <w:r w:rsidR="00781C12">
        <w:rPr>
          <w:rFonts w:eastAsia="Calibri"/>
        </w:rPr>
        <w:t xml:space="preserve"> will perform risk management in accordance with NPR 8000.4A </w:t>
      </w:r>
      <w:r w:rsidR="00242F80">
        <w:rPr>
          <w:rFonts w:eastAsia="Calibri"/>
        </w:rPr>
        <w:t>(</w:t>
      </w:r>
      <w:r w:rsidR="00781C12">
        <w:rPr>
          <w:rFonts w:eastAsia="Calibri"/>
        </w:rPr>
        <w:t>Agency Risk Management Procedural Requirements</w:t>
      </w:r>
      <w:r w:rsidR="00242F80">
        <w:rPr>
          <w:rFonts w:eastAsia="Calibri"/>
        </w:rPr>
        <w:t>)</w:t>
      </w:r>
      <w:r w:rsidR="00781C12">
        <w:rPr>
          <w:rFonts w:eastAsia="Calibri"/>
        </w:rPr>
        <w:t>.</w:t>
      </w:r>
      <w:r w:rsidR="00242F80">
        <w:rPr>
          <w:rFonts w:eastAsia="Calibri"/>
        </w:rPr>
        <w:t xml:space="preserve"> </w:t>
      </w:r>
      <w:r>
        <w:rPr>
          <w:rFonts w:eastAsia="Calibri"/>
        </w:rPr>
        <w:t>HET2</w:t>
      </w:r>
      <w:r w:rsidR="00781C12">
        <w:rPr>
          <w:rFonts w:eastAsia="Calibri"/>
        </w:rPr>
        <w:t xml:space="preserve"> </w:t>
      </w:r>
      <w:r w:rsidR="00242F80">
        <w:rPr>
          <w:rFonts w:eastAsia="Calibri"/>
        </w:rPr>
        <w:t xml:space="preserve">will </w:t>
      </w:r>
      <w:r w:rsidR="00781C12">
        <w:rPr>
          <w:rFonts w:eastAsia="Calibri"/>
        </w:rPr>
        <w:t xml:space="preserve">use Continuous Risk Management </w:t>
      </w:r>
      <w:r w:rsidR="00F52908">
        <w:rPr>
          <w:rFonts w:eastAsia="Calibri"/>
        </w:rPr>
        <w:t>t</w:t>
      </w:r>
      <w:r w:rsidR="00781C12">
        <w:rPr>
          <w:rFonts w:eastAsia="Calibri"/>
        </w:rPr>
        <w:t>o ide</w:t>
      </w:r>
      <w:r w:rsidR="00F52908">
        <w:rPr>
          <w:rFonts w:eastAsia="Calibri"/>
        </w:rPr>
        <w:t>ntify, track and mitigate risks</w:t>
      </w:r>
      <w:r w:rsidR="00781C12">
        <w:rPr>
          <w:rFonts w:eastAsia="Calibri"/>
        </w:rPr>
        <w:t xml:space="preserve">. </w:t>
      </w:r>
      <w:r w:rsidR="00DC0137">
        <w:rPr>
          <w:rFonts w:eastAsia="Calibri"/>
        </w:rPr>
        <w:t xml:space="preserve">Each </w:t>
      </w:r>
      <w:r>
        <w:rPr>
          <w:rFonts w:eastAsia="Calibri"/>
        </w:rPr>
        <w:t>HET2</w:t>
      </w:r>
      <w:r w:rsidR="00781C12">
        <w:rPr>
          <w:rFonts w:eastAsia="Calibri"/>
        </w:rPr>
        <w:t xml:space="preserve"> </w:t>
      </w:r>
      <w:r w:rsidR="00DC0137">
        <w:rPr>
          <w:rFonts w:eastAsia="Calibri"/>
        </w:rPr>
        <w:t xml:space="preserve">Element will develop and maintain a </w:t>
      </w:r>
      <w:r w:rsidR="00781C12">
        <w:rPr>
          <w:rFonts w:eastAsia="Calibri"/>
        </w:rPr>
        <w:t>Risk List, which will describe the risk #, description, likelihood by consequence (</w:t>
      </w:r>
      <w:proofErr w:type="spellStart"/>
      <w:r w:rsidR="00781C12">
        <w:rPr>
          <w:rFonts w:eastAsia="Calibri"/>
        </w:rPr>
        <w:t>LxC</w:t>
      </w:r>
      <w:proofErr w:type="spellEnd"/>
      <w:r w:rsidR="00781C12">
        <w:rPr>
          <w:rFonts w:eastAsia="Calibri"/>
        </w:rPr>
        <w:t>) score, handling strategy (mitigate, watch, accept, etc.), action plan (contingency or mitigation plan) and status.</w:t>
      </w:r>
      <w:r w:rsidR="00242F80">
        <w:rPr>
          <w:rFonts w:eastAsia="Calibri"/>
        </w:rPr>
        <w:t xml:space="preserve"> </w:t>
      </w:r>
      <w:r w:rsidR="00781C12">
        <w:rPr>
          <w:rFonts w:eastAsia="Calibri"/>
        </w:rPr>
        <w:t xml:space="preserve">The </w:t>
      </w:r>
      <w:r w:rsidR="00DC0137">
        <w:rPr>
          <w:rFonts w:eastAsia="Calibri"/>
        </w:rPr>
        <w:t>r</w:t>
      </w:r>
      <w:r w:rsidR="00781C12">
        <w:rPr>
          <w:rFonts w:eastAsia="Calibri"/>
        </w:rPr>
        <w:t xml:space="preserve">isk </w:t>
      </w:r>
      <w:r w:rsidR="00DC0137">
        <w:rPr>
          <w:rFonts w:eastAsia="Calibri"/>
        </w:rPr>
        <w:t>l</w:t>
      </w:r>
      <w:r w:rsidR="00781C12">
        <w:rPr>
          <w:rFonts w:eastAsia="Calibri"/>
        </w:rPr>
        <w:t>ist</w:t>
      </w:r>
      <w:r w:rsidR="00DC0137">
        <w:rPr>
          <w:rFonts w:eastAsia="Calibri"/>
        </w:rPr>
        <w:t>s</w:t>
      </w:r>
      <w:r w:rsidR="00781C12">
        <w:rPr>
          <w:rFonts w:eastAsia="Calibri"/>
        </w:rPr>
        <w:t xml:space="preserve"> will be reviewed monthly and updated to reflect newly identified risks, assessment-ranking changes, and status of the respective mitigation plans. The top Project Risks and status</w:t>
      </w:r>
      <w:r w:rsidR="00242F80">
        <w:rPr>
          <w:rFonts w:eastAsia="Calibri"/>
        </w:rPr>
        <w:t xml:space="preserve"> will be reported in the quarterly</w:t>
      </w:r>
      <w:r w:rsidR="00781C12">
        <w:rPr>
          <w:rFonts w:eastAsia="Calibri"/>
        </w:rPr>
        <w:t xml:space="preserve"> report.</w:t>
      </w:r>
      <w:r w:rsidR="006C0149">
        <w:rPr>
          <w:rFonts w:eastAsia="Calibri"/>
        </w:rPr>
        <w:t xml:space="preserve"> </w:t>
      </w:r>
    </w:p>
    <w:p w:rsidR="004D57C2" w:rsidRPr="009E0637" w:rsidRDefault="004D57C2" w:rsidP="004D57C2">
      <w:pPr>
        <w:pStyle w:val="GCDP11"/>
        <w:rPr>
          <w:lang w:eastAsia="ko-KR"/>
        </w:rPr>
      </w:pPr>
      <w:bookmarkStart w:id="74" w:name="_Toc299892745"/>
      <w:bookmarkStart w:id="75" w:name="_Toc343930950"/>
      <w:bookmarkStart w:id="76" w:name="_Toc140644029"/>
      <w:r w:rsidRPr="009E0637">
        <w:rPr>
          <w:lang w:eastAsia="ko-KR"/>
        </w:rPr>
        <w:t>Configuration Management</w:t>
      </w:r>
      <w:bookmarkEnd w:id="74"/>
      <w:bookmarkEnd w:id="75"/>
    </w:p>
    <w:p w:rsidR="004D57C2" w:rsidRDefault="00381908" w:rsidP="003D41F1">
      <w:pPr>
        <w:pStyle w:val="GCDPBody"/>
      </w:pPr>
      <w:r>
        <w:t>HET2</w:t>
      </w:r>
      <w:r w:rsidR="004D57C2">
        <w:t xml:space="preserve"> will define, identify, prepare, control, and disposition project records in accordance with NPD 1440.6 (NASA Records Management), NPR 1441.1 (Records Retention Schedules), and the GCDP Configuration and Data Management Plan (GCDP-01-CDMP). Project management documentation will be stored on L</w:t>
      </w:r>
      <w:r w:rsidR="0004161A">
        <w:t>A</w:t>
      </w:r>
      <w:r w:rsidR="004D57C2">
        <w:t xml:space="preserve">RC’s NX Repository. At project termination, archiving of documentation will be completed per NPR 1441.1D (NASA Records Retention Schedules). </w:t>
      </w:r>
    </w:p>
    <w:p w:rsidR="00511333" w:rsidRPr="0085345B" w:rsidRDefault="004D57C2" w:rsidP="003D41F1">
      <w:pPr>
        <w:pStyle w:val="GCDPBody"/>
      </w:pPr>
      <w:r w:rsidRPr="00405420">
        <w:t xml:space="preserve">The approving authority identified in the Change Log may approve updates to products under configuration control. Peer reviews may be conducted for some products. </w:t>
      </w:r>
      <w:r>
        <w:t>ARC</w:t>
      </w:r>
      <w:r w:rsidRPr="00405420">
        <w:t xml:space="preserve"> as the host center will use library, configuration management, and reporting procedures compatible with </w:t>
      </w:r>
      <w:r w:rsidRPr="006C3C58">
        <w:t>GCD requirements.</w:t>
      </w:r>
      <w:r w:rsidR="008C040E">
        <w:t xml:space="preserve"> </w:t>
      </w:r>
      <w:r>
        <w:t>Each participating center will use their center’s procedures for capturing and maintain</w:t>
      </w:r>
      <w:r w:rsidR="008C040E">
        <w:t>ing</w:t>
      </w:r>
      <w:r>
        <w:t xml:space="preserve"> products</w:t>
      </w:r>
      <w:bookmarkEnd w:id="76"/>
      <w:r w:rsidR="008C040E">
        <w:t xml:space="preserve"> under configuration control.</w:t>
      </w:r>
    </w:p>
    <w:p w:rsidR="00BD1870" w:rsidRPr="0016315D" w:rsidRDefault="00BD1870" w:rsidP="003C2FFA">
      <w:pPr>
        <w:pStyle w:val="GCDP10"/>
      </w:pPr>
      <w:bookmarkStart w:id="77" w:name="_Toc329615059"/>
      <w:bookmarkStart w:id="78" w:name="_Toc347308481"/>
      <w:bookmarkStart w:id="79" w:name="_Toc343930951"/>
      <w:r w:rsidRPr="0016315D">
        <w:lastRenderedPageBreak/>
        <w:t>Resource Requirements</w:t>
      </w:r>
      <w:bookmarkEnd w:id="77"/>
      <w:bookmarkEnd w:id="78"/>
      <w:bookmarkEnd w:id="79"/>
    </w:p>
    <w:p w:rsidR="00443175" w:rsidRPr="0016315D" w:rsidRDefault="00A30DD9" w:rsidP="000F1498">
      <w:pPr>
        <w:pStyle w:val="GCDP11"/>
      </w:pPr>
      <w:bookmarkStart w:id="80" w:name="_Toc329615060"/>
      <w:bookmarkStart w:id="81" w:name="_Toc347308482"/>
      <w:bookmarkStart w:id="82" w:name="_Toc343930952"/>
      <w:r w:rsidRPr="0016315D">
        <w:t>Funding Requirements</w:t>
      </w:r>
      <w:bookmarkEnd w:id="80"/>
      <w:bookmarkEnd w:id="81"/>
      <w:bookmarkEnd w:id="82"/>
    </w:p>
    <w:p w:rsidR="00443175" w:rsidRPr="0016315D" w:rsidRDefault="00443175" w:rsidP="00443175">
      <w:pPr>
        <w:pStyle w:val="GCDPBody"/>
      </w:pPr>
      <w:r w:rsidRPr="0016315D">
        <w:t>The costs and schedule for this project were</w:t>
      </w:r>
      <w:r w:rsidRPr="0016315D">
        <w:rPr>
          <w:color w:val="1F497D"/>
        </w:rPr>
        <w:t xml:space="preserve"> </w:t>
      </w:r>
      <w:r w:rsidRPr="0016315D">
        <w:t xml:space="preserve">planned with a </w:t>
      </w:r>
      <w:proofErr w:type="gramStart"/>
      <w:r w:rsidRPr="0016315D">
        <w:t>resources</w:t>
      </w:r>
      <w:proofErr w:type="gramEnd"/>
      <w:r w:rsidRPr="0016315D">
        <w:t xml:space="preserve"> loaded schedule that includes appropriate reserves commensurate with project phase and risk. With that said, unforeseen challenges may arise in any advanced technology project that exhaust planned resources. In these </w:t>
      </w:r>
      <w:proofErr w:type="gramStart"/>
      <w:r w:rsidRPr="0016315D">
        <w:t>cases</w:t>
      </w:r>
      <w:proofErr w:type="gramEnd"/>
      <w:r w:rsidRPr="0016315D">
        <w:t xml:space="preserve"> the project will submit at Change Request to the GCD Program to request additional resources and/or reduce project scope.</w:t>
      </w:r>
    </w:p>
    <w:p w:rsidR="002978AC" w:rsidRPr="0016315D" w:rsidRDefault="007403DB" w:rsidP="00443175">
      <w:pPr>
        <w:pStyle w:val="GCDPBody"/>
      </w:pPr>
      <w:r w:rsidRPr="0016315D">
        <w:t>The life</w:t>
      </w:r>
      <w:r w:rsidR="005049F0" w:rsidRPr="0016315D">
        <w:t xml:space="preserve">-cycle cost (LCC) for </w:t>
      </w:r>
      <w:r w:rsidR="00381908" w:rsidRPr="0016315D">
        <w:t>HET2</w:t>
      </w:r>
      <w:r w:rsidR="005049F0" w:rsidRPr="0016315D">
        <w:t xml:space="preserve"> is summarized in </w:t>
      </w:r>
      <w:r w:rsidR="00710F96">
        <w:fldChar w:fldCharType="begin"/>
      </w:r>
      <w:r w:rsidR="006C17FA">
        <w:instrText xml:space="preserve"> REF _Ref272742032 </w:instrText>
      </w:r>
      <w:r w:rsidR="00710F96">
        <w:fldChar w:fldCharType="separate"/>
      </w:r>
      <w:r w:rsidR="00263EAE" w:rsidRPr="0016315D">
        <w:t xml:space="preserve">Table </w:t>
      </w:r>
      <w:r w:rsidR="00263EAE">
        <w:rPr>
          <w:noProof/>
        </w:rPr>
        <w:t>15</w:t>
      </w:r>
      <w:r w:rsidR="00710F96">
        <w:fldChar w:fldCharType="end"/>
      </w:r>
      <w:r w:rsidR="005049F0" w:rsidRPr="0016315D">
        <w:t xml:space="preserve">. </w:t>
      </w:r>
      <w:r w:rsidR="00ED0D18">
        <w:t xml:space="preserve">These costs do not include the </w:t>
      </w:r>
      <w:proofErr w:type="spellStart"/>
      <w:r w:rsidR="00ED0D18">
        <w:t>SUPER</w:t>
      </w:r>
      <w:r w:rsidR="00CF2B76">
        <w:t>b</w:t>
      </w:r>
      <w:r w:rsidR="00ED0D18">
        <w:t>all</w:t>
      </w:r>
      <w:proofErr w:type="spellEnd"/>
      <w:r w:rsidR="00ED0D18">
        <w:t xml:space="preserve"> Bot task managed by HET2.</w:t>
      </w:r>
      <w:r w:rsidR="003301B1">
        <w:t xml:space="preserve"> </w:t>
      </w:r>
      <w:r w:rsidR="005049F0" w:rsidRPr="0016315D">
        <w:t xml:space="preserve">The LCC </w:t>
      </w:r>
      <w:r w:rsidR="00D83DC9" w:rsidRPr="0016315D">
        <w:t>shows New Obligation Authority (NOA) in full-cost, real-year dollars for FY15-1</w:t>
      </w:r>
      <w:r w:rsidR="006C17FA">
        <w:t>8</w:t>
      </w:r>
      <w:r w:rsidR="00D83DC9" w:rsidRPr="0016315D">
        <w:t xml:space="preserve"> in terms of travel, procurement, and civil servant labor</w:t>
      </w:r>
      <w:r w:rsidR="00270EEC" w:rsidRPr="0016315D">
        <w:t xml:space="preserve"> at the three performing centers (ARC, JPL, and JSC)</w:t>
      </w:r>
      <w:r w:rsidR="00D83DC9" w:rsidRPr="0016315D">
        <w:t>. The table also indicates estimated work force, in terms of civil servants (FTE) and support service contractors (WYE).</w:t>
      </w:r>
      <w:r w:rsidR="00F65A8F" w:rsidRPr="0016315D">
        <w:t xml:space="preserve"> Resources for </w:t>
      </w:r>
      <w:proofErr w:type="spellStart"/>
      <w:r w:rsidR="00D744A0" w:rsidRPr="0016315D">
        <w:t>Astrobee</w:t>
      </w:r>
      <w:proofErr w:type="spellEnd"/>
      <w:r w:rsidR="00F65A8F" w:rsidRPr="0016315D">
        <w:t xml:space="preserve"> are split between ARC and JPL. Resources for </w:t>
      </w:r>
      <w:proofErr w:type="spellStart"/>
      <w:r w:rsidR="008C7630" w:rsidRPr="0016315D">
        <w:t>Robonaut</w:t>
      </w:r>
      <w:proofErr w:type="spellEnd"/>
      <w:r w:rsidR="008C7630" w:rsidRPr="0016315D">
        <w:t xml:space="preserve"> 2</w:t>
      </w:r>
      <w:r w:rsidR="00F65A8F" w:rsidRPr="0016315D">
        <w:t xml:space="preserve"> are all held at JSC.</w:t>
      </w:r>
    </w:p>
    <w:p w:rsidR="00F65A8F" w:rsidRPr="0016315D" w:rsidRDefault="000010DC" w:rsidP="00BD6EB4">
      <w:pPr>
        <w:pStyle w:val="Caption"/>
      </w:pPr>
      <w:bookmarkStart w:id="83" w:name="_Ref272742032"/>
      <w:bookmarkStart w:id="84" w:name="_Toc340254585"/>
      <w:r w:rsidRPr="0016315D">
        <w:t xml:space="preserve">Table </w:t>
      </w:r>
      <w:r w:rsidR="00710F96" w:rsidRPr="0016315D">
        <w:fldChar w:fldCharType="begin"/>
      </w:r>
      <w:r w:rsidRPr="0016315D">
        <w:instrText xml:space="preserve"> SEQ Table \* ARABIC </w:instrText>
      </w:r>
      <w:r w:rsidR="00710F96" w:rsidRPr="0016315D">
        <w:fldChar w:fldCharType="separate"/>
      </w:r>
      <w:r w:rsidR="00263EAE">
        <w:rPr>
          <w:noProof/>
        </w:rPr>
        <w:t>15</w:t>
      </w:r>
      <w:r w:rsidR="00710F96" w:rsidRPr="0016315D">
        <w:fldChar w:fldCharType="end"/>
      </w:r>
      <w:bookmarkEnd w:id="83"/>
      <w:r w:rsidR="00C12E63" w:rsidRPr="0016315D">
        <w:t>.</w:t>
      </w:r>
      <w:r w:rsidR="006C0149" w:rsidRPr="0016315D">
        <w:t xml:space="preserve"> </w:t>
      </w:r>
      <w:r w:rsidRPr="0016315D">
        <w:t>Project Resource Allocations</w:t>
      </w:r>
      <w:bookmarkEnd w:id="84"/>
    </w:p>
    <w:p w:rsidR="004578C4" w:rsidRDefault="004578C4">
      <w:pPr>
        <w:pStyle w:val="center"/>
      </w:pPr>
    </w:p>
    <w:p w:rsidR="00BA7AB9" w:rsidRPr="009C2D36" w:rsidRDefault="0092049F" w:rsidP="00443175">
      <w:pPr>
        <w:pStyle w:val="GCDP111"/>
      </w:pPr>
      <w:bookmarkStart w:id="85" w:name="_Toc343930953"/>
      <w:proofErr w:type="spellStart"/>
      <w:r w:rsidRPr="009C2D36">
        <w:t>Astrobee</w:t>
      </w:r>
      <w:proofErr w:type="spellEnd"/>
      <w:r w:rsidR="00443175" w:rsidRPr="009C2D36">
        <w:t xml:space="preserve"> External Resources</w:t>
      </w:r>
      <w:bookmarkEnd w:id="85"/>
    </w:p>
    <w:p w:rsidR="00443175" w:rsidRPr="009C2D36" w:rsidRDefault="00443175" w:rsidP="00443175">
      <w:pPr>
        <w:pStyle w:val="GCDPBody"/>
        <w:rPr>
          <w:rFonts w:eastAsia="Calibri"/>
        </w:rPr>
      </w:pPr>
      <w:r w:rsidRPr="009C2D36">
        <w:rPr>
          <w:rFonts w:eastAsia="Calibri"/>
        </w:rPr>
        <w:t xml:space="preserve">In addition to </w:t>
      </w:r>
      <w:proofErr w:type="spellStart"/>
      <w:r w:rsidR="00D744A0" w:rsidRPr="009C2D36">
        <w:rPr>
          <w:rFonts w:eastAsia="Calibri"/>
        </w:rPr>
        <w:t>Astrobee</w:t>
      </w:r>
      <w:proofErr w:type="spellEnd"/>
      <w:r w:rsidRPr="009C2D36">
        <w:rPr>
          <w:rFonts w:eastAsia="Calibri"/>
        </w:rPr>
        <w:t xml:space="preserve"> life cycle costs funded by GCD, </w:t>
      </w:r>
      <w:proofErr w:type="spellStart"/>
      <w:r w:rsidR="00D744A0" w:rsidRPr="009C2D36">
        <w:rPr>
          <w:rFonts w:eastAsia="Calibri"/>
        </w:rPr>
        <w:t>Astrobee</w:t>
      </w:r>
      <w:proofErr w:type="spellEnd"/>
      <w:r w:rsidRPr="009C2D36">
        <w:rPr>
          <w:rFonts w:eastAsia="Calibri"/>
        </w:rPr>
        <w:t xml:space="preserve"> element also leverages external funding and resources that directly contribute to </w:t>
      </w:r>
      <w:proofErr w:type="spellStart"/>
      <w:r w:rsidR="0092049F" w:rsidRPr="009C2D36">
        <w:rPr>
          <w:rFonts w:eastAsia="Calibri"/>
        </w:rPr>
        <w:t>Astrobee</w:t>
      </w:r>
      <w:proofErr w:type="spellEnd"/>
      <w:r w:rsidRPr="009C2D36">
        <w:rPr>
          <w:rFonts w:eastAsia="Calibri"/>
        </w:rPr>
        <w:t xml:space="preserve"> planning, development, testing, or indirectly by contributing to the success of </w:t>
      </w:r>
      <w:proofErr w:type="spellStart"/>
      <w:r w:rsidR="0092049F" w:rsidRPr="009C2D36">
        <w:rPr>
          <w:rFonts w:eastAsia="Calibri"/>
        </w:rPr>
        <w:t>Astrobee</w:t>
      </w:r>
      <w:proofErr w:type="spellEnd"/>
      <w:r w:rsidRPr="009C2D36">
        <w:rPr>
          <w:rFonts w:eastAsia="Calibri"/>
        </w:rPr>
        <w:t xml:space="preserve"> testing and operations.</w:t>
      </w:r>
    </w:p>
    <w:p w:rsidR="00443175" w:rsidRPr="009C2D36" w:rsidRDefault="00777039" w:rsidP="00443175">
      <w:pPr>
        <w:pStyle w:val="GCDPBody"/>
        <w:rPr>
          <w:rFonts w:eastAsia="Calibri"/>
        </w:rPr>
      </w:pPr>
      <w:r>
        <w:rPr>
          <w:rFonts w:eastAsia="Calibri"/>
        </w:rPr>
        <w:t xml:space="preserve">The HEOMD </w:t>
      </w:r>
      <w:r w:rsidR="00443175" w:rsidRPr="009C2D36">
        <w:rPr>
          <w:rFonts w:eastAsia="Calibri"/>
        </w:rPr>
        <w:t xml:space="preserve">SPHERES Program </w:t>
      </w:r>
      <w:r w:rsidR="000D5CE3">
        <w:rPr>
          <w:rFonts w:eastAsia="Calibri"/>
        </w:rPr>
        <w:t>is dedicating approximately $1.8</w:t>
      </w:r>
      <w:r w:rsidR="00443175" w:rsidRPr="009C2D36">
        <w:rPr>
          <w:rFonts w:eastAsia="Calibri"/>
        </w:rPr>
        <w:t xml:space="preserve">M for two WYE </w:t>
      </w:r>
      <w:r w:rsidR="00EC1470" w:rsidRPr="009C2D36">
        <w:rPr>
          <w:rFonts w:eastAsia="Calibri"/>
        </w:rPr>
        <w:t xml:space="preserve">who will </w:t>
      </w:r>
      <w:r w:rsidR="00443175" w:rsidRPr="009C2D36">
        <w:rPr>
          <w:rFonts w:eastAsia="Calibri"/>
        </w:rPr>
        <w:t xml:space="preserve">actively participate on </w:t>
      </w:r>
      <w:proofErr w:type="spellStart"/>
      <w:r w:rsidR="00D744A0" w:rsidRPr="009C2D36">
        <w:rPr>
          <w:rFonts w:eastAsia="Calibri"/>
        </w:rPr>
        <w:t>Astrobee</w:t>
      </w:r>
      <w:proofErr w:type="spellEnd"/>
      <w:r w:rsidR="00443175" w:rsidRPr="009C2D36">
        <w:rPr>
          <w:rFonts w:eastAsia="Calibri"/>
        </w:rPr>
        <w:t xml:space="preserve"> team in the areas of requirements development, </w:t>
      </w:r>
      <w:proofErr w:type="spellStart"/>
      <w:r w:rsidR="0092049F" w:rsidRPr="009C2D36">
        <w:rPr>
          <w:rFonts w:eastAsia="Calibri"/>
        </w:rPr>
        <w:t>Astrobee</w:t>
      </w:r>
      <w:proofErr w:type="spellEnd"/>
      <w:r w:rsidR="00443175" w:rsidRPr="009C2D36">
        <w:rPr>
          <w:rFonts w:eastAsia="Calibri"/>
        </w:rPr>
        <w:t xml:space="preserve"> design, development and testing.</w:t>
      </w:r>
      <w:r w:rsidR="00264A4B" w:rsidRPr="009C2D36">
        <w:rPr>
          <w:rFonts w:eastAsia="Calibri"/>
        </w:rPr>
        <w:t xml:space="preserve"> </w:t>
      </w:r>
      <w:r w:rsidR="00443175" w:rsidRPr="009C2D36">
        <w:rPr>
          <w:rFonts w:eastAsia="Calibri"/>
        </w:rPr>
        <w:t>The SPHERES Program also provides the use of test beds, operations integration support, and sustaining engineering.</w:t>
      </w:r>
      <w:r w:rsidR="00086FAD">
        <w:rPr>
          <w:rFonts w:eastAsia="Calibri"/>
        </w:rPr>
        <w:t xml:space="preserve"> During FY17-18, the SPHERES Program will support (external to the HET2 project) the production of a third </w:t>
      </w:r>
      <w:proofErr w:type="spellStart"/>
      <w:r w:rsidR="00086FAD">
        <w:rPr>
          <w:rFonts w:eastAsia="Calibri"/>
        </w:rPr>
        <w:t>Astrobee</w:t>
      </w:r>
      <w:proofErr w:type="spellEnd"/>
      <w:r w:rsidR="00086FAD">
        <w:rPr>
          <w:rFonts w:eastAsia="Calibri"/>
        </w:rPr>
        <w:t xml:space="preserve"> flight unit, flight spares, and SPHERES-to-</w:t>
      </w:r>
      <w:proofErr w:type="spellStart"/>
      <w:r w:rsidR="00086FAD">
        <w:rPr>
          <w:rFonts w:eastAsia="Calibri"/>
        </w:rPr>
        <w:t>Astrobee</w:t>
      </w:r>
      <w:proofErr w:type="spellEnd"/>
      <w:r w:rsidR="00086FAD">
        <w:rPr>
          <w:rFonts w:eastAsia="Calibri"/>
        </w:rPr>
        <w:t xml:space="preserve"> Facility preparation activities.</w:t>
      </w:r>
    </w:p>
    <w:p w:rsidR="00443175" w:rsidRPr="009C2D36" w:rsidRDefault="00443175" w:rsidP="00443175">
      <w:pPr>
        <w:pStyle w:val="GCDPBody"/>
        <w:rPr>
          <w:rFonts w:eastAsia="Calibri"/>
        </w:rPr>
      </w:pPr>
      <w:r w:rsidRPr="009C2D36">
        <w:rPr>
          <w:rFonts w:eastAsia="Calibri"/>
        </w:rPr>
        <w:t xml:space="preserve">The HEOMD AES Logistics Project is providing a RFID Reader that will be attached to </w:t>
      </w:r>
      <w:proofErr w:type="spellStart"/>
      <w:r w:rsidR="00D744A0" w:rsidRPr="009C2D36">
        <w:rPr>
          <w:rFonts w:eastAsia="Calibri"/>
        </w:rPr>
        <w:t>Astrobee</w:t>
      </w:r>
      <w:proofErr w:type="spellEnd"/>
      <w:r w:rsidRPr="009C2D36">
        <w:rPr>
          <w:rFonts w:eastAsia="Calibri"/>
        </w:rPr>
        <w:t xml:space="preserve"> to assist with automated logistics management.</w:t>
      </w:r>
      <w:r w:rsidR="00264A4B" w:rsidRPr="009C2D36">
        <w:rPr>
          <w:rFonts w:eastAsia="Calibri"/>
        </w:rPr>
        <w:t xml:space="preserve"> </w:t>
      </w:r>
      <w:r w:rsidRPr="009C2D36">
        <w:rPr>
          <w:rFonts w:eastAsia="Calibri"/>
        </w:rPr>
        <w:t>The L</w:t>
      </w:r>
      <w:r w:rsidR="000D5CE3">
        <w:rPr>
          <w:rFonts w:eastAsia="Calibri"/>
        </w:rPr>
        <w:t>ogistics Project is dedicating 6 FTE and approximated $1</w:t>
      </w:r>
      <w:r w:rsidRPr="009C2D36">
        <w:rPr>
          <w:rFonts w:eastAsia="Calibri"/>
        </w:rPr>
        <w:t xml:space="preserve">M to develop, test and integrate the RFID Reader onto </w:t>
      </w:r>
      <w:proofErr w:type="spellStart"/>
      <w:r w:rsidR="00D744A0" w:rsidRPr="009C2D36">
        <w:rPr>
          <w:rFonts w:eastAsia="Calibri"/>
        </w:rPr>
        <w:t>Astrobee</w:t>
      </w:r>
      <w:proofErr w:type="spellEnd"/>
      <w:r w:rsidRPr="009C2D36">
        <w:rPr>
          <w:rFonts w:eastAsia="Calibri"/>
        </w:rPr>
        <w:t>.</w:t>
      </w:r>
    </w:p>
    <w:p w:rsidR="0082645C" w:rsidRPr="009C2D36" w:rsidRDefault="00443175" w:rsidP="00443175">
      <w:pPr>
        <w:pStyle w:val="GCDPBody"/>
        <w:rPr>
          <w:rFonts w:eastAsia="Calibri"/>
        </w:rPr>
      </w:pPr>
      <w:r w:rsidRPr="009C2D36">
        <w:rPr>
          <w:rFonts w:eastAsia="Calibri"/>
        </w:rPr>
        <w:t xml:space="preserve">The HEOMD AES </w:t>
      </w:r>
      <w:r w:rsidR="000009AE" w:rsidRPr="009C2D36">
        <w:rPr>
          <w:rFonts w:eastAsia="Calibri"/>
        </w:rPr>
        <w:t>Autonomous Systems Operations (ASO)</w:t>
      </w:r>
      <w:r w:rsidRPr="009C2D36">
        <w:rPr>
          <w:rFonts w:eastAsia="Calibri"/>
        </w:rPr>
        <w:t xml:space="preserve"> Project </w:t>
      </w:r>
      <w:r w:rsidR="000D5CE3">
        <w:rPr>
          <w:rFonts w:eastAsia="Calibri"/>
        </w:rPr>
        <w:t>is dedicating approximately $1.6</w:t>
      </w:r>
      <w:r w:rsidRPr="009C2D36">
        <w:rPr>
          <w:rFonts w:eastAsia="Calibri"/>
        </w:rPr>
        <w:t>M for contractor support on RFID data management.</w:t>
      </w:r>
      <w:r w:rsidR="00264A4B" w:rsidRPr="009C2D36">
        <w:rPr>
          <w:rFonts w:eastAsia="Calibri"/>
        </w:rPr>
        <w:t xml:space="preserve"> </w:t>
      </w:r>
      <w:r w:rsidRPr="009C2D36">
        <w:rPr>
          <w:rFonts w:eastAsia="Calibri"/>
        </w:rPr>
        <w:t xml:space="preserve">This project work, which receives data from the RFID Reader mounted to </w:t>
      </w:r>
      <w:proofErr w:type="spellStart"/>
      <w:proofErr w:type="gramStart"/>
      <w:r w:rsidR="00D744A0" w:rsidRPr="009C2D36">
        <w:rPr>
          <w:rFonts w:eastAsia="Calibri"/>
        </w:rPr>
        <w:t>Astrobee</w:t>
      </w:r>
      <w:proofErr w:type="spellEnd"/>
      <w:r w:rsidRPr="009C2D36">
        <w:rPr>
          <w:rFonts w:eastAsia="Calibri"/>
        </w:rPr>
        <w:t xml:space="preserve">, </w:t>
      </w:r>
      <w:r w:rsidR="000009AE" w:rsidRPr="009C2D36">
        <w:rPr>
          <w:rFonts w:eastAsia="Calibri"/>
        </w:rPr>
        <w:t>and</w:t>
      </w:r>
      <w:proofErr w:type="gramEnd"/>
      <w:r w:rsidR="000009AE" w:rsidRPr="009C2D36">
        <w:rPr>
          <w:rFonts w:eastAsia="Calibri"/>
        </w:rPr>
        <w:t xml:space="preserve"> assesses how such data can feed into the ISS Inventory Management System (IMS), </w:t>
      </w:r>
      <w:r w:rsidRPr="009C2D36">
        <w:rPr>
          <w:rFonts w:eastAsia="Calibri"/>
        </w:rPr>
        <w:t>contributes to the overall success of automated logistics management.</w:t>
      </w:r>
    </w:p>
    <w:p w:rsidR="00443175" w:rsidRDefault="0082645C" w:rsidP="00443175">
      <w:pPr>
        <w:pStyle w:val="GCDPBody"/>
        <w:rPr>
          <w:rFonts w:eastAsia="Calibri"/>
        </w:rPr>
      </w:pPr>
      <w:r w:rsidRPr="009C2D36">
        <w:rPr>
          <w:rFonts w:eastAsia="Calibri"/>
        </w:rPr>
        <w:lastRenderedPageBreak/>
        <w:t xml:space="preserve">Finally, </w:t>
      </w:r>
      <w:r w:rsidRPr="009C2D36">
        <w:t>the ISS Program provides a variety of resources (at no cost to the project) including crew hours, testing support (e.g., networking tests in the Joint Station LAN laboratory) at JSC, payload integration and launch costs.</w:t>
      </w:r>
      <w:r w:rsidRPr="00B057AC">
        <w:t xml:space="preserve"> </w:t>
      </w:r>
    </w:p>
    <w:p w:rsidR="00443175" w:rsidRPr="0082645C" w:rsidRDefault="008C7630" w:rsidP="00691DA5">
      <w:pPr>
        <w:pStyle w:val="GCDP111grey"/>
      </w:pPr>
      <w:bookmarkStart w:id="86" w:name="_Toc343930954"/>
      <w:proofErr w:type="spellStart"/>
      <w:r>
        <w:t>Robonaut</w:t>
      </w:r>
      <w:proofErr w:type="spellEnd"/>
      <w:r>
        <w:t xml:space="preserve"> 2</w:t>
      </w:r>
      <w:r w:rsidR="00443175" w:rsidRPr="0082645C">
        <w:t xml:space="preserve"> External Resources</w:t>
      </w:r>
      <w:bookmarkEnd w:id="86"/>
    </w:p>
    <w:p w:rsidR="0082645C" w:rsidRDefault="008C7630" w:rsidP="0082645C">
      <w:pPr>
        <w:pStyle w:val="GCDPBody"/>
      </w:pPr>
      <w:proofErr w:type="spellStart"/>
      <w:r>
        <w:t>Robonaut</w:t>
      </w:r>
      <w:proofErr w:type="spellEnd"/>
      <w:r>
        <w:t xml:space="preserve"> 2</w:t>
      </w:r>
      <w:r w:rsidR="0082645C" w:rsidRPr="00B057AC">
        <w:t xml:space="preserve"> is leveraging </w:t>
      </w:r>
      <w:proofErr w:type="gramStart"/>
      <w:r w:rsidR="0082645C" w:rsidRPr="00B057AC">
        <w:t>off of</w:t>
      </w:r>
      <w:proofErr w:type="gramEnd"/>
      <w:r w:rsidR="0082645C" w:rsidRPr="00B057AC">
        <w:t xml:space="preserve"> previous investments from the ISS Program and General Motors who were strong partners during </w:t>
      </w:r>
      <w:proofErr w:type="spellStart"/>
      <w:r w:rsidR="0082645C" w:rsidRPr="00B057AC">
        <w:t>Robonaut</w:t>
      </w:r>
      <w:proofErr w:type="spellEnd"/>
      <w:r w:rsidR="0082645C" w:rsidRPr="00B057AC">
        <w:t xml:space="preserve"> 1 and 2 developments. The ISS Program contributed $33M in FY10-FY13. Though funding from the ISS Program has c</w:t>
      </w:r>
      <w:r w:rsidR="0082645C">
        <w:t xml:space="preserve">eased, they continue to provide a variety of resources (at no cost to the project) </w:t>
      </w:r>
      <w:r w:rsidR="0082645C" w:rsidRPr="00B057AC">
        <w:t xml:space="preserve">including crew hours, testing support </w:t>
      </w:r>
      <w:r w:rsidR="0082645C">
        <w:t xml:space="preserve">(e.g., networking tests in the Joint Station LAN laboratory) </w:t>
      </w:r>
      <w:r w:rsidR="0082645C" w:rsidRPr="00B057AC">
        <w:t>at JSC, payload integration and launch costs.</w:t>
      </w:r>
    </w:p>
    <w:p w:rsidR="0082645C" w:rsidRPr="00443175" w:rsidRDefault="0082645C" w:rsidP="0082645C">
      <w:pPr>
        <w:pStyle w:val="GCDPBody"/>
      </w:pPr>
      <w:r w:rsidRPr="00B057AC">
        <w:t xml:space="preserve">Additional partnerships are also being pursued with </w:t>
      </w:r>
      <w:r w:rsidR="00842F9A">
        <w:t>external (non-NASA) agencies and corporations</w:t>
      </w:r>
      <w:r w:rsidRPr="00B057AC">
        <w:t>.</w:t>
      </w:r>
    </w:p>
    <w:p w:rsidR="008F3476" w:rsidRPr="00217B5B" w:rsidRDefault="000F1498" w:rsidP="00217B5B">
      <w:pPr>
        <w:pStyle w:val="GCDP11"/>
      </w:pPr>
      <w:bookmarkStart w:id="87" w:name="_Toc329615061"/>
      <w:bookmarkStart w:id="88" w:name="_Toc347308483"/>
      <w:bookmarkStart w:id="89" w:name="_Toc343930955"/>
      <w:r w:rsidRPr="00217B5B">
        <w:t>I</w:t>
      </w:r>
      <w:r w:rsidR="00A30DD9" w:rsidRPr="00217B5B">
        <w:t>nstitutional Requirements</w:t>
      </w:r>
      <w:bookmarkEnd w:id="87"/>
      <w:bookmarkEnd w:id="88"/>
      <w:bookmarkEnd w:id="89"/>
      <w:r w:rsidR="00217B5B" w:rsidRPr="00217B5B">
        <w:t xml:space="preserve"> </w:t>
      </w:r>
    </w:p>
    <w:p w:rsidR="00B737BE" w:rsidRPr="00217B5B" w:rsidRDefault="00FC5AD1" w:rsidP="00B737BE">
      <w:pPr>
        <w:pStyle w:val="GCDP111"/>
      </w:pPr>
      <w:r w:rsidRPr="00217B5B">
        <w:t xml:space="preserve"> </w:t>
      </w:r>
      <w:bookmarkStart w:id="90" w:name="_Toc343930956"/>
      <w:proofErr w:type="spellStart"/>
      <w:r w:rsidR="0092049F">
        <w:t>Astrobee</w:t>
      </w:r>
      <w:bookmarkEnd w:id="90"/>
      <w:proofErr w:type="spellEnd"/>
    </w:p>
    <w:p w:rsidR="00B737BE" w:rsidRDefault="00D744A0" w:rsidP="00B737BE">
      <w:pPr>
        <w:pStyle w:val="GCDPBody"/>
      </w:pPr>
      <w:proofErr w:type="spellStart"/>
      <w:r>
        <w:t>Astrobee</w:t>
      </w:r>
      <w:proofErr w:type="spellEnd"/>
      <w:r w:rsidR="00B737BE">
        <w:t xml:space="preserve"> will utilize several unique Ames Research Center </w:t>
      </w:r>
      <w:r w:rsidR="009E0A29">
        <w:t xml:space="preserve">(ARC) </w:t>
      </w:r>
      <w:r w:rsidR="00B737BE">
        <w:t>facilities for prototype development and testing.</w:t>
      </w:r>
      <w:r w:rsidR="00264A4B">
        <w:t xml:space="preserve"> </w:t>
      </w:r>
      <w:r w:rsidR="00B737BE">
        <w:t>These facilities already exist and are used for small satellite development and testing.</w:t>
      </w:r>
      <w:r w:rsidR="00264A4B">
        <w:t xml:space="preserve"> </w:t>
      </w:r>
      <w:r w:rsidR="00B737BE">
        <w:t xml:space="preserve">Some of these facilities may require modification to be used with </w:t>
      </w:r>
      <w:proofErr w:type="spellStart"/>
      <w:r w:rsidR="0092049F">
        <w:t>Astrobee</w:t>
      </w:r>
      <w:proofErr w:type="spellEnd"/>
      <w:r w:rsidR="00B737BE">
        <w:t>.</w:t>
      </w:r>
    </w:p>
    <w:p w:rsidR="00B737BE" w:rsidRDefault="00D744A0" w:rsidP="00B737BE">
      <w:pPr>
        <w:pStyle w:val="GCDPBody"/>
      </w:pPr>
      <w:proofErr w:type="spellStart"/>
      <w:r>
        <w:t>Astrobee</w:t>
      </w:r>
      <w:proofErr w:type="spellEnd"/>
      <w:r w:rsidR="00B737BE" w:rsidRPr="00B054CD">
        <w:t xml:space="preserve"> </w:t>
      </w:r>
      <w:r w:rsidR="00B737BE">
        <w:t xml:space="preserve">will require the use of the </w:t>
      </w:r>
      <w:r w:rsidR="009E0A29">
        <w:t>ARC</w:t>
      </w:r>
      <w:r w:rsidR="00B737BE">
        <w:t xml:space="preserve"> SPHERES Granite Lab located in </w:t>
      </w:r>
      <w:r w:rsidR="009E0A29">
        <w:t xml:space="preserve">ARC </w:t>
      </w:r>
      <w:r w:rsidR="00B737BE">
        <w:t>Building N269. This lab has an air-bearing table used for 2-DOF testing of satellites that sit on an air-bearing pallet.</w:t>
      </w:r>
      <w:r w:rsidR="00264A4B">
        <w:t xml:space="preserve"> </w:t>
      </w:r>
      <w:r w:rsidR="00B737BE">
        <w:t xml:space="preserve">This allows the satellite to translate along the x and y-axes, and yaw about the z-axis. The SPHERES Granite Lab is actively used by the SPHERES Program, and as the primary </w:t>
      </w:r>
      <w:proofErr w:type="spellStart"/>
      <w:r w:rsidR="0092049F">
        <w:t>Astrobee</w:t>
      </w:r>
      <w:proofErr w:type="spellEnd"/>
      <w:r w:rsidR="00B737BE">
        <w:t xml:space="preserve"> customer, they will modify the lab to conduct </w:t>
      </w:r>
      <w:proofErr w:type="spellStart"/>
      <w:r w:rsidR="0092049F">
        <w:t>Astrobee</w:t>
      </w:r>
      <w:proofErr w:type="spellEnd"/>
      <w:r w:rsidR="00B737BE">
        <w:t xml:space="preserve"> testing as well.</w:t>
      </w:r>
    </w:p>
    <w:p w:rsidR="00B737BE" w:rsidRDefault="00D744A0" w:rsidP="00B737BE">
      <w:pPr>
        <w:pStyle w:val="GCDPBody"/>
      </w:pPr>
      <w:proofErr w:type="spellStart"/>
      <w:r>
        <w:t>Astrobee</w:t>
      </w:r>
      <w:proofErr w:type="spellEnd"/>
      <w:r w:rsidR="00B737BE">
        <w:t xml:space="preserve"> will</w:t>
      </w:r>
      <w:r w:rsidR="009E0A29">
        <w:t xml:space="preserve"> also require the use of the ARC</w:t>
      </w:r>
      <w:r w:rsidR="00B737BE">
        <w:t xml:space="preserve"> Micro Gravity Test Facility</w:t>
      </w:r>
      <w:r w:rsidR="009E0A29">
        <w:t xml:space="preserve"> (MGTF)</w:t>
      </w:r>
      <w:r w:rsidR="00B737BE">
        <w:t xml:space="preserve"> located in </w:t>
      </w:r>
      <w:r w:rsidR="009E0A29">
        <w:t xml:space="preserve">ARC </w:t>
      </w:r>
      <w:r w:rsidR="00B737BE">
        <w:t xml:space="preserve">Building N269. This lab suspends a satellite in free space, which allows testing translation in </w:t>
      </w:r>
      <w:r w:rsidR="00797469">
        <w:t>three axes</w:t>
      </w:r>
      <w:r w:rsidR="00B737BE">
        <w:t>, as well as yaw about the z-axis.</w:t>
      </w:r>
      <w:r w:rsidR="00264A4B">
        <w:t xml:space="preserve"> </w:t>
      </w:r>
      <w:r w:rsidR="00B737BE">
        <w:t xml:space="preserve">This lab is maintained by the SPHERES </w:t>
      </w:r>
      <w:proofErr w:type="gramStart"/>
      <w:r w:rsidR="00B737BE">
        <w:t>Program, and</w:t>
      </w:r>
      <w:proofErr w:type="gramEnd"/>
      <w:r w:rsidR="00B737BE">
        <w:t xml:space="preserve"> will be upgraded </w:t>
      </w:r>
      <w:r w:rsidR="00797469">
        <w:t>for</w:t>
      </w:r>
      <w:r w:rsidR="00B737BE">
        <w:t xml:space="preserve"> </w:t>
      </w:r>
      <w:proofErr w:type="spellStart"/>
      <w:r w:rsidR="0092049F">
        <w:t>Astrobee</w:t>
      </w:r>
      <w:proofErr w:type="spellEnd"/>
      <w:r w:rsidR="00B737BE">
        <w:t>.</w:t>
      </w:r>
    </w:p>
    <w:p w:rsidR="004418C0" w:rsidRDefault="00B737BE" w:rsidP="00B737BE">
      <w:pPr>
        <w:pStyle w:val="GCDPBody"/>
      </w:pPr>
      <w:r>
        <w:t xml:space="preserve">Additional </w:t>
      </w:r>
      <w:proofErr w:type="gramStart"/>
      <w:r>
        <w:t>ground based</w:t>
      </w:r>
      <w:proofErr w:type="gramEnd"/>
      <w:r>
        <w:t xml:space="preserve"> testing will be perfo</w:t>
      </w:r>
      <w:r w:rsidR="009E0A29">
        <w:t>rmed in the ARC</w:t>
      </w:r>
      <w:r>
        <w:t xml:space="preserve"> Generalized Nanosatellite Testbed (GNAT) located in </w:t>
      </w:r>
      <w:r w:rsidR="009E0A29">
        <w:t xml:space="preserve">ARC </w:t>
      </w:r>
      <w:r>
        <w:t xml:space="preserve">Building N213. </w:t>
      </w:r>
      <w:r w:rsidR="00A33ADE">
        <w:t xml:space="preserve">This lab is used for avionics, software and sensor testing. </w:t>
      </w:r>
      <w:r>
        <w:t xml:space="preserve">This lab </w:t>
      </w:r>
      <w:r w:rsidR="00A33ADE">
        <w:t xml:space="preserve">also </w:t>
      </w:r>
      <w:r>
        <w:t xml:space="preserve">includes a spherical </w:t>
      </w:r>
      <w:r w:rsidR="00A759A6">
        <w:t>air bearing</w:t>
      </w:r>
      <w:r>
        <w:t xml:space="preserve">, </w:t>
      </w:r>
      <w:r w:rsidR="00A33ADE">
        <w:t xml:space="preserve">which will be used to test pointing </w:t>
      </w:r>
      <w:r w:rsidR="009B7633">
        <w:t>in 3 axes</w:t>
      </w:r>
      <w:r>
        <w:t>.</w:t>
      </w:r>
      <w:r w:rsidR="00797469">
        <w:t xml:space="preserve"> </w:t>
      </w:r>
    </w:p>
    <w:p w:rsidR="00217B5B" w:rsidRDefault="004418C0" w:rsidP="00B737BE">
      <w:pPr>
        <w:pStyle w:val="GCDPBody"/>
      </w:pPr>
      <w:r>
        <w:t xml:space="preserve">Finally, </w:t>
      </w:r>
      <w:proofErr w:type="spellStart"/>
      <w:r w:rsidR="00D744A0">
        <w:t>Astrobee</w:t>
      </w:r>
      <w:proofErr w:type="spellEnd"/>
      <w:r w:rsidR="00B737BE">
        <w:t xml:space="preserve"> has already been approved as a payload, and specific </w:t>
      </w:r>
      <w:proofErr w:type="spellStart"/>
      <w:r w:rsidR="0092049F">
        <w:t>Astrobee</w:t>
      </w:r>
      <w:proofErr w:type="spellEnd"/>
      <w:r w:rsidR="00B737BE">
        <w:t xml:space="preserve"> requirements for ISS integration are being documented in </w:t>
      </w:r>
      <w:proofErr w:type="gramStart"/>
      <w:r w:rsidR="00B737BE">
        <w:t>a</w:t>
      </w:r>
      <w:proofErr w:type="gramEnd"/>
      <w:r w:rsidR="00B737BE">
        <w:t xml:space="preserve"> ISS Payload Integration Agreement (PIA).</w:t>
      </w:r>
    </w:p>
    <w:p w:rsidR="00217B5B" w:rsidRPr="00D801F2" w:rsidRDefault="008C7630" w:rsidP="00691DA5">
      <w:pPr>
        <w:pStyle w:val="GCDP111grey"/>
      </w:pPr>
      <w:bookmarkStart w:id="91" w:name="_Toc343930957"/>
      <w:proofErr w:type="spellStart"/>
      <w:r>
        <w:lastRenderedPageBreak/>
        <w:t>Robonaut</w:t>
      </w:r>
      <w:proofErr w:type="spellEnd"/>
      <w:r>
        <w:t xml:space="preserve"> 2</w:t>
      </w:r>
      <w:bookmarkEnd w:id="91"/>
    </w:p>
    <w:p w:rsidR="007106B2" w:rsidRPr="007106B2" w:rsidRDefault="00D801F2" w:rsidP="007106B2">
      <w:pPr>
        <w:pStyle w:val="GCDPBody"/>
        <w:rPr>
          <w:highlight w:val="yellow"/>
        </w:rPr>
      </w:pPr>
      <w:r w:rsidRPr="00B057AC">
        <w:t xml:space="preserve">Existing JSC facilities will be used for R3 development </w:t>
      </w:r>
      <w:r>
        <w:t>i</w:t>
      </w:r>
      <w:r w:rsidRPr="00B057AC">
        <w:t>nclud</w:t>
      </w:r>
      <w:r>
        <w:t>ing</w:t>
      </w:r>
      <w:r w:rsidRPr="00B057AC">
        <w:t xml:space="preserve"> the </w:t>
      </w:r>
      <w:proofErr w:type="spellStart"/>
      <w:r w:rsidR="009E0A29">
        <w:t>Robonaut</w:t>
      </w:r>
      <w:proofErr w:type="spellEnd"/>
      <w:r w:rsidR="009E0A29">
        <w:t xml:space="preserve"> 2 (</w:t>
      </w:r>
      <w:r w:rsidRPr="00B057AC">
        <w:t>R2</w:t>
      </w:r>
      <w:r w:rsidR="009E0A29">
        <w:t>) development lab (JSC Building 32), R2 test lab (JSC Building</w:t>
      </w:r>
      <w:r w:rsidRPr="00B057AC">
        <w:t xml:space="preserve"> 9 High Bay) and </w:t>
      </w:r>
      <w:proofErr w:type="spellStart"/>
      <w:r w:rsidRPr="00B057AC">
        <w:t>Ro</w:t>
      </w:r>
      <w:r w:rsidR="009E0A29">
        <w:t>bonaut</w:t>
      </w:r>
      <w:proofErr w:type="spellEnd"/>
      <w:r w:rsidR="009E0A29">
        <w:t xml:space="preserve"> Control Center (JSC Building</w:t>
      </w:r>
      <w:r w:rsidRPr="00B057AC">
        <w:t xml:space="preserve"> 9</w:t>
      </w:r>
      <w:r w:rsidR="009E0A29">
        <w:t xml:space="preserve">, Room </w:t>
      </w:r>
      <w:r w:rsidRPr="00B057AC">
        <w:t>3112)</w:t>
      </w:r>
      <w:r w:rsidR="00E57DD3">
        <w:t xml:space="preserve">, and the </w:t>
      </w:r>
      <w:r>
        <w:t>Joint Station L</w:t>
      </w:r>
      <w:r w:rsidR="009E0A29">
        <w:t>AN</w:t>
      </w:r>
      <w:r w:rsidR="00797469">
        <w:t xml:space="preserve"> Lab</w:t>
      </w:r>
      <w:r w:rsidR="00E57DD3">
        <w:t xml:space="preserve"> (JSC Sonny Carter Training Facility).</w:t>
      </w:r>
      <w:bookmarkStart w:id="92" w:name="_Toc329615062"/>
      <w:bookmarkStart w:id="93" w:name="_Toc347308484"/>
    </w:p>
    <w:p w:rsidR="000B0591" w:rsidRDefault="00C51581" w:rsidP="008F3A90">
      <w:pPr>
        <w:pStyle w:val="GCDP10"/>
      </w:pPr>
      <w:r>
        <w:br w:type="page"/>
      </w:r>
      <w:bookmarkStart w:id="94" w:name="_Toc343930958"/>
      <w:r w:rsidR="00BD1870" w:rsidRPr="00FF4F56">
        <w:lastRenderedPageBreak/>
        <w:t>Schedule</w:t>
      </w:r>
      <w:bookmarkEnd w:id="92"/>
      <w:bookmarkEnd w:id="93"/>
      <w:bookmarkEnd w:id="94"/>
    </w:p>
    <w:p w:rsidR="00263EAE" w:rsidRDefault="00971830" w:rsidP="00866414">
      <w:pPr>
        <w:pStyle w:val="GCDPBody"/>
        <w:spacing w:after="0"/>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876300</wp:posOffset>
            </wp:positionV>
            <wp:extent cx="5940425" cy="3077210"/>
            <wp:effectExtent l="0" t="0" r="0" b="0"/>
            <wp:wrapTight wrapText="bothSides">
              <wp:wrapPolygon edited="0">
                <wp:start x="92" y="0"/>
                <wp:lineTo x="92" y="20504"/>
                <wp:lineTo x="10344" y="21395"/>
                <wp:lineTo x="15054" y="21395"/>
                <wp:lineTo x="18471" y="21395"/>
                <wp:lineTo x="20965" y="21395"/>
                <wp:lineTo x="21519" y="21217"/>
                <wp:lineTo x="21334" y="0"/>
                <wp:lineTo x="92"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t="4606"/>
                    <a:stretch>
                      <a:fillRect/>
                    </a:stretch>
                  </pic:blipFill>
                  <pic:spPr bwMode="auto">
                    <a:xfrm>
                      <a:off x="0" y="0"/>
                      <a:ext cx="5940425" cy="3077210"/>
                    </a:xfrm>
                    <a:prstGeom prst="rect">
                      <a:avLst/>
                    </a:prstGeom>
                    <a:noFill/>
                    <a:ln w="9525">
                      <a:noFill/>
                      <a:miter lim="800000"/>
                      <a:headEnd/>
                      <a:tailEnd/>
                    </a:ln>
                  </pic:spPr>
                </pic:pic>
              </a:graphicData>
            </a:graphic>
          </wp:anchor>
        </w:drawing>
      </w:r>
      <w:r w:rsidR="00EA241C" w:rsidRPr="00EA241C">
        <w:t xml:space="preserve">The </w:t>
      </w:r>
      <w:r w:rsidR="00381908">
        <w:t>HET2</w:t>
      </w:r>
      <w:r w:rsidR="00EA241C" w:rsidRPr="00EA241C">
        <w:t xml:space="preserve"> </w:t>
      </w:r>
      <w:r w:rsidR="00C5407B">
        <w:t>key</w:t>
      </w:r>
      <w:r w:rsidR="003047A2">
        <w:t xml:space="preserve"> events</w:t>
      </w:r>
      <w:r w:rsidR="00EA241C" w:rsidRPr="00EA241C">
        <w:t xml:space="preserve"> a</w:t>
      </w:r>
      <w:r w:rsidR="00EA241C">
        <w:t>re shown in</w:t>
      </w:r>
      <w:r w:rsidR="00C51581">
        <w:t xml:space="preserve"> summary in</w:t>
      </w:r>
      <w:r w:rsidR="00EA241C">
        <w:t xml:space="preserve"> </w:t>
      </w:r>
      <w:r w:rsidR="00710F96">
        <w:fldChar w:fldCharType="begin"/>
      </w:r>
      <w:r w:rsidR="00E41638">
        <w:instrText xml:space="preserve"> REF _Ref272068977 \h </w:instrText>
      </w:r>
      <w:r w:rsidR="00710F96">
        <w:fldChar w:fldCharType="separate"/>
      </w:r>
    </w:p>
    <w:p w:rsidR="00263EAE" w:rsidRPr="00866414" w:rsidRDefault="00263EAE" w:rsidP="00866414">
      <w:pPr>
        <w:spacing w:after="0"/>
        <w:rPr>
          <w:sz w:val="16"/>
        </w:rPr>
      </w:pPr>
    </w:p>
    <w:p w:rsidR="00866414" w:rsidRDefault="00263EAE" w:rsidP="00866414">
      <w:pPr>
        <w:pStyle w:val="GCDPBody"/>
        <w:spacing w:after="0"/>
      </w:pPr>
      <w:r w:rsidRPr="009453A1">
        <w:t xml:space="preserve">Figure </w:t>
      </w:r>
      <w:r>
        <w:rPr>
          <w:noProof/>
        </w:rPr>
        <w:t>2</w:t>
      </w:r>
      <w:r w:rsidR="00710F96">
        <w:fldChar w:fldCharType="end"/>
      </w:r>
      <w:r w:rsidR="00EA241C" w:rsidRPr="00EA241C">
        <w:t>.</w:t>
      </w:r>
      <w:r w:rsidR="006C0149">
        <w:t xml:space="preserve"> </w:t>
      </w:r>
      <w:r w:rsidR="004418C0" w:rsidRPr="00EA241C">
        <w:t xml:space="preserve">A schedule slip of Program-controlled </w:t>
      </w:r>
      <w:r w:rsidR="00C51581">
        <w:t xml:space="preserve">(Level 1) </w:t>
      </w:r>
      <w:r w:rsidR="004418C0" w:rsidRPr="00EA241C">
        <w:t xml:space="preserve">milestones requires approval from the GCD Program Control Board. The project manager will fill out a GCDP Change Request </w:t>
      </w:r>
      <w:r w:rsidR="006F3626">
        <w:t>and t</w:t>
      </w:r>
      <w:r w:rsidR="004418C0">
        <w:t xml:space="preserve">he Program Control Board </w:t>
      </w:r>
      <w:r w:rsidR="004418C0" w:rsidRPr="00EA241C">
        <w:t>will disposition the C</w:t>
      </w:r>
      <w:r w:rsidR="0006205A">
        <w:t xml:space="preserve">hange </w:t>
      </w:r>
      <w:r w:rsidR="004418C0" w:rsidRPr="00EA241C">
        <w:t>R</w:t>
      </w:r>
      <w:r w:rsidR="0006205A">
        <w:t>equest</w:t>
      </w:r>
      <w:r w:rsidR="004418C0" w:rsidRPr="00EA241C">
        <w:t>.</w:t>
      </w:r>
      <w:bookmarkStart w:id="95" w:name="_Ref272068977"/>
      <w:bookmarkStart w:id="96" w:name="_Ref272735395"/>
      <w:bookmarkStart w:id="97" w:name="_Toc340254588"/>
    </w:p>
    <w:p w:rsidR="00866414" w:rsidRPr="00866414" w:rsidRDefault="00866414" w:rsidP="00866414">
      <w:pPr>
        <w:spacing w:after="0"/>
        <w:rPr>
          <w:sz w:val="16"/>
        </w:rPr>
      </w:pPr>
    </w:p>
    <w:p w:rsidR="007106B2" w:rsidRDefault="000010DC" w:rsidP="007106B2">
      <w:pPr>
        <w:pStyle w:val="Caption"/>
        <w:spacing w:before="0"/>
      </w:pPr>
      <w:r w:rsidRPr="009453A1">
        <w:t xml:space="preserve">Figure </w:t>
      </w:r>
      <w:r w:rsidR="00710F96" w:rsidRPr="009453A1">
        <w:fldChar w:fldCharType="begin"/>
      </w:r>
      <w:r w:rsidR="00855451" w:rsidRPr="009453A1">
        <w:instrText xml:space="preserve"> SEQ Figure \* ARABIC </w:instrText>
      </w:r>
      <w:r w:rsidR="00710F96" w:rsidRPr="009453A1">
        <w:fldChar w:fldCharType="separate"/>
      </w:r>
      <w:r w:rsidR="00263EAE">
        <w:rPr>
          <w:noProof/>
        </w:rPr>
        <w:t>2</w:t>
      </w:r>
      <w:r w:rsidR="00710F96" w:rsidRPr="009453A1">
        <w:rPr>
          <w:noProof/>
        </w:rPr>
        <w:fldChar w:fldCharType="end"/>
      </w:r>
      <w:bookmarkEnd w:id="95"/>
      <w:r w:rsidR="00427251" w:rsidRPr="009453A1">
        <w:t xml:space="preserve">. </w:t>
      </w:r>
      <w:r w:rsidR="00C5407B" w:rsidRPr="009453A1">
        <w:t>Key</w:t>
      </w:r>
      <w:r w:rsidR="00D35E69" w:rsidRPr="009453A1">
        <w:t xml:space="preserve"> </w:t>
      </w:r>
      <w:r w:rsidR="00381908" w:rsidRPr="009453A1">
        <w:t>HET2</w:t>
      </w:r>
      <w:r w:rsidR="00D35E69" w:rsidRPr="009453A1">
        <w:t xml:space="preserve"> </w:t>
      </w:r>
      <w:bookmarkEnd w:id="96"/>
      <w:r w:rsidR="003047A2" w:rsidRPr="009453A1">
        <w:t>events</w:t>
      </w:r>
      <w:bookmarkEnd w:id="97"/>
    </w:p>
    <w:p w:rsidR="00FD28C0" w:rsidRPr="009453A1" w:rsidRDefault="0092049F" w:rsidP="00C5407B">
      <w:pPr>
        <w:pStyle w:val="GCDP11"/>
      </w:pPr>
      <w:bookmarkStart w:id="98" w:name="_Toc343930959"/>
      <w:proofErr w:type="spellStart"/>
      <w:r w:rsidRPr="009453A1">
        <w:t>Astrobee</w:t>
      </w:r>
      <w:bookmarkEnd w:id="98"/>
      <w:proofErr w:type="spellEnd"/>
    </w:p>
    <w:p w:rsidR="00FD28C0" w:rsidRPr="009453A1" w:rsidRDefault="0006205A" w:rsidP="00FD28C0">
      <w:pPr>
        <w:pStyle w:val="GCDPBody"/>
      </w:pPr>
      <w:r w:rsidRPr="009453A1">
        <w:t>During</w:t>
      </w:r>
      <w:r w:rsidR="00FD28C0" w:rsidRPr="009453A1">
        <w:t xml:space="preserve"> FY15, two controlled (Level 1</w:t>
      </w:r>
      <w:r w:rsidR="009453A1" w:rsidRPr="009453A1">
        <w:t>) milestones were</w:t>
      </w:r>
      <w:r w:rsidR="00FD28C0" w:rsidRPr="009453A1">
        <w:t xml:space="preserve"> achieved: (1) Completion of Prototype 2 testing</w:t>
      </w:r>
      <w:r w:rsidRPr="009453A1">
        <w:t>,</w:t>
      </w:r>
      <w:r w:rsidR="00FD28C0" w:rsidRPr="009453A1">
        <w:t xml:space="preserve"> and (2) Completion of Prototype 3 testing. In addition, two Periodic Technical Reviews (PTR) </w:t>
      </w:r>
      <w:r w:rsidR="009453A1" w:rsidRPr="009453A1">
        <w:t xml:space="preserve">were conducted. PTR #1 </w:t>
      </w:r>
      <w:r w:rsidR="00FD28C0" w:rsidRPr="009453A1">
        <w:t>review</w:t>
      </w:r>
      <w:r w:rsidR="009453A1" w:rsidRPr="009453A1">
        <w:t>ed</w:t>
      </w:r>
      <w:r w:rsidR="00FD28C0" w:rsidRPr="009453A1">
        <w:t xml:space="preserve"> system/subsystem requirements, Prototype 2 test results, and Prototype 3 test plans. PTR #2 review</w:t>
      </w:r>
      <w:r w:rsidR="009453A1" w:rsidRPr="009453A1">
        <w:t>ed</w:t>
      </w:r>
      <w:r w:rsidR="00FD28C0" w:rsidRPr="009453A1">
        <w:t xml:space="preserve"> </w:t>
      </w:r>
      <w:proofErr w:type="spellStart"/>
      <w:r w:rsidR="0092049F" w:rsidRPr="009453A1">
        <w:t>Astrobee</w:t>
      </w:r>
      <w:proofErr w:type="spellEnd"/>
      <w:r w:rsidR="00FD28C0" w:rsidRPr="009453A1">
        <w:t xml:space="preserve"> preliminary design, Prototype 3 test results, and Prototype 4 test plans.</w:t>
      </w:r>
    </w:p>
    <w:p w:rsidR="0006205A" w:rsidRPr="009453A1" w:rsidRDefault="0006205A" w:rsidP="00FD28C0">
      <w:pPr>
        <w:pStyle w:val="GCDPBody"/>
      </w:pPr>
      <w:r w:rsidRPr="009453A1">
        <w:t>During</w:t>
      </w:r>
      <w:r w:rsidR="00FD28C0" w:rsidRPr="009453A1">
        <w:t xml:space="preserve"> FY16, </w:t>
      </w:r>
      <w:r w:rsidR="00544049">
        <w:t>one</w:t>
      </w:r>
      <w:r w:rsidRPr="009453A1">
        <w:t xml:space="preserve"> controlled milestone will be achieved</w:t>
      </w:r>
      <w:r w:rsidR="00544049">
        <w:t>; c</w:t>
      </w:r>
      <w:r w:rsidRPr="009453A1">
        <w:t xml:space="preserve">ompletion of Prototype 4 testing. PTR #3 will review </w:t>
      </w:r>
      <w:r w:rsidR="00544049">
        <w:t>Prototype 4</w:t>
      </w:r>
      <w:r w:rsidRPr="009453A1">
        <w:t xml:space="preserve"> test results, </w:t>
      </w:r>
      <w:r w:rsidR="00544049">
        <w:t xml:space="preserve">Cert and </w:t>
      </w:r>
      <w:r w:rsidRPr="009453A1">
        <w:t xml:space="preserve">Flight Unit development plans, and </w:t>
      </w:r>
      <w:r w:rsidR="00544049">
        <w:t xml:space="preserve">Cert and </w:t>
      </w:r>
      <w:r w:rsidRPr="009453A1">
        <w:t>Flight Unit testing plans.</w:t>
      </w:r>
    </w:p>
    <w:p w:rsidR="00F60D8F" w:rsidRDefault="0006205A" w:rsidP="00FD28C0">
      <w:pPr>
        <w:pStyle w:val="GCDPBody"/>
      </w:pPr>
      <w:r w:rsidRPr="009453A1">
        <w:t>During FY17,</w:t>
      </w:r>
      <w:r w:rsidR="00544049">
        <w:t xml:space="preserve"> two </w:t>
      </w:r>
      <w:r w:rsidRPr="009453A1">
        <w:t>controlled milestone</w:t>
      </w:r>
      <w:r w:rsidR="00544049">
        <w:t>s</w:t>
      </w:r>
      <w:r w:rsidRPr="009453A1">
        <w:t xml:space="preserve"> will be achieved: </w:t>
      </w:r>
      <w:r w:rsidR="00544049">
        <w:t xml:space="preserve">(1) Completion of Cert Unit testing and (2) </w:t>
      </w:r>
      <w:r w:rsidRPr="009453A1">
        <w:t xml:space="preserve">Completion of Flight Unit testing. </w:t>
      </w:r>
      <w:r w:rsidR="00544049">
        <w:t>PTR #4 will review Cert Unit test results, and PTR #5 will close out the Element work.</w:t>
      </w:r>
    </w:p>
    <w:p w:rsidR="007702CC" w:rsidRDefault="007702CC" w:rsidP="00FD28C0">
      <w:pPr>
        <w:pStyle w:val="GCDPBody"/>
      </w:pPr>
      <w:r>
        <w:t xml:space="preserve">During FY18, </w:t>
      </w:r>
      <w:r w:rsidR="009E345F">
        <w:t>two</w:t>
      </w:r>
      <w:r>
        <w:t xml:space="preserve"> controlled milestones will be achieved: (1) </w:t>
      </w:r>
      <w:proofErr w:type="spellStart"/>
      <w:r>
        <w:t>Astrobee’s</w:t>
      </w:r>
      <w:proofErr w:type="spellEnd"/>
      <w:r>
        <w:t xml:space="preserve"> first flight and basic mobility test</w:t>
      </w:r>
      <w:r w:rsidR="009E345F">
        <w:t xml:space="preserve"> and </w:t>
      </w:r>
      <w:r>
        <w:t>(</w:t>
      </w:r>
      <w:r w:rsidR="009E345F">
        <w:t>2</w:t>
      </w:r>
      <w:r>
        <w:t xml:space="preserve">) </w:t>
      </w:r>
      <w:proofErr w:type="spellStart"/>
      <w:r>
        <w:t>Astrobee</w:t>
      </w:r>
      <w:proofErr w:type="spellEnd"/>
      <w:r>
        <w:t xml:space="preserve"> operations demonstration.</w:t>
      </w:r>
    </w:p>
    <w:p w:rsidR="00F60D8F" w:rsidRDefault="008C7630" w:rsidP="00691DA5">
      <w:pPr>
        <w:pStyle w:val="GCDP11grey"/>
      </w:pPr>
      <w:bookmarkStart w:id="99" w:name="_Toc343930960"/>
      <w:proofErr w:type="spellStart"/>
      <w:r>
        <w:lastRenderedPageBreak/>
        <w:t>Robonaut</w:t>
      </w:r>
      <w:proofErr w:type="spellEnd"/>
      <w:r>
        <w:t xml:space="preserve"> 2</w:t>
      </w:r>
      <w:bookmarkEnd w:id="99"/>
    </w:p>
    <w:p w:rsidR="00F60D8F" w:rsidRDefault="00955D6D" w:rsidP="00F60D8F">
      <w:pPr>
        <w:pStyle w:val="GCDPBody"/>
      </w:pPr>
      <w:r>
        <w:t xml:space="preserve">During FY15, </w:t>
      </w:r>
      <w:r w:rsidR="00225B6E">
        <w:t>three</w:t>
      </w:r>
      <w:r>
        <w:t xml:space="preserve"> controlled (Level 1) milestones </w:t>
      </w:r>
      <w:r w:rsidR="00C51581">
        <w:t xml:space="preserve">were </w:t>
      </w:r>
      <w:r>
        <w:t xml:space="preserve">achieved: (1) </w:t>
      </w:r>
      <w:r w:rsidR="00225B6E">
        <w:t>D</w:t>
      </w:r>
      <w:r>
        <w:t>emonstration of self-stowage and un-stowage operations</w:t>
      </w:r>
      <w:r w:rsidR="00C51581">
        <w:t xml:space="preserve"> (ground test)</w:t>
      </w:r>
      <w:r>
        <w:t>, (2)</w:t>
      </w:r>
      <w:r w:rsidR="00225B6E">
        <w:t xml:space="preserve"> D</w:t>
      </w:r>
      <w:r>
        <w:t>emonstration of multiple step operations</w:t>
      </w:r>
      <w:r w:rsidR="00225B6E">
        <w:t xml:space="preserve"> </w:t>
      </w:r>
      <w:r w:rsidR="00C51581">
        <w:t>(ground test)</w:t>
      </w:r>
      <w:r w:rsidR="00225B6E">
        <w:t xml:space="preserve">, and (3) Demonstration of an ISS relevant IVA task performed </w:t>
      </w:r>
      <w:r w:rsidR="00C51581">
        <w:t>(</w:t>
      </w:r>
      <w:r w:rsidR="00225B6E">
        <w:t xml:space="preserve">ground </w:t>
      </w:r>
      <w:r w:rsidR="00C51581">
        <w:t>test</w:t>
      </w:r>
      <w:r w:rsidR="00225B6E">
        <w:t>)</w:t>
      </w:r>
      <w:r>
        <w:t>.</w:t>
      </w:r>
    </w:p>
    <w:p w:rsidR="00BD1870" w:rsidRPr="00DB6997" w:rsidRDefault="00BD1870" w:rsidP="003C2FFA">
      <w:pPr>
        <w:pStyle w:val="GCDP10"/>
      </w:pPr>
      <w:bookmarkStart w:id="100" w:name="_Toc389211427"/>
      <w:bookmarkStart w:id="101" w:name="_Toc329615063"/>
      <w:bookmarkStart w:id="102" w:name="_Toc347308485"/>
      <w:bookmarkStart w:id="103" w:name="_Toc343930961"/>
      <w:bookmarkEnd w:id="100"/>
      <w:r w:rsidRPr="00DB6997">
        <w:t>Work Breakdown Structure</w:t>
      </w:r>
      <w:bookmarkEnd w:id="101"/>
      <w:bookmarkEnd w:id="102"/>
      <w:bookmarkEnd w:id="103"/>
    </w:p>
    <w:p w:rsidR="000B0591" w:rsidRDefault="003C4742" w:rsidP="008F3A90">
      <w:pPr>
        <w:pStyle w:val="GCDPBody"/>
      </w:pPr>
      <w:bookmarkStart w:id="104" w:name="_Toc295893033"/>
      <w:bookmarkEnd w:id="104"/>
      <w:r>
        <w:t xml:space="preserve">The Work Breakdown Structure (WBS) for </w:t>
      </w:r>
      <w:r w:rsidR="00381908">
        <w:t>HET2</w:t>
      </w:r>
      <w:r w:rsidR="00D87F6B">
        <w:t xml:space="preserve"> </w:t>
      </w:r>
      <w:r>
        <w:t>is show</w:t>
      </w:r>
      <w:r w:rsidR="00D87F6B">
        <w:t>n</w:t>
      </w:r>
      <w:r>
        <w:t xml:space="preserve"> in</w:t>
      </w:r>
      <w:r w:rsidR="00D87F6B">
        <w:t xml:space="preserve"> </w:t>
      </w:r>
      <w:bookmarkStart w:id="105" w:name="_Ref316911558"/>
      <w:r w:rsidR="00710F96">
        <w:fldChar w:fldCharType="begin"/>
      </w:r>
      <w:r w:rsidR="00064CBA">
        <w:instrText xml:space="preserve"> REF _Ref275074259 \h </w:instrText>
      </w:r>
      <w:r w:rsidR="00710F96">
        <w:fldChar w:fldCharType="separate"/>
      </w:r>
      <w:r w:rsidR="00263EAE">
        <w:t xml:space="preserve">Figure </w:t>
      </w:r>
      <w:r w:rsidR="00263EAE">
        <w:rPr>
          <w:noProof/>
        </w:rPr>
        <w:t>3</w:t>
      </w:r>
      <w:r w:rsidR="00710F96">
        <w:fldChar w:fldCharType="end"/>
      </w:r>
      <w:r w:rsidR="00064CBA">
        <w:t>.</w:t>
      </w:r>
      <w:r w:rsidR="003C1245">
        <w:t xml:space="preserve"> The project is split into two Elements (</w:t>
      </w:r>
      <w:proofErr w:type="spellStart"/>
      <w:r w:rsidR="0092049F">
        <w:t>Astrobee</w:t>
      </w:r>
      <w:proofErr w:type="spellEnd"/>
      <w:r w:rsidR="003C1245">
        <w:t xml:space="preserve"> and </w:t>
      </w:r>
      <w:proofErr w:type="spellStart"/>
      <w:r w:rsidR="008C7630">
        <w:t>Robonaut</w:t>
      </w:r>
      <w:proofErr w:type="spellEnd"/>
      <w:r w:rsidR="008C7630">
        <w:t xml:space="preserve"> 2</w:t>
      </w:r>
      <w:r w:rsidR="003C1245">
        <w:t>) under WBS 210935.</w:t>
      </w:r>
      <w:r w:rsidR="00545C1A">
        <w:t xml:space="preserve"> In </w:t>
      </w:r>
      <w:r w:rsidR="00307433">
        <w:t xml:space="preserve">addition, the project </w:t>
      </w:r>
      <w:r w:rsidR="001874FC">
        <w:t>may implement task agreements for exploratory technical work, i.e., research and development that is not core, nor critical to the two Elements.</w:t>
      </w:r>
    </w:p>
    <w:bookmarkEnd w:id="105"/>
    <w:p w:rsidR="000B0591" w:rsidRDefault="00307433" w:rsidP="008F3A90">
      <w:pPr>
        <w:pStyle w:val="center"/>
        <w:spacing w:after="0"/>
      </w:pPr>
      <w:r>
        <w:rPr>
          <w:noProof/>
        </w:rPr>
        <w:br/>
      </w:r>
      <w:r w:rsidR="0026184D" w:rsidRPr="0026184D">
        <w:rPr>
          <w:noProof/>
        </w:rPr>
        <w:drawing>
          <wp:inline distT="0" distB="0" distL="0" distR="0">
            <wp:extent cx="4846320" cy="4222865"/>
            <wp:effectExtent l="0" t="0" r="0" b="25400"/>
            <wp:docPr id="2" name="D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010DC" w:rsidRPr="0026184D" w:rsidRDefault="00064CBA" w:rsidP="00064CBA">
      <w:pPr>
        <w:pStyle w:val="Caption"/>
      </w:pPr>
      <w:bookmarkStart w:id="106" w:name="_Ref275074259"/>
      <w:bookmarkStart w:id="107" w:name="_Ref272570000"/>
      <w:bookmarkStart w:id="108" w:name="_Toc340254589"/>
      <w:r>
        <w:t xml:space="preserve">Figure </w:t>
      </w:r>
      <w:r w:rsidR="00710F96">
        <w:fldChar w:fldCharType="begin"/>
      </w:r>
      <w:r w:rsidR="006C1CE0">
        <w:instrText xml:space="preserve"> SEQ Figure \* ARABIC </w:instrText>
      </w:r>
      <w:r w:rsidR="00710F96">
        <w:fldChar w:fldCharType="separate"/>
      </w:r>
      <w:r w:rsidR="00263EAE">
        <w:rPr>
          <w:noProof/>
        </w:rPr>
        <w:t>3</w:t>
      </w:r>
      <w:r w:rsidR="00710F96">
        <w:rPr>
          <w:noProof/>
        </w:rPr>
        <w:fldChar w:fldCharType="end"/>
      </w:r>
      <w:bookmarkEnd w:id="106"/>
      <w:r>
        <w:t>. WBS Structure</w:t>
      </w:r>
      <w:bookmarkEnd w:id="107"/>
      <w:bookmarkEnd w:id="108"/>
    </w:p>
    <w:p w:rsidR="008F4CDF" w:rsidRDefault="006E1571" w:rsidP="00064CBA">
      <w:pPr>
        <w:pStyle w:val="GCDPBody"/>
      </w:pPr>
      <w:r>
        <w:t>The</w:t>
      </w:r>
      <w:r w:rsidR="00A24973">
        <w:t xml:space="preserve"> </w:t>
      </w:r>
      <w:r w:rsidR="00381908">
        <w:t>HET2</w:t>
      </w:r>
      <w:r>
        <w:t xml:space="preserve"> WBS Dictionary</w:t>
      </w:r>
      <w:r w:rsidR="00A24973">
        <w:t xml:space="preserve"> </w:t>
      </w:r>
      <w:r>
        <w:t>is given in</w:t>
      </w:r>
      <w:r w:rsidR="00064CBA">
        <w:t xml:space="preserve"> </w:t>
      </w:r>
      <w:r w:rsidR="00710F96">
        <w:fldChar w:fldCharType="begin"/>
      </w:r>
      <w:r w:rsidR="00064CBA">
        <w:instrText xml:space="preserve"> REF _Ref275074197 \h </w:instrText>
      </w:r>
      <w:r w:rsidR="00710F96">
        <w:fldChar w:fldCharType="separate"/>
      </w:r>
      <w:r w:rsidR="00263EAE" w:rsidRPr="00113864">
        <w:t xml:space="preserve">Table </w:t>
      </w:r>
      <w:r w:rsidR="00263EAE">
        <w:rPr>
          <w:noProof/>
        </w:rPr>
        <w:t>16</w:t>
      </w:r>
      <w:r w:rsidR="00710F96">
        <w:fldChar w:fldCharType="end"/>
      </w:r>
      <w:r w:rsidR="00064CBA">
        <w:t>.</w:t>
      </w:r>
      <w:r w:rsidR="00A24973">
        <w:t xml:space="preserve"> </w:t>
      </w:r>
      <w:proofErr w:type="spellStart"/>
      <w:r w:rsidR="0092049F">
        <w:t>Astrobee</w:t>
      </w:r>
      <w:proofErr w:type="spellEnd"/>
      <w:r>
        <w:t xml:space="preserve"> research and development</w:t>
      </w:r>
      <w:r w:rsidR="00E41638">
        <w:t xml:space="preserve"> (WBS 210935.04.xx.01) </w:t>
      </w:r>
      <w:r>
        <w:t xml:space="preserve">is managed </w:t>
      </w:r>
      <w:r w:rsidR="00A72D7B">
        <w:t xml:space="preserve">at ARC (WBS 219035.04.01.01). </w:t>
      </w:r>
      <w:r w:rsidR="00DF1311">
        <w:t>R2</w:t>
      </w:r>
      <w:r w:rsidR="00A72D7B">
        <w:t xml:space="preserve"> research and development </w:t>
      </w:r>
      <w:r w:rsidR="00E41638">
        <w:t xml:space="preserve">(WBS 210935.04.xx.02) </w:t>
      </w:r>
      <w:r w:rsidR="00A72D7B">
        <w:t>is managed at JSC (WBS 219035.04.05.02).</w:t>
      </w:r>
      <w:bookmarkStart w:id="109" w:name="_Ref272570272"/>
      <w:bookmarkStart w:id="110" w:name="_Ref272785831"/>
      <w:bookmarkStart w:id="111" w:name="_Ref272573237"/>
    </w:p>
    <w:p w:rsidR="00BD6EB4" w:rsidRPr="00113864" w:rsidRDefault="00BD6EB4" w:rsidP="008F4CDF">
      <w:pPr>
        <w:pStyle w:val="Caption"/>
      </w:pPr>
      <w:bookmarkStart w:id="112" w:name="_Ref275074197"/>
      <w:bookmarkStart w:id="113" w:name="_Toc340254586"/>
      <w:r w:rsidRPr="00113864">
        <w:lastRenderedPageBreak/>
        <w:t xml:space="preserve">Table </w:t>
      </w:r>
      <w:r w:rsidR="00710F96">
        <w:fldChar w:fldCharType="begin"/>
      </w:r>
      <w:r w:rsidR="00855451">
        <w:instrText xml:space="preserve"> SEQ Table \* ARABIC </w:instrText>
      </w:r>
      <w:r w:rsidR="00710F96">
        <w:fldChar w:fldCharType="separate"/>
      </w:r>
      <w:r w:rsidR="00263EAE">
        <w:rPr>
          <w:noProof/>
        </w:rPr>
        <w:t>16</w:t>
      </w:r>
      <w:r w:rsidR="00710F96">
        <w:rPr>
          <w:noProof/>
        </w:rPr>
        <w:fldChar w:fldCharType="end"/>
      </w:r>
      <w:bookmarkEnd w:id="109"/>
      <w:bookmarkEnd w:id="110"/>
      <w:bookmarkEnd w:id="112"/>
      <w:r w:rsidRPr="00113864">
        <w:t>. WBS Dictionary</w:t>
      </w:r>
      <w:bookmarkEnd w:id="111"/>
      <w:bookmarkEnd w:id="113"/>
    </w:p>
    <w:tbl>
      <w:tblPr>
        <w:tblStyle w:val="MediumGrid1-Accent1"/>
        <w:tblW w:w="9360" w:type="dxa"/>
        <w:jc w:val="center"/>
        <w:tblLook w:val="04A0" w:firstRow="1" w:lastRow="0" w:firstColumn="1" w:lastColumn="0" w:noHBand="0" w:noVBand="1"/>
      </w:tblPr>
      <w:tblGrid>
        <w:gridCol w:w="1890"/>
        <w:gridCol w:w="2430"/>
        <w:gridCol w:w="5040"/>
      </w:tblGrid>
      <w:tr w:rsidR="006E1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6E1571" w:rsidRPr="00F86C19" w:rsidRDefault="006E1571" w:rsidP="006E1571">
            <w:pPr>
              <w:spacing w:before="120"/>
              <w:jc w:val="center"/>
              <w:rPr>
                <w:rFonts w:ascii="Helvetica" w:hAnsi="Helvetica"/>
              </w:rPr>
            </w:pPr>
            <w:r w:rsidRPr="00F86C19">
              <w:rPr>
                <w:rFonts w:ascii="Helvetica" w:hAnsi="Helvetica"/>
              </w:rPr>
              <w:t>WBS Element</w:t>
            </w:r>
          </w:p>
        </w:tc>
        <w:tc>
          <w:tcPr>
            <w:tcW w:w="2430" w:type="dxa"/>
          </w:tcPr>
          <w:p w:rsidR="006E1571" w:rsidRPr="00F86C19" w:rsidRDefault="006E1571" w:rsidP="006E1571">
            <w:pPr>
              <w:spacing w:before="120"/>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F86C19">
              <w:rPr>
                <w:rFonts w:ascii="Helvetica" w:hAnsi="Helvetica"/>
              </w:rPr>
              <w:t>Title</w:t>
            </w:r>
          </w:p>
        </w:tc>
        <w:tc>
          <w:tcPr>
            <w:tcW w:w="5040" w:type="dxa"/>
          </w:tcPr>
          <w:p w:rsidR="006E1571" w:rsidRPr="00F86C19" w:rsidRDefault="006E1571" w:rsidP="006E1571">
            <w:pPr>
              <w:spacing w:before="120"/>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F86C19">
              <w:rPr>
                <w:rFonts w:ascii="Helvetica" w:hAnsi="Helvetica"/>
              </w:rPr>
              <w:t>Description</w:t>
            </w:r>
          </w:p>
        </w:tc>
      </w:tr>
      <w:tr w:rsidR="001138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w:t>
            </w:r>
          </w:p>
        </w:tc>
        <w:tc>
          <w:tcPr>
            <w:tcW w:w="2430" w:type="dxa"/>
          </w:tcPr>
          <w:p w:rsidR="000B0591" w:rsidRDefault="00113864">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r w:rsidRPr="00A24973">
              <w:rPr>
                <w:rFonts w:ascii="Helvetica" w:eastAsiaTheme="minorEastAsia" w:hAnsi="Helvetica" w:cs="Microsoft Sans Serif"/>
                <w:color w:val="000000"/>
              </w:rPr>
              <w:t xml:space="preserve">Human Exploration </w:t>
            </w:r>
            <w:proofErr w:type="spellStart"/>
            <w:r w:rsidRPr="00A24973">
              <w:rPr>
                <w:rFonts w:ascii="Helvetica" w:eastAsiaTheme="minorEastAsia" w:hAnsi="Helvetica" w:cs="Microsoft Sans Serif"/>
                <w:color w:val="000000"/>
              </w:rPr>
              <w:t>Telerobotics</w:t>
            </w:r>
            <w:proofErr w:type="spellEnd"/>
            <w:r w:rsidRPr="00A24973">
              <w:rPr>
                <w:rFonts w:ascii="Helvetica" w:eastAsiaTheme="minorEastAsia" w:hAnsi="Helvetica" w:cs="Microsoft Sans Serif"/>
                <w:color w:val="000000"/>
              </w:rPr>
              <w:t xml:space="preserve"> 2 (</w:t>
            </w:r>
            <w:r w:rsidR="00381908">
              <w:rPr>
                <w:rFonts w:ascii="Helvetica" w:eastAsiaTheme="minorEastAsia" w:hAnsi="Helvetica" w:cs="Microsoft Sans Serif"/>
                <w:color w:val="000000"/>
              </w:rPr>
              <w:t>HET2</w:t>
            </w:r>
            <w:r w:rsidRPr="00A24973">
              <w:rPr>
                <w:rFonts w:ascii="Helvetica" w:eastAsiaTheme="minorEastAsia" w:hAnsi="Helvetica" w:cs="Microsoft Sans Serif"/>
                <w:color w:val="000000"/>
              </w:rPr>
              <w:t xml:space="preserve">) </w:t>
            </w:r>
          </w:p>
        </w:tc>
        <w:tc>
          <w:tcPr>
            <w:tcW w:w="5040" w:type="dxa"/>
          </w:tcPr>
          <w:p w:rsidR="000B0591" w:rsidRDefault="00113864">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r w:rsidRPr="00A24973">
              <w:rPr>
                <w:rFonts w:ascii="Helvetica" w:eastAsiaTheme="minorEastAsia" w:hAnsi="Helvetica" w:cs="Microsoft Sans Serif"/>
                <w:color w:val="000000"/>
              </w:rPr>
              <w:t xml:space="preserve">Project </w:t>
            </w:r>
            <w:r w:rsidR="00DF1311">
              <w:rPr>
                <w:rFonts w:ascii="Helvetica" w:eastAsiaTheme="minorEastAsia" w:hAnsi="Helvetica" w:cs="Microsoft Sans Serif"/>
                <w:color w:val="000000"/>
              </w:rPr>
              <w:t>to develop</w:t>
            </w:r>
            <w:r w:rsidRPr="00A24973">
              <w:rPr>
                <w:rFonts w:ascii="Helvetica" w:eastAsiaTheme="minorEastAsia" w:hAnsi="Helvetica" w:cs="Microsoft Sans Serif"/>
                <w:color w:val="000000"/>
              </w:rPr>
              <w:t xml:space="preserve"> advanced, remotely operated robots to improve human exploration</w:t>
            </w:r>
          </w:p>
        </w:tc>
      </w:tr>
      <w:tr w:rsidR="00113864">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w:t>
            </w:r>
          </w:p>
        </w:tc>
        <w:tc>
          <w:tcPr>
            <w:tcW w:w="2430" w:type="dxa"/>
          </w:tcPr>
          <w:p w:rsidR="00113864" w:rsidRPr="00A24973" w:rsidRDefault="00381908" w:rsidP="003422B9">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r>
              <w:rPr>
                <w:rFonts w:ascii="Helvetica" w:eastAsiaTheme="minorEastAsia" w:hAnsi="Helvetica" w:cs="Microsoft Sans Serif"/>
                <w:color w:val="000000"/>
              </w:rPr>
              <w:t>HET2</w:t>
            </w:r>
            <w:r w:rsidR="00113864" w:rsidRPr="00A24973">
              <w:rPr>
                <w:rFonts w:ascii="Helvetica" w:eastAsiaTheme="minorEastAsia" w:hAnsi="Helvetica" w:cs="Microsoft Sans Serif"/>
                <w:color w:val="000000"/>
              </w:rPr>
              <w:t xml:space="preserve"> Technology Development</w:t>
            </w:r>
          </w:p>
        </w:tc>
        <w:tc>
          <w:tcPr>
            <w:tcW w:w="5040" w:type="dxa"/>
          </w:tcPr>
          <w:p w:rsidR="00113864" w:rsidRPr="00A24973" w:rsidRDefault="00113864" w:rsidP="003422B9">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r w:rsidRPr="00A24973">
              <w:rPr>
                <w:rFonts w:ascii="Helvetica" w:eastAsiaTheme="minorEastAsia" w:hAnsi="Helvetica" w:cs="Microsoft Sans Serif"/>
                <w:color w:val="000000"/>
              </w:rPr>
              <w:t xml:space="preserve">Technology development within </w:t>
            </w:r>
            <w:r w:rsidR="00381908">
              <w:rPr>
                <w:rFonts w:ascii="Helvetica" w:eastAsiaTheme="minorEastAsia" w:hAnsi="Helvetica" w:cs="Microsoft Sans Serif"/>
                <w:color w:val="000000"/>
              </w:rPr>
              <w:t>HET2</w:t>
            </w:r>
          </w:p>
        </w:tc>
      </w:tr>
      <w:tr w:rsidR="001138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219035.04.xx.01</w:t>
            </w:r>
          </w:p>
        </w:tc>
        <w:tc>
          <w:tcPr>
            <w:tcW w:w="2430" w:type="dxa"/>
          </w:tcPr>
          <w:p w:rsidR="00113864" w:rsidRPr="00A24973" w:rsidRDefault="0092049F" w:rsidP="003422B9">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p>
        </w:tc>
        <w:tc>
          <w:tcPr>
            <w:tcW w:w="5040" w:type="dxa"/>
          </w:tcPr>
          <w:p w:rsidR="00113864" w:rsidRPr="00A24973" w:rsidRDefault="00113864" w:rsidP="003422B9">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r w:rsidRPr="00A24973">
              <w:rPr>
                <w:rFonts w:ascii="Helvetica" w:eastAsiaTheme="minorEastAsia" w:hAnsi="Helvetica" w:cs="Microsoft Sans Serif"/>
                <w:color w:val="000000"/>
              </w:rPr>
              <w:t>Development of a new IVA free-flying robot for the ISS</w:t>
            </w:r>
          </w:p>
        </w:tc>
      </w:tr>
      <w:tr w:rsidR="00113864">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bookmarkStart w:id="114" w:name="OLE_LINK2"/>
            <w:r w:rsidRPr="00A24973">
              <w:rPr>
                <w:rFonts w:ascii="Helvetica" w:eastAsiaTheme="minorEastAsia" w:hAnsi="Helvetica" w:cs="Microsoft Sans Serif"/>
                <w:color w:val="000000"/>
              </w:rPr>
              <w:t>219035.04.01.01</w:t>
            </w:r>
            <w:bookmarkEnd w:id="114"/>
          </w:p>
        </w:tc>
        <w:tc>
          <w:tcPr>
            <w:tcW w:w="2430" w:type="dxa"/>
          </w:tcPr>
          <w:p w:rsidR="00113864" w:rsidRPr="00A24973" w:rsidRDefault="0092049F" w:rsidP="003422B9">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r w:rsidR="00A24973">
              <w:rPr>
                <w:rFonts w:ascii="Helvetica" w:eastAsiaTheme="minorEastAsia" w:hAnsi="Helvetica" w:cs="Microsoft Sans Serif"/>
                <w:color w:val="000000"/>
              </w:rPr>
              <w:t xml:space="preserve"> </w:t>
            </w:r>
            <w:r w:rsidR="00113864" w:rsidRPr="00A24973">
              <w:rPr>
                <w:rFonts w:ascii="Helvetica" w:eastAsiaTheme="minorEastAsia" w:hAnsi="Helvetica" w:cs="Microsoft Sans Serif"/>
                <w:color w:val="000000"/>
              </w:rPr>
              <w:t>(ARC)</w:t>
            </w:r>
          </w:p>
        </w:tc>
        <w:tc>
          <w:tcPr>
            <w:tcW w:w="5040" w:type="dxa"/>
          </w:tcPr>
          <w:p w:rsidR="00113864" w:rsidRPr="00A24973" w:rsidRDefault="00113864" w:rsidP="003422B9">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r w:rsidRPr="00A24973">
              <w:rPr>
                <w:rFonts w:ascii="Helvetica" w:eastAsiaTheme="minorEastAsia" w:hAnsi="Helvetica" w:cs="Microsoft Sans Serif"/>
                <w:color w:val="000000"/>
              </w:rPr>
              <w:t>Element project management (budget, schedule, risk), systems engineering (requirements, architec</w:t>
            </w:r>
            <w:r w:rsidR="00A24973">
              <w:rPr>
                <w:rFonts w:ascii="Helvetica" w:eastAsiaTheme="minorEastAsia" w:hAnsi="Helvetica" w:cs="Microsoft Sans Serif"/>
                <w:color w:val="000000"/>
              </w:rPr>
              <w:t>ture, integration), development</w:t>
            </w:r>
            <w:r w:rsidRPr="00A24973">
              <w:rPr>
                <w:rFonts w:ascii="Helvetica" w:eastAsiaTheme="minorEastAsia" w:hAnsi="Helvetica" w:cs="Microsoft Sans Serif"/>
                <w:color w:val="000000"/>
              </w:rPr>
              <w:t>, testing, safety and mission assurance.</w:t>
            </w:r>
          </w:p>
        </w:tc>
      </w:tr>
      <w:tr w:rsidR="001138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219035.04.10.01</w:t>
            </w:r>
          </w:p>
        </w:tc>
        <w:tc>
          <w:tcPr>
            <w:tcW w:w="2430" w:type="dxa"/>
          </w:tcPr>
          <w:p w:rsidR="00113864" w:rsidRPr="00A24973" w:rsidRDefault="0092049F" w:rsidP="003422B9">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r w:rsidR="00113864" w:rsidRPr="00A24973">
              <w:rPr>
                <w:rFonts w:ascii="Helvetica" w:eastAsiaTheme="minorEastAsia" w:hAnsi="Helvetica" w:cs="Microsoft Sans Serif"/>
                <w:color w:val="000000"/>
              </w:rPr>
              <w:t xml:space="preserve"> (HQ)</w:t>
            </w:r>
          </w:p>
        </w:tc>
        <w:tc>
          <w:tcPr>
            <w:tcW w:w="5040" w:type="dxa"/>
          </w:tcPr>
          <w:p w:rsidR="00113864" w:rsidRPr="00A24973" w:rsidRDefault="0092049F" w:rsidP="003422B9">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r w:rsidR="00113864" w:rsidRPr="00A24973">
              <w:rPr>
                <w:rFonts w:ascii="Helvetica" w:eastAsiaTheme="minorEastAsia" w:hAnsi="Helvetica" w:cs="Microsoft Sans Serif"/>
                <w:color w:val="000000"/>
              </w:rPr>
              <w:t xml:space="preserve"> cooperative agreements and contracts</w:t>
            </w:r>
          </w:p>
        </w:tc>
      </w:tr>
      <w:tr w:rsidR="00113864">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219035.04.11.01</w:t>
            </w:r>
          </w:p>
        </w:tc>
        <w:tc>
          <w:tcPr>
            <w:tcW w:w="2430" w:type="dxa"/>
          </w:tcPr>
          <w:p w:rsidR="00113864" w:rsidRPr="00A24973" w:rsidRDefault="0092049F" w:rsidP="003422B9">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r w:rsidR="00113864" w:rsidRPr="00A24973">
              <w:rPr>
                <w:rFonts w:ascii="Helvetica" w:eastAsiaTheme="minorEastAsia" w:hAnsi="Helvetica" w:cs="Microsoft Sans Serif"/>
                <w:color w:val="000000"/>
              </w:rPr>
              <w:t xml:space="preserve"> </w:t>
            </w:r>
            <w:r w:rsidR="00A24973">
              <w:rPr>
                <w:rFonts w:ascii="Helvetica" w:eastAsiaTheme="minorEastAsia" w:hAnsi="Helvetica" w:cs="Microsoft Sans Serif"/>
                <w:color w:val="000000"/>
              </w:rPr>
              <w:t>(</w:t>
            </w:r>
            <w:r w:rsidR="00113864" w:rsidRPr="00A24973">
              <w:rPr>
                <w:rFonts w:ascii="Helvetica" w:eastAsiaTheme="minorEastAsia" w:hAnsi="Helvetica" w:cs="Microsoft Sans Serif"/>
                <w:color w:val="000000"/>
              </w:rPr>
              <w:t>JPL)</w:t>
            </w:r>
          </w:p>
        </w:tc>
        <w:tc>
          <w:tcPr>
            <w:tcW w:w="5040" w:type="dxa"/>
          </w:tcPr>
          <w:p w:rsidR="00113864" w:rsidRPr="00A24973" w:rsidRDefault="0092049F" w:rsidP="003422B9">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r w:rsidR="00113864" w:rsidRPr="00A24973">
              <w:rPr>
                <w:rFonts w:ascii="Helvetica" w:eastAsiaTheme="minorEastAsia" w:hAnsi="Helvetica" w:cs="Microsoft Sans Serif"/>
                <w:color w:val="000000"/>
              </w:rPr>
              <w:t xml:space="preserve"> data communications and robot user interface development</w:t>
            </w:r>
          </w:p>
        </w:tc>
      </w:tr>
      <w:tr w:rsidR="001138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219035.04.05.01</w:t>
            </w:r>
          </w:p>
        </w:tc>
        <w:tc>
          <w:tcPr>
            <w:tcW w:w="2430" w:type="dxa"/>
          </w:tcPr>
          <w:p w:rsidR="00113864" w:rsidRPr="00A24973" w:rsidRDefault="0092049F" w:rsidP="003422B9">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r w:rsidR="00A24973">
              <w:rPr>
                <w:rFonts w:ascii="Helvetica" w:eastAsiaTheme="minorEastAsia" w:hAnsi="Helvetica" w:cs="Microsoft Sans Serif"/>
                <w:color w:val="000000"/>
              </w:rPr>
              <w:t xml:space="preserve"> </w:t>
            </w:r>
            <w:r w:rsidR="00113864" w:rsidRPr="00A24973">
              <w:rPr>
                <w:rFonts w:ascii="Helvetica" w:eastAsiaTheme="minorEastAsia" w:hAnsi="Helvetica" w:cs="Microsoft Sans Serif"/>
                <w:color w:val="000000"/>
              </w:rPr>
              <w:t>(JSC)</w:t>
            </w:r>
          </w:p>
        </w:tc>
        <w:tc>
          <w:tcPr>
            <w:tcW w:w="5040" w:type="dxa"/>
          </w:tcPr>
          <w:p w:rsidR="00113864" w:rsidRPr="00A24973" w:rsidRDefault="0092049F" w:rsidP="003422B9">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Astrobee</w:t>
            </w:r>
            <w:proofErr w:type="spellEnd"/>
            <w:r w:rsidR="00113864" w:rsidRPr="00A24973">
              <w:rPr>
                <w:rFonts w:ascii="Helvetica" w:eastAsiaTheme="minorEastAsia" w:hAnsi="Helvetica" w:cs="Microsoft Sans Serif"/>
                <w:color w:val="000000"/>
              </w:rPr>
              <w:t xml:space="preserve"> integration and testing</w:t>
            </w:r>
          </w:p>
        </w:tc>
      </w:tr>
      <w:tr w:rsidR="00113864">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219035.04.xx.02</w:t>
            </w:r>
          </w:p>
        </w:tc>
        <w:tc>
          <w:tcPr>
            <w:tcW w:w="2430" w:type="dxa"/>
          </w:tcPr>
          <w:p w:rsidR="00113864" w:rsidRPr="00A24973" w:rsidRDefault="008C7630" w:rsidP="003422B9">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p>
        </w:tc>
        <w:tc>
          <w:tcPr>
            <w:tcW w:w="5040" w:type="dxa"/>
          </w:tcPr>
          <w:p w:rsidR="00113864" w:rsidRPr="00A24973" w:rsidRDefault="00113864" w:rsidP="003422B9">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r w:rsidRPr="00A24973">
              <w:rPr>
                <w:rFonts w:ascii="Helvetica" w:eastAsiaTheme="minorEastAsia" w:hAnsi="Helvetica" w:cs="Microsoft Sans Serif"/>
                <w:color w:val="000000"/>
              </w:rPr>
              <w:t>Development of a new IVA / EVA dexterous humanoid robot for the ISS</w:t>
            </w:r>
          </w:p>
        </w:tc>
      </w:tr>
      <w:tr w:rsidR="001138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219035.04.01.02</w:t>
            </w:r>
          </w:p>
        </w:tc>
        <w:tc>
          <w:tcPr>
            <w:tcW w:w="2430" w:type="dxa"/>
          </w:tcPr>
          <w:p w:rsidR="00113864" w:rsidRPr="00A24973" w:rsidRDefault="008C7630" w:rsidP="003422B9">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r w:rsidR="00A24973">
              <w:rPr>
                <w:rFonts w:ascii="Helvetica" w:eastAsiaTheme="minorEastAsia" w:hAnsi="Helvetica" w:cs="Microsoft Sans Serif"/>
                <w:color w:val="000000"/>
              </w:rPr>
              <w:t xml:space="preserve"> (</w:t>
            </w:r>
            <w:r w:rsidR="00113864" w:rsidRPr="00A24973">
              <w:rPr>
                <w:rFonts w:ascii="Helvetica" w:eastAsiaTheme="minorEastAsia" w:hAnsi="Helvetica" w:cs="Microsoft Sans Serif"/>
                <w:color w:val="000000"/>
              </w:rPr>
              <w:t>ARC)</w:t>
            </w:r>
          </w:p>
        </w:tc>
        <w:tc>
          <w:tcPr>
            <w:tcW w:w="5040" w:type="dxa"/>
          </w:tcPr>
          <w:p w:rsidR="00113864" w:rsidRPr="00A24973" w:rsidRDefault="008C7630" w:rsidP="003422B9">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r w:rsidR="00113864" w:rsidRPr="00A24973">
              <w:rPr>
                <w:rFonts w:ascii="Helvetica" w:eastAsiaTheme="minorEastAsia" w:hAnsi="Helvetica" w:cs="Microsoft Sans Serif"/>
                <w:color w:val="000000"/>
              </w:rPr>
              <w:t xml:space="preserve"> engineering support at ARC</w:t>
            </w:r>
          </w:p>
        </w:tc>
      </w:tr>
      <w:tr w:rsidR="00113864">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r w:rsidRPr="00A24973">
              <w:rPr>
                <w:rFonts w:ascii="Helvetica" w:eastAsiaTheme="minorEastAsia" w:hAnsi="Helvetica" w:cs="Microsoft Sans Serif"/>
                <w:color w:val="000000"/>
              </w:rPr>
              <w:t>219035.04.11.02</w:t>
            </w:r>
          </w:p>
        </w:tc>
        <w:tc>
          <w:tcPr>
            <w:tcW w:w="2430" w:type="dxa"/>
          </w:tcPr>
          <w:p w:rsidR="00113864" w:rsidRPr="00A24973" w:rsidRDefault="008C7630" w:rsidP="003422B9">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r w:rsidR="00A24973">
              <w:rPr>
                <w:rFonts w:ascii="Helvetica" w:eastAsiaTheme="minorEastAsia" w:hAnsi="Helvetica" w:cs="Microsoft Sans Serif"/>
                <w:color w:val="000000"/>
              </w:rPr>
              <w:t xml:space="preserve"> (</w:t>
            </w:r>
            <w:r w:rsidR="00113864" w:rsidRPr="00A24973">
              <w:rPr>
                <w:rFonts w:ascii="Helvetica" w:eastAsiaTheme="minorEastAsia" w:hAnsi="Helvetica" w:cs="Microsoft Sans Serif"/>
                <w:color w:val="000000"/>
              </w:rPr>
              <w:t>JPL)</w:t>
            </w:r>
          </w:p>
        </w:tc>
        <w:tc>
          <w:tcPr>
            <w:tcW w:w="5040" w:type="dxa"/>
          </w:tcPr>
          <w:p w:rsidR="00113864" w:rsidRPr="00A24973" w:rsidRDefault="008C7630" w:rsidP="003422B9">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r w:rsidR="003D3F27">
              <w:rPr>
                <w:rFonts w:ascii="Helvetica" w:eastAsiaTheme="minorEastAsia" w:hAnsi="Helvetica" w:cs="Microsoft Sans Serif"/>
                <w:color w:val="000000"/>
              </w:rPr>
              <w:t xml:space="preserve"> engineering support at JPL</w:t>
            </w:r>
          </w:p>
        </w:tc>
      </w:tr>
      <w:tr w:rsidR="001138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113864" w:rsidRPr="00A24973" w:rsidRDefault="00113864" w:rsidP="003422B9">
            <w:pPr>
              <w:spacing w:before="120"/>
              <w:rPr>
                <w:rFonts w:ascii="Helvetica" w:eastAsiaTheme="minorEastAsia" w:hAnsi="Helvetica" w:cs="Microsoft Sans Serif"/>
                <w:color w:val="000000"/>
              </w:rPr>
            </w:pPr>
            <w:bookmarkStart w:id="115" w:name="OLE_LINK3"/>
            <w:r w:rsidRPr="00A24973">
              <w:rPr>
                <w:rFonts w:ascii="Helvetica" w:eastAsiaTheme="minorEastAsia" w:hAnsi="Helvetica" w:cs="Microsoft Sans Serif"/>
                <w:color w:val="000000"/>
              </w:rPr>
              <w:t>219035.04.05.02</w:t>
            </w:r>
            <w:bookmarkEnd w:id="115"/>
          </w:p>
        </w:tc>
        <w:tc>
          <w:tcPr>
            <w:tcW w:w="2430" w:type="dxa"/>
          </w:tcPr>
          <w:p w:rsidR="00113864" w:rsidRPr="00A24973" w:rsidRDefault="008C7630" w:rsidP="003422B9">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r w:rsidR="00A24973">
              <w:rPr>
                <w:rFonts w:ascii="Helvetica" w:eastAsiaTheme="minorEastAsia" w:hAnsi="Helvetica" w:cs="Microsoft Sans Serif"/>
                <w:color w:val="000000"/>
              </w:rPr>
              <w:t xml:space="preserve"> </w:t>
            </w:r>
            <w:r w:rsidR="00113864" w:rsidRPr="00A24973">
              <w:rPr>
                <w:rFonts w:ascii="Helvetica" w:eastAsiaTheme="minorEastAsia" w:hAnsi="Helvetica" w:cs="Microsoft Sans Serif"/>
                <w:color w:val="000000"/>
              </w:rPr>
              <w:t>(JSC)</w:t>
            </w:r>
          </w:p>
        </w:tc>
        <w:tc>
          <w:tcPr>
            <w:tcW w:w="5040" w:type="dxa"/>
          </w:tcPr>
          <w:p w:rsidR="00113864" w:rsidRPr="00A24973" w:rsidRDefault="00113864" w:rsidP="003422B9">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r w:rsidRPr="00A24973">
              <w:rPr>
                <w:rFonts w:ascii="Helvetica" w:eastAsiaTheme="minorEastAsia" w:hAnsi="Helvetica" w:cs="Microsoft Sans Serif"/>
                <w:color w:val="000000"/>
              </w:rPr>
              <w:t>Element project management (budget, schedule, risk), systems engineering (requirements, architec</w:t>
            </w:r>
            <w:r w:rsidR="00A24973">
              <w:rPr>
                <w:rFonts w:ascii="Helvetica" w:eastAsiaTheme="minorEastAsia" w:hAnsi="Helvetica" w:cs="Microsoft Sans Serif"/>
                <w:color w:val="000000"/>
              </w:rPr>
              <w:t>ture, integration), development</w:t>
            </w:r>
            <w:r w:rsidRPr="00A24973">
              <w:rPr>
                <w:rFonts w:ascii="Helvetica" w:eastAsiaTheme="minorEastAsia" w:hAnsi="Helvetica" w:cs="Microsoft Sans Serif"/>
                <w:color w:val="000000"/>
              </w:rPr>
              <w:t>, testing</w:t>
            </w:r>
            <w:r w:rsidR="00BF1442" w:rsidRPr="00A24973">
              <w:rPr>
                <w:rFonts w:ascii="Helvetica" w:eastAsiaTheme="minorEastAsia" w:hAnsi="Helvetica" w:cs="Microsoft Sans Serif"/>
                <w:color w:val="000000"/>
              </w:rPr>
              <w:t>, safety and mission assurance.</w:t>
            </w:r>
          </w:p>
        </w:tc>
      </w:tr>
      <w:tr w:rsidR="001874FC">
        <w:trPr>
          <w:jc w:val="center"/>
        </w:trPr>
        <w:tc>
          <w:tcPr>
            <w:cnfStyle w:val="001000000000" w:firstRow="0" w:lastRow="0" w:firstColumn="1" w:lastColumn="0" w:oddVBand="0" w:evenVBand="0" w:oddHBand="0" w:evenHBand="0" w:firstRowFirstColumn="0" w:firstRowLastColumn="0" w:lastRowFirstColumn="0" w:lastRowLastColumn="0"/>
            <w:tcW w:w="1890" w:type="dxa"/>
          </w:tcPr>
          <w:p w:rsidR="001874FC" w:rsidRPr="001874FC" w:rsidRDefault="001874FC" w:rsidP="003422B9">
            <w:pPr>
              <w:spacing w:before="120"/>
              <w:rPr>
                <w:rFonts w:ascii="Helvetica" w:eastAsiaTheme="minorEastAsia" w:hAnsi="Helvetica" w:cs="Microsoft Sans Serif"/>
                <w:bCs w:val="0"/>
                <w:color w:val="000000"/>
              </w:rPr>
            </w:pPr>
            <w:r>
              <w:rPr>
                <w:rFonts w:ascii="Helvetica" w:eastAsiaTheme="minorEastAsia" w:hAnsi="Helvetica" w:cs="Microsoft Sans Serif"/>
                <w:color w:val="000000"/>
              </w:rPr>
              <w:t>210935.04.xx</w:t>
            </w:r>
            <w:r w:rsidRPr="001874FC">
              <w:rPr>
                <w:rFonts w:ascii="Helvetica" w:eastAsiaTheme="minorEastAsia" w:hAnsi="Helvetica" w:cs="Microsoft Sans Serif"/>
                <w:color w:val="000000"/>
              </w:rPr>
              <w:t>.03</w:t>
            </w:r>
          </w:p>
        </w:tc>
        <w:tc>
          <w:tcPr>
            <w:tcW w:w="2430" w:type="dxa"/>
          </w:tcPr>
          <w:p w:rsidR="001874FC" w:rsidRDefault="001874FC" w:rsidP="003422B9">
            <w:pPr>
              <w:spacing w:before="120"/>
              <w:jc w:val="center"/>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r>
              <w:rPr>
                <w:rFonts w:ascii="Helvetica" w:eastAsiaTheme="minorEastAsia" w:hAnsi="Helvetica" w:cs="Microsoft Sans Serif"/>
                <w:color w:val="000000"/>
              </w:rPr>
              <w:t>Task Agreements</w:t>
            </w:r>
          </w:p>
        </w:tc>
        <w:tc>
          <w:tcPr>
            <w:tcW w:w="5040" w:type="dxa"/>
          </w:tcPr>
          <w:p w:rsidR="001874FC" w:rsidRPr="00A24973" w:rsidRDefault="001874FC" w:rsidP="003422B9">
            <w:pPr>
              <w:spacing w:before="12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Microsoft Sans Serif"/>
                <w:color w:val="000000"/>
              </w:rPr>
            </w:pPr>
            <w:r>
              <w:rPr>
                <w:rFonts w:ascii="Helvetica" w:eastAsiaTheme="minorEastAsia" w:hAnsi="Helvetica" w:cs="Microsoft Sans Serif"/>
                <w:color w:val="000000"/>
              </w:rPr>
              <w:t>Exploratory technical work</w:t>
            </w:r>
          </w:p>
        </w:tc>
      </w:tr>
      <w:tr w:rsidR="00187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rsidR="001874FC" w:rsidRDefault="001874FC" w:rsidP="003422B9">
            <w:pPr>
              <w:spacing w:before="120"/>
              <w:rPr>
                <w:rFonts w:ascii="Helvetica" w:eastAsiaTheme="minorEastAsia" w:hAnsi="Helvetica" w:cs="Microsoft Sans Serif"/>
                <w:bCs w:val="0"/>
                <w:color w:val="000000"/>
              </w:rPr>
            </w:pPr>
            <w:r>
              <w:rPr>
                <w:rFonts w:ascii="Helvetica" w:eastAsiaTheme="minorEastAsia" w:hAnsi="Helvetica" w:cs="Microsoft Sans Serif"/>
                <w:color w:val="000000"/>
              </w:rPr>
              <w:t>210935.04.01.03</w:t>
            </w:r>
          </w:p>
        </w:tc>
        <w:tc>
          <w:tcPr>
            <w:tcW w:w="2430" w:type="dxa"/>
          </w:tcPr>
          <w:p w:rsidR="001874FC" w:rsidRDefault="001874FC" w:rsidP="003422B9">
            <w:pPr>
              <w:spacing w:before="120"/>
              <w:jc w:val="center"/>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r>
              <w:rPr>
                <w:rFonts w:ascii="Helvetica" w:eastAsiaTheme="minorEastAsia" w:hAnsi="Helvetica" w:cs="Microsoft Sans Serif"/>
                <w:color w:val="000000"/>
              </w:rPr>
              <w:t>Task Agreement (ARC)</w:t>
            </w:r>
          </w:p>
        </w:tc>
        <w:tc>
          <w:tcPr>
            <w:tcW w:w="5040" w:type="dxa"/>
          </w:tcPr>
          <w:p w:rsidR="001874FC" w:rsidRDefault="001874FC" w:rsidP="003422B9">
            <w:pPr>
              <w:spacing w:before="12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Microsoft Sans Serif"/>
                <w:color w:val="000000"/>
              </w:rPr>
            </w:pPr>
            <w:r>
              <w:rPr>
                <w:rFonts w:ascii="Helvetica" w:eastAsiaTheme="minorEastAsia" w:hAnsi="Helvetica" w:cs="Microsoft Sans Serif"/>
                <w:color w:val="000000"/>
              </w:rPr>
              <w:t>Task agreement work performed at ARC.</w:t>
            </w:r>
          </w:p>
        </w:tc>
      </w:tr>
    </w:tbl>
    <w:p w:rsidR="006E7B9E" w:rsidRPr="00FF4F56" w:rsidRDefault="00BD1870" w:rsidP="003C2FFA">
      <w:pPr>
        <w:pStyle w:val="GCDP10"/>
      </w:pPr>
      <w:bookmarkStart w:id="116" w:name="_Toc329615065"/>
      <w:bookmarkStart w:id="117" w:name="_Toc347308487"/>
      <w:bookmarkStart w:id="118" w:name="_Toc343930962"/>
      <w:r w:rsidRPr="00FF4F56">
        <w:t>Strategy for Technology Transition</w:t>
      </w:r>
      <w:bookmarkEnd w:id="116"/>
      <w:bookmarkEnd w:id="117"/>
      <w:bookmarkEnd w:id="118"/>
    </w:p>
    <w:p w:rsidR="0055291A" w:rsidRPr="0055291A" w:rsidRDefault="0055291A" w:rsidP="003D41F1">
      <w:pPr>
        <w:pStyle w:val="GCDPBody"/>
      </w:pPr>
      <w:r w:rsidRPr="0055291A">
        <w:t>Technology transfer includes any systems, applications or data that is used in support of technology that is transferred in or out of the project.</w:t>
      </w:r>
      <w:r w:rsidR="002637AB">
        <w:t xml:space="preserve"> </w:t>
      </w:r>
      <w:r w:rsidRPr="0055291A">
        <w:t xml:space="preserve">For technology that is transferred </w:t>
      </w:r>
      <w:r w:rsidRPr="0055291A">
        <w:lastRenderedPageBreak/>
        <w:t xml:space="preserve">into the project, </w:t>
      </w:r>
      <w:r w:rsidR="00381908">
        <w:t>HET2</w:t>
      </w:r>
      <w:r w:rsidR="0070770F">
        <w:t xml:space="preserve"> </w:t>
      </w:r>
      <w:r w:rsidRPr="0055291A">
        <w:t xml:space="preserve">will document the following in the </w:t>
      </w:r>
      <w:r w:rsidR="006D657A">
        <w:t>respective Element engineering and design documents</w:t>
      </w:r>
      <w:r w:rsidRPr="0055291A">
        <w:t>:</w:t>
      </w:r>
    </w:p>
    <w:p w:rsidR="0055291A" w:rsidRPr="0055291A" w:rsidRDefault="0055291A" w:rsidP="003D41F1">
      <w:pPr>
        <w:pStyle w:val="bullet"/>
      </w:pPr>
      <w:r w:rsidRPr="0055291A">
        <w:t>Identification and description of the technology</w:t>
      </w:r>
    </w:p>
    <w:p w:rsidR="0055291A" w:rsidRPr="0055291A" w:rsidRDefault="0055291A" w:rsidP="003D41F1">
      <w:pPr>
        <w:pStyle w:val="bullet"/>
      </w:pPr>
      <w:r w:rsidRPr="0055291A">
        <w:t>TRL advancements</w:t>
      </w:r>
    </w:p>
    <w:p w:rsidR="0055291A" w:rsidRPr="0055291A" w:rsidRDefault="0055291A" w:rsidP="003D41F1">
      <w:pPr>
        <w:pStyle w:val="bullet"/>
      </w:pPr>
      <w:r w:rsidRPr="0055291A">
        <w:t>Integration plans</w:t>
      </w:r>
    </w:p>
    <w:p w:rsidR="0055291A" w:rsidRPr="0055291A" w:rsidRDefault="0055291A" w:rsidP="003D41F1">
      <w:pPr>
        <w:pStyle w:val="GCDPBody"/>
      </w:pPr>
      <w:r w:rsidRPr="0055291A">
        <w:t xml:space="preserve">For technology that is transferred out of the project, </w:t>
      </w:r>
      <w:r w:rsidR="00381908">
        <w:t>HET2</w:t>
      </w:r>
      <w:r w:rsidRPr="0055291A">
        <w:t xml:space="preserve"> will document the following in the Project Final Report:</w:t>
      </w:r>
    </w:p>
    <w:p w:rsidR="0055291A" w:rsidRPr="0055291A" w:rsidRDefault="0055291A" w:rsidP="003D41F1">
      <w:pPr>
        <w:pStyle w:val="bullet"/>
      </w:pPr>
      <w:r w:rsidRPr="0055291A">
        <w:t>Identification and description of the technology and deliverable</w:t>
      </w:r>
    </w:p>
    <w:p w:rsidR="0055291A" w:rsidRPr="0055291A" w:rsidRDefault="0055291A" w:rsidP="003D41F1">
      <w:pPr>
        <w:pStyle w:val="bullet"/>
      </w:pPr>
      <w:r w:rsidRPr="0055291A">
        <w:t>TRL advancement and infusion readiness assessments</w:t>
      </w:r>
    </w:p>
    <w:p w:rsidR="0055291A" w:rsidRPr="0055291A" w:rsidRDefault="0055291A" w:rsidP="003D41F1">
      <w:pPr>
        <w:pStyle w:val="bullet"/>
      </w:pPr>
      <w:r w:rsidRPr="0055291A">
        <w:t>Identification of beneficiaries and infusion points</w:t>
      </w:r>
    </w:p>
    <w:p w:rsidR="0055291A" w:rsidRPr="0055291A" w:rsidRDefault="0055291A" w:rsidP="003D41F1">
      <w:pPr>
        <w:pStyle w:val="bullet"/>
      </w:pPr>
      <w:r w:rsidRPr="0055291A">
        <w:t>Description of any efforts to support beneficiaries (during or after project life cycle)</w:t>
      </w:r>
    </w:p>
    <w:p w:rsidR="0055291A" w:rsidRPr="0055291A" w:rsidRDefault="00381908" w:rsidP="003D41F1">
      <w:pPr>
        <w:pStyle w:val="GCDPBody"/>
      </w:pPr>
      <w:r>
        <w:t>HET2</w:t>
      </w:r>
      <w:r w:rsidR="0055291A" w:rsidRPr="0055291A">
        <w:t xml:space="preserve"> may also employ other means for releasing information and technology out of the project such as:</w:t>
      </w:r>
    </w:p>
    <w:p w:rsidR="0055291A" w:rsidRPr="0055291A" w:rsidRDefault="0055291A" w:rsidP="003D41F1">
      <w:pPr>
        <w:pStyle w:val="bullet"/>
      </w:pPr>
      <w:r w:rsidRPr="0055291A">
        <w:t>Technical publications</w:t>
      </w:r>
      <w:r w:rsidR="00B85975">
        <w:t>:</w:t>
      </w:r>
      <w:r w:rsidRPr="0055291A">
        <w:t xml:space="preserve"> </w:t>
      </w:r>
      <w:r w:rsidR="00381908">
        <w:t>HET2</w:t>
      </w:r>
      <w:r w:rsidRPr="0055291A">
        <w:t xml:space="preserve"> will publish technical papers that describe </w:t>
      </w:r>
      <w:r w:rsidR="00381908">
        <w:t>HET2</w:t>
      </w:r>
      <w:r w:rsidRPr="0055291A">
        <w:t xml:space="preserve"> technology development efforts, and present those at conferences.</w:t>
      </w:r>
    </w:p>
    <w:p w:rsidR="0055291A" w:rsidRPr="0055291A" w:rsidRDefault="0055291A" w:rsidP="003D41F1">
      <w:pPr>
        <w:pStyle w:val="bullet"/>
      </w:pPr>
      <w:r w:rsidRPr="0055291A">
        <w:t>Open source releases</w:t>
      </w:r>
      <w:r w:rsidR="00B85975">
        <w:t>:</w:t>
      </w:r>
      <w:r w:rsidRPr="0055291A">
        <w:t xml:space="preserve"> </w:t>
      </w:r>
      <w:r w:rsidR="00381908">
        <w:t>HET2</w:t>
      </w:r>
      <w:r w:rsidRPr="0055291A">
        <w:t xml:space="preserve"> will strive to release non-proprietary data and software in open source repositories to further benefit the education communities and general public.</w:t>
      </w:r>
    </w:p>
    <w:p w:rsidR="00D2004E" w:rsidRDefault="0055291A" w:rsidP="003D41F1">
      <w:pPr>
        <w:pStyle w:val="bullet"/>
      </w:pPr>
      <w:r w:rsidRPr="0055291A">
        <w:t>Collaborations</w:t>
      </w:r>
      <w:r w:rsidR="00B85975">
        <w:t xml:space="preserve">: </w:t>
      </w:r>
      <w:r w:rsidR="00381908">
        <w:t>HET2</w:t>
      </w:r>
      <w:r w:rsidRPr="0055291A">
        <w:t xml:space="preserve"> will, as appropriate, share non-proprietary data, technology, plans and results with </w:t>
      </w:r>
      <w:r w:rsidR="00381908">
        <w:t>HET2</w:t>
      </w:r>
      <w:r w:rsidR="0070770F">
        <w:t xml:space="preserve"> </w:t>
      </w:r>
      <w:r w:rsidRPr="0055291A">
        <w:t>collaborative partners.</w:t>
      </w:r>
    </w:p>
    <w:p w:rsidR="002D1134" w:rsidRDefault="004C3571">
      <w:pPr>
        <w:pStyle w:val="GCDPBody"/>
      </w:pPr>
      <w:r>
        <w:t xml:space="preserve">More information on the ISS commissioning activities and technology transition to AES/SPHERES Program are described in the </w:t>
      </w:r>
      <w:proofErr w:type="spellStart"/>
      <w:r w:rsidRPr="004C3571">
        <w:t>Astrobee</w:t>
      </w:r>
      <w:proofErr w:type="spellEnd"/>
      <w:r>
        <w:t xml:space="preserve"> document IRG-FF047 </w:t>
      </w:r>
      <w:proofErr w:type="spellStart"/>
      <w:r w:rsidRPr="004C3571">
        <w:t>Astrobee</w:t>
      </w:r>
      <w:proofErr w:type="spellEnd"/>
      <w:r>
        <w:t xml:space="preserve"> Technology Transition Plan.</w:t>
      </w:r>
    </w:p>
    <w:p w:rsidR="00BD1870" w:rsidRPr="00FF4F56" w:rsidRDefault="00BD1870" w:rsidP="003C2FFA">
      <w:pPr>
        <w:pStyle w:val="GCDP10"/>
      </w:pPr>
      <w:bookmarkStart w:id="119" w:name="_Toc329615067"/>
      <w:bookmarkStart w:id="120" w:name="_Toc347308489"/>
      <w:bookmarkStart w:id="121" w:name="_Toc343930963"/>
      <w:r w:rsidRPr="00FF4F56">
        <w:t>Security Plan</w:t>
      </w:r>
      <w:bookmarkEnd w:id="119"/>
      <w:bookmarkEnd w:id="120"/>
      <w:bookmarkEnd w:id="121"/>
    </w:p>
    <w:p w:rsidR="00C866FD" w:rsidRPr="006350BA" w:rsidRDefault="00C866FD" w:rsidP="003D41F1">
      <w:pPr>
        <w:pStyle w:val="GCDPBody"/>
        <w:rPr>
          <w:rFonts w:eastAsia="Calibri"/>
        </w:rPr>
      </w:pPr>
      <w:r>
        <w:rPr>
          <w:rFonts w:eastAsia="Calibri"/>
        </w:rPr>
        <w:t xml:space="preserve">The </w:t>
      </w:r>
      <w:r w:rsidR="00381908">
        <w:rPr>
          <w:rFonts w:eastAsia="Calibri"/>
        </w:rPr>
        <w:t>HET2</w:t>
      </w:r>
      <w:r w:rsidRPr="00C866FD">
        <w:rPr>
          <w:rFonts w:eastAsia="Calibri"/>
        </w:rPr>
        <w:t xml:space="preserve"> project shall manage all IT in a cost-effective manner that ensures an appropriate level of integrity, confidentiality, and availability of information.</w:t>
      </w:r>
      <w:r w:rsidR="006C0149">
        <w:rPr>
          <w:rFonts w:eastAsia="Calibri"/>
        </w:rPr>
        <w:t xml:space="preserve"> </w:t>
      </w:r>
      <w:r w:rsidRPr="00C866FD">
        <w:rPr>
          <w:rFonts w:eastAsia="Calibri"/>
        </w:rPr>
        <w:t>The project will follow Agency and Center policies, procedures and requirements to protect NASA information and information technology systems in a manner that is commensurate with the sensitivity, value, and criticality of the information.</w:t>
      </w:r>
    </w:p>
    <w:p w:rsidR="00065E48" w:rsidRPr="00FF4F56" w:rsidRDefault="001C60C0" w:rsidP="003C2FFA">
      <w:pPr>
        <w:pStyle w:val="GCDP10"/>
      </w:pPr>
      <w:bookmarkStart w:id="122" w:name="_Toc329615068"/>
      <w:bookmarkStart w:id="123" w:name="_Toc347308490"/>
      <w:bookmarkStart w:id="124" w:name="_Toc343930964"/>
      <w:r w:rsidRPr="00FF4F56">
        <w:lastRenderedPageBreak/>
        <w:t>Safety Plan</w:t>
      </w:r>
      <w:bookmarkEnd w:id="122"/>
      <w:bookmarkEnd w:id="123"/>
      <w:bookmarkEnd w:id="124"/>
      <w:r w:rsidRPr="00FF4F56">
        <w:t xml:space="preserve"> </w:t>
      </w:r>
    </w:p>
    <w:p w:rsidR="002245BD" w:rsidRPr="002245BD" w:rsidRDefault="002245BD" w:rsidP="003D41F1">
      <w:pPr>
        <w:pStyle w:val="GCDPBody"/>
        <w:rPr>
          <w:rFonts w:eastAsia="Calibri"/>
        </w:rPr>
      </w:pPr>
      <w:r w:rsidRPr="002245BD">
        <w:rPr>
          <w:rFonts w:eastAsia="Calibri"/>
        </w:rPr>
        <w:t xml:space="preserve">As ISS payloads, all </w:t>
      </w:r>
      <w:r w:rsidR="00381908">
        <w:rPr>
          <w:rFonts w:eastAsia="Calibri"/>
        </w:rPr>
        <w:t>HET2</w:t>
      </w:r>
      <w:r w:rsidRPr="002245BD">
        <w:rPr>
          <w:rFonts w:eastAsia="Calibri"/>
        </w:rPr>
        <w:t xml:space="preserve"> deliverables and operations are expected to meet all ISS Safety and Mission Assurance (SMA) requirements.</w:t>
      </w:r>
      <w:r w:rsidR="006C0149">
        <w:rPr>
          <w:rFonts w:eastAsia="Calibri"/>
        </w:rPr>
        <w:t xml:space="preserve"> </w:t>
      </w:r>
      <w:r w:rsidRPr="002245BD">
        <w:rPr>
          <w:rFonts w:eastAsia="Calibri"/>
        </w:rPr>
        <w:t>The ISS Payload Safety Panel Reviews are critical reviews during the ISS certification process.</w:t>
      </w:r>
    </w:p>
    <w:p w:rsidR="002245BD" w:rsidRPr="002245BD" w:rsidRDefault="002245BD" w:rsidP="003D41F1">
      <w:pPr>
        <w:pStyle w:val="GCDPBody"/>
        <w:rPr>
          <w:rFonts w:eastAsia="Calibri"/>
        </w:rPr>
      </w:pPr>
      <w:r w:rsidRPr="002245BD">
        <w:rPr>
          <w:rFonts w:eastAsia="Calibri"/>
        </w:rPr>
        <w:t>Each team will also follow the policies and procedures regarding SMA at their respective NASA Center.</w:t>
      </w:r>
    </w:p>
    <w:p w:rsidR="00D2004E" w:rsidRPr="002245BD" w:rsidRDefault="00381908" w:rsidP="003D41F1">
      <w:pPr>
        <w:pStyle w:val="GCDPBody"/>
        <w:rPr>
          <w:rFonts w:eastAsia="Calibri"/>
        </w:rPr>
      </w:pPr>
      <w:r>
        <w:rPr>
          <w:rFonts w:eastAsia="Calibri"/>
        </w:rPr>
        <w:t>HET2</w:t>
      </w:r>
      <w:r w:rsidR="002245BD">
        <w:rPr>
          <w:rFonts w:eastAsia="Calibri"/>
        </w:rPr>
        <w:t xml:space="preserve"> </w:t>
      </w:r>
      <w:r w:rsidR="002245BD" w:rsidRPr="002245BD">
        <w:rPr>
          <w:rFonts w:eastAsia="Calibri"/>
        </w:rPr>
        <w:t>management will provide an appendix to a single organizational level STP Mishap Preparedness and Contingency action Plan (MPCP) that coordinates and outlines necessary actions that offices, directorates and individuals must take in responding to a mishap, close call, corrective action or closure report.</w:t>
      </w:r>
    </w:p>
    <w:p w:rsidR="000C464D" w:rsidRPr="00FF4F56" w:rsidRDefault="00EE08FF" w:rsidP="003C2FFA">
      <w:pPr>
        <w:pStyle w:val="GCDP10"/>
      </w:pPr>
      <w:bookmarkStart w:id="125" w:name="_Toc329615070"/>
      <w:bookmarkStart w:id="126" w:name="_Toc347308492"/>
      <w:bookmarkStart w:id="127" w:name="_Toc343930965"/>
      <w:r>
        <w:t>National Environmental Policy Act (</w:t>
      </w:r>
      <w:r w:rsidR="000C464D" w:rsidRPr="00FF4F56">
        <w:t>NEPA</w:t>
      </w:r>
      <w:bookmarkEnd w:id="125"/>
      <w:bookmarkEnd w:id="126"/>
      <w:r>
        <w:t>) Compliance</w:t>
      </w:r>
      <w:bookmarkEnd w:id="127"/>
    </w:p>
    <w:p w:rsidR="00BA75AE" w:rsidRPr="004E58A5" w:rsidRDefault="00157462" w:rsidP="003D41F1">
      <w:pPr>
        <w:pStyle w:val="GCDPBody"/>
        <w:rPr>
          <w:rFonts w:eastAsia="Calibri"/>
        </w:rPr>
      </w:pPr>
      <w:r w:rsidRPr="004E58A5">
        <w:rPr>
          <w:rFonts w:eastAsia="Calibri"/>
        </w:rPr>
        <w:t xml:space="preserve">The </w:t>
      </w:r>
      <w:r w:rsidR="00381908">
        <w:rPr>
          <w:rFonts w:eastAsia="Calibri"/>
        </w:rPr>
        <w:t>HET2</w:t>
      </w:r>
      <w:r w:rsidR="001469F7">
        <w:rPr>
          <w:rFonts w:eastAsia="Calibri"/>
        </w:rPr>
        <w:t xml:space="preserve"> project</w:t>
      </w:r>
      <w:r w:rsidRPr="004E58A5">
        <w:rPr>
          <w:rFonts w:eastAsia="Calibri"/>
        </w:rPr>
        <w:t xml:space="preserve"> is a direct extension of the existing NASA activity, </w:t>
      </w:r>
      <w:r w:rsidR="00F1028A">
        <w:rPr>
          <w:rFonts w:eastAsia="Calibri"/>
        </w:rPr>
        <w:t>HET</w:t>
      </w:r>
      <w:r w:rsidRPr="004E58A5">
        <w:rPr>
          <w:rFonts w:eastAsia="Calibri"/>
        </w:rPr>
        <w:t xml:space="preserve"> using existing NASA labs and facilities with no new environmental considerations; </w:t>
      </w:r>
      <w:proofErr w:type="gramStart"/>
      <w:r w:rsidRPr="004E58A5">
        <w:rPr>
          <w:rFonts w:eastAsia="Calibri"/>
        </w:rPr>
        <w:t>therefore</w:t>
      </w:r>
      <w:proofErr w:type="gramEnd"/>
      <w:r w:rsidRPr="004E58A5">
        <w:rPr>
          <w:rFonts w:eastAsia="Calibri"/>
        </w:rPr>
        <w:t xml:space="preserve"> National Environmental Policy Act (NEPA) requirements are met through this </w:t>
      </w:r>
      <w:r w:rsidR="001469F7">
        <w:rPr>
          <w:rFonts w:eastAsia="Calibri"/>
        </w:rPr>
        <w:t>project</w:t>
      </w:r>
      <w:r w:rsidRPr="004E58A5">
        <w:rPr>
          <w:rFonts w:eastAsia="Calibri"/>
        </w:rPr>
        <w:t>.</w:t>
      </w:r>
    </w:p>
    <w:p w:rsidR="00874FAA" w:rsidRDefault="00624A78" w:rsidP="005A23B0">
      <w:pPr>
        <w:pStyle w:val="GCDPAppendix"/>
      </w:pPr>
      <w:bookmarkStart w:id="128" w:name="_Toc329615071"/>
      <w:bookmarkStart w:id="129" w:name="_Toc347308493"/>
      <w:r>
        <w:br w:type="page"/>
      </w:r>
      <w:bookmarkStart w:id="130" w:name="_Toc343930966"/>
      <w:r w:rsidR="00A30DD9" w:rsidRPr="00151AA6">
        <w:lastRenderedPageBreak/>
        <w:t>Acronym</w:t>
      </w:r>
      <w:r w:rsidR="00A30DD9" w:rsidRPr="00082530">
        <w:t xml:space="preserve"> List</w:t>
      </w:r>
      <w:bookmarkEnd w:id="128"/>
      <w:bookmarkEnd w:id="129"/>
      <w:bookmarkEnd w:id="130"/>
    </w:p>
    <w:tbl>
      <w:tblPr>
        <w:tblStyle w:val="ColorfulGrid-Accent1"/>
        <w:tblW w:w="6866" w:type="dxa"/>
        <w:jc w:val="center"/>
        <w:tblLook w:val="0400" w:firstRow="0" w:lastRow="0" w:firstColumn="0" w:lastColumn="0" w:noHBand="0" w:noVBand="1"/>
      </w:tblPr>
      <w:tblGrid>
        <w:gridCol w:w="1672"/>
        <w:gridCol w:w="5194"/>
      </w:tblGrid>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CE</w:t>
            </w:r>
          </w:p>
        </w:tc>
        <w:tc>
          <w:tcPr>
            <w:tcW w:w="5194" w:type="dxa"/>
            <w:vAlign w:val="center"/>
          </w:tcPr>
          <w:p w:rsidR="003F7800" w:rsidRPr="000F1498" w:rsidRDefault="003F7800" w:rsidP="00A24973">
            <w:pPr>
              <w:spacing w:after="0"/>
              <w:rPr>
                <w:rFonts w:ascii="Helvetica" w:eastAsiaTheme="minorEastAsia" w:hAnsi="Helvetica" w:cs="Microsoft Sans Serif"/>
                <w:b/>
                <w:color w:val="000000"/>
              </w:rPr>
            </w:pPr>
            <w:r w:rsidRPr="000F1498">
              <w:rPr>
                <w:rFonts w:ascii="Helvetica" w:eastAsiaTheme="minorEastAsia" w:hAnsi="Helvetica" w:cs="Microsoft Sans Serif"/>
                <w:color w:val="000000"/>
              </w:rPr>
              <w:t>Chief Engineer</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CONOPS</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Concept of Operations</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CR</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Pr>
                <w:rFonts w:ascii="Helvetica" w:eastAsiaTheme="minorEastAsia" w:hAnsi="Helvetica" w:cs="Microsoft Sans Serif"/>
                <w:color w:val="000000"/>
              </w:rPr>
              <w:t>Continuation Review</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CRM</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Continuous Risk Management</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CSO</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Chief Safety Officer</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Pr>
                <w:rFonts w:ascii="Helvetica" w:eastAsiaTheme="minorEastAsia" w:hAnsi="Helvetica" w:cs="Microsoft Sans Serif"/>
                <w:color w:val="000000"/>
              </w:rPr>
              <w:t>FOD</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Pr>
                <w:rFonts w:ascii="Helvetica" w:eastAsiaTheme="minorEastAsia" w:hAnsi="Helvetica" w:cs="Microsoft Sans Serif"/>
                <w:color w:val="000000"/>
              </w:rPr>
              <w:t>Flight Operations Directorate</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color w:val="000000"/>
              </w:rPr>
            </w:pPr>
            <w:r w:rsidRPr="000F1498">
              <w:rPr>
                <w:rFonts w:ascii="Helvetica" w:eastAsiaTheme="minorEastAsia" w:hAnsi="Helvetica" w:cs="Microsoft Sans Serif"/>
                <w:color w:val="000000"/>
              </w:rPr>
              <w:t>FTE</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Full-Time Equivalent</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GCD</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 xml:space="preserve">Game Changing Development </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GCDP</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Game Changing Development Program</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GPCB</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GCD Program Control Board</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Pr>
                <w:rFonts w:ascii="Helvetica" w:eastAsiaTheme="minorEastAsia" w:hAnsi="Helvetica" w:cs="Microsoft Sans Serif"/>
                <w:color w:val="000000"/>
              </w:rPr>
              <w:t>GS</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Pr>
                <w:rFonts w:ascii="Helvetica" w:eastAsiaTheme="minorEastAsia" w:hAnsi="Helvetica" w:cs="Microsoft Sans Serif"/>
                <w:color w:val="000000"/>
              </w:rPr>
              <w:t>Guest Science</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color w:val="000000"/>
              </w:rPr>
            </w:pPr>
            <w:r w:rsidRPr="000F1498">
              <w:rPr>
                <w:rFonts w:ascii="Helvetica" w:eastAsiaTheme="minorEastAsia" w:hAnsi="Helvetica" w:cs="Microsoft Sans Serif"/>
                <w:color w:val="000000"/>
              </w:rPr>
              <w:t>HET</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 xml:space="preserve">Human Exploration </w:t>
            </w:r>
            <w:proofErr w:type="spellStart"/>
            <w:r w:rsidRPr="000F1498">
              <w:rPr>
                <w:rFonts w:ascii="Helvetica" w:eastAsiaTheme="minorEastAsia" w:hAnsi="Helvetica" w:cs="Microsoft Sans Serif"/>
                <w:color w:val="000000"/>
              </w:rPr>
              <w:t>Telerobotics</w:t>
            </w:r>
            <w:proofErr w:type="spellEnd"/>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color w:val="000000"/>
              </w:rPr>
            </w:pPr>
            <w:r>
              <w:rPr>
                <w:rFonts w:ascii="Helvetica" w:eastAsiaTheme="minorEastAsia" w:hAnsi="Helvetica" w:cs="Microsoft Sans Serif"/>
                <w:color w:val="000000"/>
              </w:rPr>
              <w:t>HET2</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Pr>
                <w:rFonts w:ascii="Helvetica" w:eastAsiaTheme="minorEastAsia" w:hAnsi="Helvetica" w:cs="Microsoft Sans Serif"/>
                <w:color w:val="000000"/>
              </w:rPr>
              <w:t xml:space="preserve">Human Exploration </w:t>
            </w:r>
            <w:proofErr w:type="spellStart"/>
            <w:r>
              <w:rPr>
                <w:rFonts w:ascii="Helvetica" w:eastAsiaTheme="minorEastAsia" w:hAnsi="Helvetica" w:cs="Microsoft Sans Serif"/>
                <w:color w:val="000000"/>
              </w:rPr>
              <w:t>Telerobotics</w:t>
            </w:r>
            <w:proofErr w:type="spellEnd"/>
            <w:r>
              <w:rPr>
                <w:rFonts w:ascii="Helvetica" w:eastAsiaTheme="minorEastAsia" w:hAnsi="Helvetica" w:cs="Microsoft Sans Serif"/>
                <w:color w:val="000000"/>
              </w:rPr>
              <w:t xml:space="preserve"> 2</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color w:val="000000"/>
              </w:rPr>
            </w:pPr>
            <w:r>
              <w:rPr>
                <w:rFonts w:ascii="Helvetica" w:eastAsiaTheme="minorEastAsia" w:hAnsi="Helvetica" w:cs="Microsoft Sans Serif"/>
                <w:color w:val="000000"/>
              </w:rPr>
              <w:t>ISS</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Pr>
                <w:rFonts w:ascii="Helvetica" w:eastAsiaTheme="minorEastAsia" w:hAnsi="Helvetica" w:cs="Microsoft Sans Serif"/>
                <w:color w:val="000000"/>
              </w:rPr>
              <w:t>International Space Station</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KDP</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Key Decision Point</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color w:val="000000"/>
              </w:rPr>
            </w:pPr>
            <w:r w:rsidRPr="000F1498">
              <w:rPr>
                <w:rFonts w:ascii="Helvetica" w:eastAsiaTheme="minorEastAsia" w:hAnsi="Helvetica" w:cs="Microsoft Sans Serif"/>
                <w:color w:val="000000"/>
              </w:rPr>
              <w:t>KPP</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Key Performance Parameter</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LCC</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Life-Cycle Cost</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NASA</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National Aeronautics and Space Administration</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NEPA</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National Environmental Policy Act</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NOA</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New Obligation Authority</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NPD</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NASA Policy Directive</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NPR</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NASA Procedural Requirement</w:t>
            </w:r>
          </w:p>
        </w:tc>
      </w:tr>
      <w:tr w:rsidR="003F7800">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OSHA</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Occupational Safety and Health Administration</w:t>
            </w:r>
          </w:p>
        </w:tc>
      </w:tr>
      <w:tr w:rsidR="003F7800">
        <w:trPr>
          <w:jc w:val="center"/>
        </w:trPr>
        <w:tc>
          <w:tcPr>
            <w:tcW w:w="1672" w:type="dxa"/>
            <w:vAlign w:val="center"/>
          </w:tcPr>
          <w:p w:rsidR="003F7800" w:rsidRPr="000F1498" w:rsidRDefault="003F7800"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PM</w:t>
            </w:r>
          </w:p>
        </w:tc>
        <w:tc>
          <w:tcPr>
            <w:tcW w:w="5194" w:type="dxa"/>
            <w:vAlign w:val="center"/>
          </w:tcPr>
          <w:p w:rsidR="003F7800" w:rsidRPr="000F1498" w:rsidRDefault="003F7800"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Program Manager</w:t>
            </w:r>
          </w:p>
        </w:tc>
      </w:tr>
      <w:tr w:rsidR="007A69A2">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7A69A2" w:rsidRPr="000F1498" w:rsidRDefault="007A69A2" w:rsidP="00A24973">
            <w:pPr>
              <w:spacing w:before="60" w:after="60"/>
              <w:rPr>
                <w:rFonts w:ascii="Helvetica" w:eastAsiaTheme="minorEastAsia" w:hAnsi="Helvetica" w:cs="Microsoft Sans Serif"/>
                <w:b/>
                <w:color w:val="000000"/>
              </w:rPr>
            </w:pPr>
            <w:r>
              <w:rPr>
                <w:rFonts w:ascii="Helvetica" w:eastAsiaTheme="minorEastAsia" w:hAnsi="Helvetica" w:cs="Microsoft Sans Serif"/>
                <w:color w:val="000000"/>
              </w:rPr>
              <w:t>R2</w:t>
            </w:r>
          </w:p>
        </w:tc>
        <w:tc>
          <w:tcPr>
            <w:tcW w:w="5194" w:type="dxa"/>
            <w:vAlign w:val="center"/>
          </w:tcPr>
          <w:p w:rsidR="007A69A2" w:rsidRPr="000F1498" w:rsidRDefault="007A69A2" w:rsidP="00A24973">
            <w:pPr>
              <w:spacing w:after="0"/>
              <w:rPr>
                <w:rFonts w:ascii="Helvetica" w:eastAsiaTheme="minorEastAsia" w:hAnsi="Helvetica" w:cs="Microsoft Sans Serif"/>
                <w:color w:val="000000"/>
              </w:rPr>
            </w:pPr>
            <w:proofErr w:type="spellStart"/>
            <w:r>
              <w:rPr>
                <w:rFonts w:ascii="Helvetica" w:eastAsiaTheme="minorEastAsia" w:hAnsi="Helvetica" w:cs="Microsoft Sans Serif"/>
                <w:color w:val="000000"/>
              </w:rPr>
              <w:t>Robonaut</w:t>
            </w:r>
            <w:proofErr w:type="spellEnd"/>
            <w:r>
              <w:rPr>
                <w:rFonts w:ascii="Helvetica" w:eastAsiaTheme="minorEastAsia" w:hAnsi="Helvetica" w:cs="Microsoft Sans Serif"/>
                <w:color w:val="000000"/>
              </w:rPr>
              <w:t xml:space="preserve"> 2</w:t>
            </w:r>
          </w:p>
        </w:tc>
      </w:tr>
      <w:tr w:rsidR="007A69A2">
        <w:trPr>
          <w:jc w:val="center"/>
        </w:trPr>
        <w:tc>
          <w:tcPr>
            <w:tcW w:w="1672" w:type="dxa"/>
            <w:vAlign w:val="center"/>
          </w:tcPr>
          <w:p w:rsidR="007A69A2" w:rsidRPr="000F1498" w:rsidRDefault="007A69A2" w:rsidP="00A24973">
            <w:pPr>
              <w:spacing w:before="60" w:after="60"/>
              <w:rPr>
                <w:rFonts w:ascii="Helvetica" w:eastAsiaTheme="minorEastAsia" w:hAnsi="Helvetica" w:cs="Microsoft Sans Serif"/>
                <w:b/>
                <w:color w:val="000000"/>
              </w:rPr>
            </w:pPr>
            <w:r w:rsidRPr="000F1498">
              <w:rPr>
                <w:rFonts w:ascii="Helvetica" w:eastAsiaTheme="minorEastAsia" w:hAnsi="Helvetica" w:cs="Microsoft Sans Serif"/>
                <w:color w:val="000000"/>
              </w:rPr>
              <w:t>SMA</w:t>
            </w:r>
          </w:p>
        </w:tc>
        <w:tc>
          <w:tcPr>
            <w:tcW w:w="5194" w:type="dxa"/>
            <w:vAlign w:val="center"/>
          </w:tcPr>
          <w:p w:rsidR="007A69A2" w:rsidRPr="000F1498" w:rsidRDefault="007A69A2" w:rsidP="00A24973">
            <w:pPr>
              <w:spacing w:after="0"/>
              <w:rPr>
                <w:rFonts w:ascii="Helvetica" w:eastAsiaTheme="minorEastAsia" w:hAnsi="Helvetica" w:cs="Microsoft Sans Serif"/>
                <w:color w:val="000000"/>
              </w:rPr>
            </w:pPr>
            <w:r w:rsidRPr="000F1498">
              <w:rPr>
                <w:rFonts w:ascii="Helvetica" w:eastAsiaTheme="minorEastAsia" w:hAnsi="Helvetica" w:cs="Microsoft Sans Serif"/>
                <w:color w:val="000000"/>
              </w:rPr>
              <w:t>Safety and Mission Assurance</w:t>
            </w:r>
          </w:p>
        </w:tc>
      </w:tr>
      <w:tr w:rsidR="007A69A2">
        <w:trPr>
          <w:cnfStyle w:val="000000100000" w:firstRow="0" w:lastRow="0" w:firstColumn="0" w:lastColumn="0" w:oddVBand="0" w:evenVBand="0" w:oddHBand="1" w:evenHBand="0" w:firstRowFirstColumn="0" w:firstRowLastColumn="0" w:lastRowFirstColumn="0" w:lastRowLastColumn="0"/>
          <w:jc w:val="center"/>
        </w:trPr>
        <w:tc>
          <w:tcPr>
            <w:tcW w:w="1672" w:type="dxa"/>
            <w:vAlign w:val="center"/>
          </w:tcPr>
          <w:p w:rsidR="007A69A2" w:rsidRPr="000F1498" w:rsidRDefault="007A69A2" w:rsidP="00A24973">
            <w:pPr>
              <w:spacing w:before="60" w:after="60"/>
              <w:rPr>
                <w:rFonts w:ascii="Helvetica" w:eastAsiaTheme="minorEastAsia" w:hAnsi="Helvetica" w:cs="Microsoft Sans Serif"/>
                <w:b/>
                <w:color w:val="000000"/>
              </w:rPr>
            </w:pPr>
            <w:r>
              <w:rPr>
                <w:rFonts w:ascii="Helvetica" w:eastAsiaTheme="minorEastAsia" w:hAnsi="Helvetica" w:cs="Microsoft Sans Serif"/>
                <w:color w:val="000000"/>
              </w:rPr>
              <w:t>USOS</w:t>
            </w:r>
          </w:p>
        </w:tc>
        <w:tc>
          <w:tcPr>
            <w:tcW w:w="5194" w:type="dxa"/>
            <w:vAlign w:val="center"/>
          </w:tcPr>
          <w:p w:rsidR="007A69A2" w:rsidRPr="000F1498" w:rsidRDefault="007A69A2" w:rsidP="00A24973">
            <w:pPr>
              <w:spacing w:after="0"/>
              <w:rPr>
                <w:rFonts w:ascii="Helvetica" w:eastAsiaTheme="minorEastAsia" w:hAnsi="Helvetica" w:cs="Microsoft Sans Serif"/>
                <w:color w:val="000000"/>
              </w:rPr>
            </w:pPr>
            <w:r>
              <w:rPr>
                <w:rFonts w:ascii="Helvetica" w:eastAsiaTheme="minorEastAsia" w:hAnsi="Helvetica" w:cs="Microsoft Sans Serif"/>
                <w:color w:val="000000"/>
              </w:rPr>
              <w:t>U.S. Orbital Segment</w:t>
            </w:r>
          </w:p>
        </w:tc>
      </w:tr>
    </w:tbl>
    <w:p w:rsidR="002D1134" w:rsidRDefault="002D1134">
      <w:pPr>
        <w:pStyle w:val="GCDPBody"/>
      </w:pPr>
      <w:bookmarkStart w:id="131" w:name="_Toc329615072"/>
      <w:bookmarkStart w:id="132" w:name="_Toc347308494"/>
    </w:p>
    <w:p w:rsidR="000F1498" w:rsidRDefault="007A2198" w:rsidP="00151AA6">
      <w:pPr>
        <w:pStyle w:val="GCDPAppendix"/>
      </w:pPr>
      <w:r w:rsidRPr="00FF4F56">
        <w:t xml:space="preserve"> </w:t>
      </w:r>
      <w:bookmarkStart w:id="133" w:name="_Toc343930967"/>
      <w:r w:rsidRPr="00FF4F56">
        <w:t>Key Personnel Contact Information</w:t>
      </w:r>
      <w:bookmarkEnd w:id="131"/>
      <w:bookmarkEnd w:id="132"/>
      <w:bookmarkEnd w:id="133"/>
    </w:p>
    <w:p w:rsidR="00EB13F0" w:rsidRPr="00FF4F56" w:rsidRDefault="009E48D8" w:rsidP="00646B54">
      <w:pPr>
        <w:pStyle w:val="BodyText"/>
      </w:pPr>
      <w:r>
        <w:t>Redacted.</w:t>
      </w:r>
      <w:bookmarkStart w:id="134" w:name="_GoBack"/>
      <w:bookmarkEnd w:id="134"/>
    </w:p>
    <w:p w:rsidR="00F62D0A" w:rsidRDefault="00646B54" w:rsidP="00F62D0A">
      <w:pPr>
        <w:pStyle w:val="GCDPAppendix"/>
      </w:pPr>
      <w:r>
        <w:br w:type="page"/>
      </w:r>
      <w:bookmarkStart w:id="135" w:name="_Toc343930968"/>
      <w:r w:rsidR="00842F9A">
        <w:lastRenderedPageBreak/>
        <w:t xml:space="preserve">Task Agreement for </w:t>
      </w:r>
      <w:proofErr w:type="spellStart"/>
      <w:r w:rsidR="00842F9A">
        <w:t>SUPERball</w:t>
      </w:r>
      <w:proofErr w:type="spellEnd"/>
      <w:r w:rsidR="00842F9A">
        <w:t xml:space="preserve"> </w:t>
      </w:r>
      <w:r w:rsidR="00CF2B76">
        <w:t>B</w:t>
      </w:r>
      <w:r w:rsidR="00842F9A">
        <w:t>ot</w:t>
      </w:r>
      <w:r w:rsidR="00151AA6">
        <w:br/>
        <w:t>(GCDP-02-TA-16028)</w:t>
      </w:r>
      <w:bookmarkEnd w:id="135"/>
    </w:p>
    <w:p w:rsidR="00264EA8" w:rsidRPr="00F62D0A" w:rsidRDefault="00264EA8" w:rsidP="00264EA8">
      <w:pPr>
        <w:pStyle w:val="GCDPAppendix"/>
      </w:pPr>
      <w:r>
        <w:br w:type="page"/>
      </w:r>
      <w:bookmarkStart w:id="136" w:name="_Ref343930830"/>
      <w:bookmarkStart w:id="137" w:name="_Toc343930969"/>
      <w:r w:rsidRPr="00F62D0A">
        <w:lastRenderedPageBreak/>
        <w:t>Applicable Documents</w:t>
      </w:r>
      <w:bookmarkEnd w:id="136"/>
      <w:bookmarkEnd w:id="137"/>
      <w:r w:rsidRPr="00F62D0A">
        <w:t xml:space="preserve"> </w:t>
      </w:r>
    </w:p>
    <w:tbl>
      <w:tblPr>
        <w:tblStyle w:val="ColorfulGrid-Accent1"/>
        <w:tblW w:w="8730" w:type="dxa"/>
        <w:jc w:val="center"/>
        <w:tblCellMar>
          <w:left w:w="115" w:type="dxa"/>
          <w:right w:w="115" w:type="dxa"/>
        </w:tblCellMar>
        <w:tblLook w:val="0400" w:firstRow="0" w:lastRow="0" w:firstColumn="0" w:lastColumn="0" w:noHBand="0" w:noVBand="1"/>
      </w:tblPr>
      <w:tblGrid>
        <w:gridCol w:w="1890"/>
        <w:gridCol w:w="6840"/>
      </w:tblGrid>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shd w:val="clear" w:color="auto" w:fill="548DD4" w:themeFill="text2" w:themeFillTint="99"/>
          </w:tcPr>
          <w:p w:rsidR="00264EA8" w:rsidRPr="00173091" w:rsidRDefault="00264EA8" w:rsidP="004276BC">
            <w:pPr>
              <w:spacing w:before="120"/>
              <w:jc w:val="center"/>
              <w:rPr>
                <w:rFonts w:ascii="Helvetica" w:eastAsiaTheme="minorEastAsia" w:hAnsi="Helvetica" w:cs="Microsoft Sans Serif"/>
                <w:b/>
                <w:color w:val="000000"/>
                <w:szCs w:val="24"/>
              </w:rPr>
            </w:pPr>
            <w:r>
              <w:rPr>
                <w:rFonts w:ascii="Helvetica" w:eastAsiaTheme="minorEastAsia" w:hAnsi="Helvetica" w:cs="Microsoft Sans Serif"/>
                <w:b/>
                <w:color w:val="000000"/>
                <w:szCs w:val="24"/>
              </w:rPr>
              <w:t>Document #</w:t>
            </w:r>
          </w:p>
        </w:tc>
        <w:tc>
          <w:tcPr>
            <w:tcW w:w="6840" w:type="dxa"/>
            <w:shd w:val="clear" w:color="auto" w:fill="548DD4" w:themeFill="text2" w:themeFillTint="99"/>
          </w:tcPr>
          <w:p w:rsidR="00264EA8" w:rsidRPr="00173091" w:rsidRDefault="00264EA8" w:rsidP="004276BC">
            <w:pPr>
              <w:spacing w:before="120"/>
              <w:jc w:val="center"/>
              <w:rPr>
                <w:rFonts w:ascii="Helvetica" w:eastAsiaTheme="minorEastAsia" w:hAnsi="Helvetica" w:cs="Microsoft Sans Serif"/>
                <w:b/>
                <w:color w:val="000000"/>
                <w:szCs w:val="24"/>
              </w:rPr>
            </w:pPr>
            <w:r>
              <w:rPr>
                <w:rFonts w:ascii="Helvetica" w:eastAsiaTheme="minorEastAsia" w:hAnsi="Helvetica" w:cs="Microsoft Sans Serif"/>
                <w:b/>
                <w:color w:val="000000"/>
                <w:szCs w:val="24"/>
              </w:rPr>
              <w:t>Title</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rsidRPr="006B1ECE">
              <w:t>NPR 7120.8</w:t>
            </w:r>
          </w:p>
        </w:tc>
        <w:tc>
          <w:tcPr>
            <w:tcW w:w="6840" w:type="dxa"/>
          </w:tcPr>
          <w:p w:rsidR="00264EA8" w:rsidRPr="00173091" w:rsidRDefault="00264EA8" w:rsidP="004276BC">
            <w:pPr>
              <w:rPr>
                <w:rFonts w:ascii="Helvetica" w:eastAsiaTheme="minorEastAsia" w:hAnsi="Helvetica" w:cs="Microsoft Sans Serif"/>
                <w:color w:val="000000"/>
              </w:rPr>
            </w:pPr>
            <w:r w:rsidRPr="006B1ECE">
              <w:t>NASA Research &amp; Technology Program and Project Requirements</w:t>
            </w:r>
          </w:p>
        </w:tc>
      </w:tr>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tcPr>
          <w:p w:rsidR="00264EA8" w:rsidRPr="00173091" w:rsidRDefault="00264EA8" w:rsidP="004276BC">
            <w:pPr>
              <w:rPr>
                <w:rFonts w:ascii="Helvetica" w:eastAsiaTheme="minorEastAsia" w:hAnsi="Helvetica" w:cs="Microsoft Sans Serif"/>
                <w:b/>
                <w:color w:val="000000"/>
              </w:rPr>
            </w:pPr>
            <w:r w:rsidRPr="006B1ECE">
              <w:t>NPR 8000.4A</w:t>
            </w:r>
          </w:p>
        </w:tc>
        <w:tc>
          <w:tcPr>
            <w:tcW w:w="6840" w:type="dxa"/>
          </w:tcPr>
          <w:p w:rsidR="00264EA8" w:rsidRPr="00173091" w:rsidRDefault="00264EA8" w:rsidP="004276BC">
            <w:pPr>
              <w:rPr>
                <w:rFonts w:ascii="Helvetica" w:eastAsiaTheme="minorEastAsia" w:hAnsi="Helvetica" w:cs="Microsoft Sans Serif"/>
                <w:color w:val="000000"/>
              </w:rPr>
            </w:pPr>
            <w:r w:rsidRPr="006B1ECE">
              <w:t>Agency Risk Management Procedural Requirements</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t>PIP-14-043</w:t>
            </w:r>
          </w:p>
        </w:tc>
        <w:tc>
          <w:tcPr>
            <w:tcW w:w="6840" w:type="dxa"/>
          </w:tcPr>
          <w:p w:rsidR="00264EA8" w:rsidRPr="00173091" w:rsidRDefault="00264EA8" w:rsidP="004276BC">
            <w:pPr>
              <w:rPr>
                <w:rFonts w:ascii="Helvetica" w:eastAsiaTheme="minorEastAsia" w:hAnsi="Helvetica" w:cs="Microsoft Sans Serif"/>
                <w:color w:val="000000"/>
              </w:rPr>
            </w:pPr>
            <w:r>
              <w:t xml:space="preserve">Payload Integration Agreement for </w:t>
            </w:r>
            <w:proofErr w:type="spellStart"/>
            <w:r w:rsidRPr="00AC7645">
              <w:t>Astrobee</w:t>
            </w:r>
            <w:proofErr w:type="spellEnd"/>
          </w:p>
        </w:tc>
      </w:tr>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tcPr>
          <w:p w:rsidR="00264EA8" w:rsidRPr="00173091" w:rsidRDefault="00264EA8" w:rsidP="004276BC">
            <w:pPr>
              <w:rPr>
                <w:rFonts w:ascii="Helvetica" w:eastAsiaTheme="minorEastAsia" w:hAnsi="Helvetica" w:cs="Microsoft Sans Serif"/>
                <w:b/>
                <w:color w:val="000000"/>
              </w:rPr>
            </w:pPr>
            <w:r>
              <w:t>N/A</w:t>
            </w:r>
          </w:p>
        </w:tc>
        <w:tc>
          <w:tcPr>
            <w:tcW w:w="6840" w:type="dxa"/>
          </w:tcPr>
          <w:p w:rsidR="00264EA8" w:rsidRPr="00173091" w:rsidRDefault="00264EA8" w:rsidP="004276BC">
            <w:pPr>
              <w:rPr>
                <w:rFonts w:ascii="Helvetica" w:eastAsiaTheme="minorEastAsia" w:hAnsi="Helvetica" w:cs="Microsoft Sans Serif"/>
                <w:color w:val="000000"/>
              </w:rPr>
            </w:pPr>
            <w:proofErr w:type="spellStart"/>
            <w:r w:rsidRPr="00AC7645">
              <w:t>Astrobee</w:t>
            </w:r>
            <w:proofErr w:type="spellEnd"/>
            <w:r>
              <w:t xml:space="preserve"> Interface Requirements Baseline (ISS)</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rsidRPr="00323506">
              <w:t>IRG-FF001</w:t>
            </w:r>
          </w:p>
        </w:tc>
        <w:tc>
          <w:tcPr>
            <w:tcW w:w="6840" w:type="dxa"/>
          </w:tcPr>
          <w:p w:rsidR="00264EA8" w:rsidRPr="00173091" w:rsidRDefault="00264EA8" w:rsidP="004276BC">
            <w:pPr>
              <w:rPr>
                <w:rFonts w:ascii="Helvetica" w:eastAsiaTheme="minorEastAsia" w:hAnsi="Helvetica" w:cs="Microsoft Sans Serif"/>
                <w:color w:val="000000"/>
              </w:rPr>
            </w:pPr>
            <w:proofErr w:type="spellStart"/>
            <w:r w:rsidRPr="00323506">
              <w:t>Astrobee</w:t>
            </w:r>
            <w:proofErr w:type="spellEnd"/>
            <w:r w:rsidRPr="00323506">
              <w:t xml:space="preserve"> Project Management Plan</w:t>
            </w:r>
          </w:p>
        </w:tc>
      </w:tr>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tcPr>
          <w:p w:rsidR="00264EA8" w:rsidRPr="00173091" w:rsidRDefault="00264EA8" w:rsidP="004276BC">
            <w:pPr>
              <w:rPr>
                <w:rFonts w:ascii="Helvetica" w:eastAsiaTheme="minorEastAsia" w:hAnsi="Helvetica" w:cs="Microsoft Sans Serif"/>
                <w:b/>
                <w:color w:val="000000"/>
              </w:rPr>
            </w:pPr>
            <w:r w:rsidRPr="00323506">
              <w:t>IRG-FF002</w:t>
            </w:r>
          </w:p>
        </w:tc>
        <w:tc>
          <w:tcPr>
            <w:tcW w:w="6840" w:type="dxa"/>
          </w:tcPr>
          <w:p w:rsidR="00264EA8" w:rsidRPr="00173091" w:rsidRDefault="00264EA8" w:rsidP="004276BC">
            <w:pPr>
              <w:rPr>
                <w:rFonts w:ascii="Helvetica" w:eastAsiaTheme="minorEastAsia" w:hAnsi="Helvetica" w:cs="Microsoft Sans Serif"/>
                <w:b/>
                <w:color w:val="000000"/>
              </w:rPr>
            </w:pPr>
            <w:proofErr w:type="spellStart"/>
            <w:r w:rsidRPr="00323506">
              <w:t>Astrobee</w:t>
            </w:r>
            <w:proofErr w:type="spellEnd"/>
            <w:r w:rsidRPr="00323506">
              <w:t xml:space="preserve"> Syst</w:t>
            </w:r>
            <w:r>
              <w:t>ems Engineering Management Plan</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rsidRPr="00323506">
              <w:t>IRG-FF003</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323506">
              <w:t>Astrobee</w:t>
            </w:r>
            <w:proofErr w:type="spellEnd"/>
            <w:r w:rsidRPr="00323506">
              <w:t xml:space="preserve"> Safety &amp; Mission Assurance Plan</w:t>
            </w:r>
          </w:p>
        </w:tc>
      </w:tr>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tcPr>
          <w:p w:rsidR="00264EA8" w:rsidRPr="00173091" w:rsidRDefault="00264EA8" w:rsidP="004276BC">
            <w:pPr>
              <w:rPr>
                <w:rFonts w:ascii="Helvetica" w:eastAsiaTheme="minorEastAsia" w:hAnsi="Helvetica" w:cs="Microsoft Sans Serif"/>
                <w:b/>
                <w:color w:val="000000"/>
              </w:rPr>
            </w:pPr>
            <w:r w:rsidRPr="00323506">
              <w:t>IRG-FF004</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323506">
              <w:t>Astrobee</w:t>
            </w:r>
            <w:proofErr w:type="spellEnd"/>
            <w:r w:rsidRPr="00323506">
              <w:t xml:space="preserve"> Configuration Management Plan</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rsidRPr="00323506">
              <w:t>IRG-FF005</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323506">
              <w:t>Astrobee</w:t>
            </w:r>
            <w:proofErr w:type="spellEnd"/>
            <w:r w:rsidRPr="00323506">
              <w:t xml:space="preserve"> Requirements Management Plan</w:t>
            </w:r>
          </w:p>
        </w:tc>
      </w:tr>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tcPr>
          <w:p w:rsidR="00264EA8" w:rsidRPr="00173091" w:rsidRDefault="00264EA8" w:rsidP="004276BC">
            <w:pPr>
              <w:rPr>
                <w:rFonts w:ascii="Helvetica" w:eastAsiaTheme="minorEastAsia" w:hAnsi="Helvetica" w:cs="Microsoft Sans Serif"/>
                <w:b/>
                <w:color w:val="000000"/>
              </w:rPr>
            </w:pPr>
            <w:r w:rsidRPr="00323506">
              <w:t>IRG-FF006</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323506">
              <w:t>Astrobee</w:t>
            </w:r>
            <w:proofErr w:type="spellEnd"/>
            <w:r w:rsidRPr="00323506">
              <w:t xml:space="preserve"> System Requirements and V&amp;V Matrix</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rsidRPr="00323506">
              <w:t>IRG-FF007</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323506">
              <w:t>Astrobee</w:t>
            </w:r>
            <w:proofErr w:type="spellEnd"/>
            <w:r w:rsidRPr="00323506">
              <w:t xml:space="preserve"> I</w:t>
            </w:r>
            <w:r>
              <w:t xml:space="preserve">ntegration </w:t>
            </w:r>
            <w:r w:rsidRPr="00323506">
              <w:t>&amp;</w:t>
            </w:r>
            <w:r>
              <w:t xml:space="preserve"> </w:t>
            </w:r>
            <w:r w:rsidRPr="00323506">
              <w:t>T</w:t>
            </w:r>
            <w:r>
              <w:t>est</w:t>
            </w:r>
            <w:r w:rsidRPr="00323506">
              <w:t xml:space="preserve"> Plan</w:t>
            </w:r>
          </w:p>
        </w:tc>
      </w:tr>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tcPr>
          <w:p w:rsidR="00264EA8" w:rsidRPr="00173091" w:rsidRDefault="00264EA8" w:rsidP="004276BC">
            <w:pPr>
              <w:rPr>
                <w:rFonts w:ascii="Helvetica" w:eastAsiaTheme="minorEastAsia" w:hAnsi="Helvetica" w:cs="Microsoft Sans Serif"/>
                <w:b/>
                <w:color w:val="000000"/>
              </w:rPr>
            </w:pPr>
            <w:r w:rsidRPr="00473DD6">
              <w:rPr>
                <w:rFonts w:ascii="Helvetica" w:eastAsiaTheme="minorEastAsia" w:hAnsi="Helvetica" w:cs="Microsoft Sans Serif"/>
                <w:color w:val="000000"/>
              </w:rPr>
              <w:t>IRG-FF008</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473DD6">
              <w:rPr>
                <w:rFonts w:ascii="Helvetica" w:eastAsiaTheme="minorEastAsia" w:hAnsi="Helvetica" w:cs="Microsoft Sans Serif"/>
                <w:bCs/>
                <w:color w:val="000000"/>
              </w:rPr>
              <w:t>Astrobee</w:t>
            </w:r>
            <w:proofErr w:type="spellEnd"/>
            <w:r>
              <w:rPr>
                <w:rFonts w:ascii="Helvetica" w:eastAsiaTheme="minorEastAsia" w:hAnsi="Helvetica" w:cs="Microsoft Sans Serif"/>
                <w:bCs/>
                <w:color w:val="000000"/>
              </w:rPr>
              <w:t xml:space="preserve"> Software Development Plan</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rsidRPr="00402A0D">
              <w:t>IRG-FF009</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t>Astrobee</w:t>
            </w:r>
            <w:proofErr w:type="spellEnd"/>
            <w:r>
              <w:t xml:space="preserve"> Concept of Operations</w:t>
            </w:r>
          </w:p>
        </w:tc>
      </w:tr>
      <w:tr w:rsidR="00264EA8">
        <w:trPr>
          <w:cnfStyle w:val="000000100000" w:firstRow="0" w:lastRow="0" w:firstColumn="0" w:lastColumn="0" w:oddVBand="0" w:evenVBand="0" w:oddHBand="1" w:evenHBand="0" w:firstRowFirstColumn="0" w:firstRowLastColumn="0" w:lastRowFirstColumn="0" w:lastRowLastColumn="0"/>
          <w:jc w:val="center"/>
        </w:trPr>
        <w:tc>
          <w:tcPr>
            <w:tcW w:w="1890" w:type="dxa"/>
          </w:tcPr>
          <w:p w:rsidR="00264EA8" w:rsidRPr="00173091" w:rsidRDefault="00264EA8" w:rsidP="004276BC">
            <w:pPr>
              <w:rPr>
                <w:rFonts w:ascii="Helvetica" w:eastAsiaTheme="minorEastAsia" w:hAnsi="Helvetica" w:cs="Microsoft Sans Serif"/>
                <w:b/>
                <w:color w:val="000000"/>
              </w:rPr>
            </w:pPr>
            <w:r w:rsidRPr="00402A0D">
              <w:t>IRG-FF011</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402A0D">
              <w:t>Astrobee</w:t>
            </w:r>
            <w:proofErr w:type="spellEnd"/>
            <w:r w:rsidRPr="00402A0D">
              <w:t xml:space="preserve"> Integrated Master Plan</w:t>
            </w:r>
          </w:p>
        </w:tc>
      </w:tr>
      <w:tr w:rsidR="00264EA8">
        <w:trPr>
          <w:jc w:val="center"/>
        </w:trPr>
        <w:tc>
          <w:tcPr>
            <w:tcW w:w="1890" w:type="dxa"/>
          </w:tcPr>
          <w:p w:rsidR="00264EA8" w:rsidRPr="00173091" w:rsidRDefault="00264EA8" w:rsidP="004276BC">
            <w:pPr>
              <w:rPr>
                <w:rFonts w:ascii="Helvetica" w:eastAsiaTheme="minorEastAsia" w:hAnsi="Helvetica" w:cs="Microsoft Sans Serif"/>
                <w:b/>
                <w:color w:val="000000"/>
              </w:rPr>
            </w:pPr>
            <w:r>
              <w:rPr>
                <w:rFonts w:ascii="Helvetica" w:eastAsiaTheme="minorEastAsia" w:hAnsi="Helvetica" w:cs="Microsoft Sans Serif"/>
                <w:color w:val="000000"/>
              </w:rPr>
              <w:t>IRG-FF047</w:t>
            </w:r>
          </w:p>
        </w:tc>
        <w:tc>
          <w:tcPr>
            <w:tcW w:w="6840" w:type="dxa"/>
          </w:tcPr>
          <w:p w:rsidR="00264EA8" w:rsidRPr="00173091" w:rsidRDefault="00264EA8" w:rsidP="004276BC">
            <w:pPr>
              <w:tabs>
                <w:tab w:val="clear" w:pos="1440"/>
                <w:tab w:val="clear" w:pos="4140"/>
                <w:tab w:val="clear" w:pos="7920"/>
                <w:tab w:val="left" w:pos="2933"/>
              </w:tabs>
              <w:rPr>
                <w:rFonts w:ascii="Helvetica" w:eastAsiaTheme="minorEastAsia" w:hAnsi="Helvetica" w:cs="Microsoft Sans Serif"/>
                <w:bCs/>
                <w:color w:val="000000"/>
              </w:rPr>
            </w:pPr>
            <w:proofErr w:type="spellStart"/>
            <w:r w:rsidRPr="00473DD6">
              <w:rPr>
                <w:rFonts w:ascii="Helvetica" w:eastAsiaTheme="minorEastAsia" w:hAnsi="Helvetica" w:cs="Microsoft Sans Serif"/>
                <w:bCs/>
                <w:color w:val="000000"/>
              </w:rPr>
              <w:t>Astrobee</w:t>
            </w:r>
            <w:proofErr w:type="spellEnd"/>
            <w:r>
              <w:rPr>
                <w:rFonts w:ascii="Helvetica" w:eastAsiaTheme="minorEastAsia" w:hAnsi="Helvetica" w:cs="Microsoft Sans Serif"/>
                <w:bCs/>
                <w:color w:val="000000"/>
              </w:rPr>
              <w:t xml:space="preserve"> Technology Transition Plan</w:t>
            </w:r>
          </w:p>
        </w:tc>
      </w:tr>
    </w:tbl>
    <w:p w:rsidR="000D5574" w:rsidRPr="00113252" w:rsidRDefault="000D5574" w:rsidP="00264EA8">
      <w:pPr>
        <w:pStyle w:val="GCDPAppendix"/>
        <w:numPr>
          <w:ilvl w:val="0"/>
          <w:numId w:val="0"/>
        </w:numPr>
        <w:jc w:val="left"/>
      </w:pPr>
    </w:p>
    <w:sectPr w:rsidR="000D5574" w:rsidRPr="00113252" w:rsidSect="000F280D">
      <w:headerReference w:type="default" r:id="rId22"/>
      <w:pgSz w:w="12240" w:h="15840"/>
      <w:pgMar w:top="907"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C78" w:rsidRDefault="003E6C78" w:rsidP="00A62936">
      <w:r>
        <w:separator/>
      </w:r>
    </w:p>
    <w:p w:rsidR="003E6C78" w:rsidRDefault="003E6C78"/>
  </w:endnote>
  <w:endnote w:type="continuationSeparator" w:id="0">
    <w:p w:rsidR="003E6C78" w:rsidRDefault="003E6C78" w:rsidP="00A62936">
      <w:r>
        <w:continuationSeparator/>
      </w:r>
    </w:p>
    <w:p w:rsidR="003E6C78" w:rsidRDefault="003E6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C78" w:rsidRDefault="003E6C78" w:rsidP="00A62936">
      <w:r>
        <w:separator/>
      </w:r>
    </w:p>
    <w:p w:rsidR="003E6C78" w:rsidRDefault="003E6C78"/>
  </w:footnote>
  <w:footnote w:type="continuationSeparator" w:id="0">
    <w:p w:rsidR="003E6C78" w:rsidRDefault="003E6C78" w:rsidP="00A62936">
      <w:r>
        <w:continuationSeparator/>
      </w:r>
    </w:p>
    <w:p w:rsidR="003E6C78" w:rsidRDefault="003E6C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8" w:type="dxa"/>
      <w:jc w:val="center"/>
      <w:tblBorders>
        <w:top w:val="nil"/>
        <w:left w:val="nil"/>
        <w:right w:val="nil"/>
      </w:tblBorders>
      <w:tblLayout w:type="fixed"/>
      <w:tblLook w:val="0000" w:firstRow="0" w:lastRow="0" w:firstColumn="0" w:lastColumn="0" w:noHBand="0" w:noVBand="0"/>
    </w:tblPr>
    <w:tblGrid>
      <w:gridCol w:w="1944"/>
      <w:gridCol w:w="5130"/>
      <w:gridCol w:w="1674"/>
    </w:tblGrid>
    <w:tr w:rsidR="00874FAA" w:rsidRPr="00B774C4">
      <w:trPr>
        <w:jc w:val="center"/>
      </w:trPr>
      <w:tc>
        <w:tcPr>
          <w:tcW w:w="8748" w:type="dxa"/>
          <w:gridSpan w:val="3"/>
          <w:tcBorders>
            <w:top w:val="single" w:sz="8" w:space="0" w:color="000000"/>
            <w:left w:val="single" w:sz="8" w:space="0" w:color="000000"/>
            <w:bottom w:val="single" w:sz="8" w:space="0" w:color="000000"/>
            <w:right w:val="single" w:sz="8" w:space="0" w:color="000000"/>
          </w:tcBorders>
          <w:tcMar>
            <w:top w:w="140" w:type="nil"/>
            <w:right w:w="140" w:type="nil"/>
          </w:tcMar>
          <w:vAlign w:val="center"/>
        </w:tcPr>
        <w:p w:rsidR="00874FAA" w:rsidRPr="00F32F04" w:rsidRDefault="00874FAA" w:rsidP="00057301">
          <w:pPr>
            <w:tabs>
              <w:tab w:val="clear" w:pos="1440"/>
              <w:tab w:val="clear" w:pos="4140"/>
              <w:tab w:val="clear" w:pos="7920"/>
            </w:tabs>
            <w:spacing w:after="0"/>
            <w:jc w:val="center"/>
            <w:rPr>
              <w:rFonts w:ascii="Helvetica" w:eastAsia="MS Mincho" w:hAnsi="Helvetica" w:cs="Microsoft Sans Serif"/>
              <w:sz w:val="20"/>
              <w:szCs w:val="20"/>
            </w:rPr>
          </w:pPr>
          <w:r w:rsidRPr="00F32F04">
            <w:rPr>
              <w:rFonts w:ascii="Helvetica" w:eastAsia="MS Mincho" w:hAnsi="Helvetica" w:cs="Microsoft Sans Serif"/>
              <w:sz w:val="20"/>
              <w:szCs w:val="20"/>
            </w:rPr>
            <w:t>Game Changing Development Program</w:t>
          </w:r>
        </w:p>
        <w:p w:rsidR="00874FAA" w:rsidRPr="00F32F04" w:rsidRDefault="00874FAA" w:rsidP="00057301">
          <w:pPr>
            <w:tabs>
              <w:tab w:val="clear" w:pos="1440"/>
              <w:tab w:val="clear" w:pos="4140"/>
              <w:tab w:val="clear" w:pos="7920"/>
            </w:tabs>
            <w:spacing w:after="0"/>
            <w:jc w:val="center"/>
            <w:rPr>
              <w:rFonts w:ascii="Helvetica" w:eastAsia="MS Mincho" w:hAnsi="Helvetica" w:cs="Microsoft Sans Serif"/>
              <w:sz w:val="20"/>
              <w:szCs w:val="20"/>
            </w:rPr>
          </w:pPr>
          <w:r w:rsidRPr="00F32F04">
            <w:rPr>
              <w:rFonts w:ascii="Helvetica" w:eastAsia="MS Mincho" w:hAnsi="Helvetica" w:cs="Microsoft Sans Serif"/>
              <w:sz w:val="20"/>
              <w:szCs w:val="20"/>
            </w:rPr>
            <w:t xml:space="preserve">Human Exploration </w:t>
          </w:r>
          <w:proofErr w:type="spellStart"/>
          <w:r w:rsidRPr="00F32F04">
            <w:rPr>
              <w:rFonts w:ascii="Helvetica" w:eastAsia="MS Mincho" w:hAnsi="Helvetica" w:cs="Microsoft Sans Serif"/>
              <w:sz w:val="20"/>
              <w:szCs w:val="20"/>
            </w:rPr>
            <w:t>Telerobotics</w:t>
          </w:r>
          <w:proofErr w:type="spellEnd"/>
          <w:r w:rsidRPr="00F32F04">
            <w:rPr>
              <w:rFonts w:ascii="Helvetica" w:eastAsia="MS Mincho" w:hAnsi="Helvetica" w:cs="Microsoft Sans Serif"/>
              <w:sz w:val="20"/>
              <w:szCs w:val="20"/>
            </w:rPr>
            <w:t xml:space="preserve"> 2 (</w:t>
          </w:r>
          <w:r>
            <w:rPr>
              <w:rFonts w:ascii="Helvetica" w:eastAsia="MS Mincho" w:hAnsi="Helvetica" w:cs="Microsoft Sans Serif"/>
              <w:sz w:val="20"/>
              <w:szCs w:val="20"/>
            </w:rPr>
            <w:t>HET2</w:t>
          </w:r>
          <w:r w:rsidRPr="00F32F04">
            <w:rPr>
              <w:rFonts w:ascii="Helvetica" w:eastAsia="MS Mincho" w:hAnsi="Helvetica" w:cs="Microsoft Sans Serif"/>
              <w:sz w:val="20"/>
              <w:szCs w:val="20"/>
            </w:rPr>
            <w:t>)</w:t>
          </w:r>
        </w:p>
      </w:tc>
    </w:tr>
    <w:tr w:rsidR="00874FAA" w:rsidRPr="00B774C4">
      <w:tblPrEx>
        <w:tblBorders>
          <w:top w:val="none" w:sz="0" w:space="0" w:color="auto"/>
        </w:tblBorders>
      </w:tblPrEx>
      <w:trPr>
        <w:jc w:val="center"/>
      </w:trPr>
      <w:tc>
        <w:tcPr>
          <w:tcW w:w="1944" w:type="dxa"/>
          <w:vMerge w:val="restart"/>
          <w:tcBorders>
            <w:left w:val="single" w:sz="8" w:space="0" w:color="000000"/>
            <w:bottom w:val="single" w:sz="8" w:space="0" w:color="000000"/>
            <w:right w:val="single" w:sz="8" w:space="0" w:color="000000"/>
          </w:tcBorders>
          <w:tcMar>
            <w:top w:w="140" w:type="nil"/>
            <w:right w:w="140" w:type="nil"/>
          </w:tcMar>
          <w:vAlign w:val="center"/>
        </w:tcPr>
        <w:p w:rsidR="00874FAA" w:rsidRPr="00A01D0E" w:rsidRDefault="00874FAA" w:rsidP="00057301">
          <w:pPr>
            <w:tabs>
              <w:tab w:val="clear" w:pos="1440"/>
              <w:tab w:val="clear" w:pos="4140"/>
              <w:tab w:val="clear" w:pos="7920"/>
            </w:tabs>
            <w:spacing w:after="0"/>
            <w:rPr>
              <w:rFonts w:ascii="Helvetica" w:eastAsia="MS Mincho" w:hAnsi="Helvetica" w:cs="Microsoft Sans Serif"/>
              <w:sz w:val="20"/>
              <w:szCs w:val="20"/>
            </w:rPr>
          </w:pPr>
          <w:r w:rsidRPr="00A01D0E">
            <w:rPr>
              <w:rFonts w:ascii="Helvetica" w:eastAsia="MS Mincho" w:hAnsi="Helvetica" w:cs="Microsoft Sans Serif"/>
              <w:iCs/>
              <w:sz w:val="20"/>
              <w:szCs w:val="20"/>
            </w:rPr>
            <w:t>GCD Project Plan</w:t>
          </w:r>
        </w:p>
      </w:tc>
      <w:tc>
        <w:tcPr>
          <w:tcW w:w="5130" w:type="dxa"/>
          <w:tcBorders>
            <w:bottom w:val="single" w:sz="8" w:space="0" w:color="000000"/>
            <w:right w:val="single" w:sz="8" w:space="0" w:color="000000"/>
          </w:tcBorders>
          <w:tcMar>
            <w:top w:w="140" w:type="nil"/>
            <w:right w:w="140" w:type="nil"/>
          </w:tcMar>
          <w:vAlign w:val="center"/>
        </w:tcPr>
        <w:p w:rsidR="00874FAA" w:rsidRPr="00A01D0E" w:rsidRDefault="00874FAA" w:rsidP="004D2829">
          <w:pPr>
            <w:tabs>
              <w:tab w:val="clear" w:pos="1440"/>
              <w:tab w:val="clear" w:pos="4140"/>
              <w:tab w:val="clear" w:pos="7920"/>
            </w:tabs>
            <w:spacing w:after="0"/>
            <w:rPr>
              <w:rFonts w:ascii="Helvetica" w:eastAsia="MS Mincho" w:hAnsi="Helvetica" w:cs="Microsoft Sans Serif"/>
              <w:sz w:val="20"/>
              <w:szCs w:val="20"/>
            </w:rPr>
          </w:pPr>
          <w:r w:rsidRPr="00A01D0E">
            <w:rPr>
              <w:rFonts w:ascii="Helvetica" w:eastAsia="MS Mincho" w:hAnsi="Helvetica" w:cs="Microsoft Sans Serif"/>
              <w:sz w:val="20"/>
              <w:szCs w:val="20"/>
            </w:rPr>
            <w:t>Document No.: </w:t>
          </w:r>
          <w:r w:rsidRPr="004D2829">
            <w:rPr>
              <w:rFonts w:ascii="Helvetica" w:eastAsia="MS Mincho" w:hAnsi="Helvetica" w:cs="Microsoft Sans Serif"/>
              <w:sz w:val="20"/>
              <w:szCs w:val="20"/>
            </w:rPr>
            <w:t>GCDP-02-PLN-14080</w:t>
          </w:r>
        </w:p>
      </w:tc>
      <w:tc>
        <w:tcPr>
          <w:tcW w:w="1674" w:type="dxa"/>
          <w:tcBorders>
            <w:bottom w:val="single" w:sz="8" w:space="0" w:color="000000"/>
            <w:right w:val="single" w:sz="8" w:space="0" w:color="000000"/>
          </w:tcBorders>
          <w:tcMar>
            <w:top w:w="140" w:type="nil"/>
            <w:right w:w="140" w:type="nil"/>
          </w:tcMar>
          <w:vAlign w:val="center"/>
        </w:tcPr>
        <w:p w:rsidR="00874FAA" w:rsidRPr="00F32F04" w:rsidRDefault="00874FAA" w:rsidP="00114A96">
          <w:pPr>
            <w:tabs>
              <w:tab w:val="clear" w:pos="1440"/>
              <w:tab w:val="clear" w:pos="4140"/>
              <w:tab w:val="clear" w:pos="7920"/>
            </w:tabs>
            <w:spacing w:after="0"/>
            <w:rPr>
              <w:rFonts w:ascii="Helvetica" w:eastAsia="MS Mincho" w:hAnsi="Helvetica" w:cs="Microsoft Sans Serif"/>
              <w:sz w:val="20"/>
              <w:szCs w:val="20"/>
            </w:rPr>
          </w:pPr>
          <w:r>
            <w:rPr>
              <w:rFonts w:ascii="Helvetica" w:eastAsia="MS Mincho" w:hAnsi="Helvetica" w:cs="Microsoft Sans Serif"/>
              <w:sz w:val="20"/>
              <w:szCs w:val="20"/>
            </w:rPr>
            <w:t>Revision: B</w:t>
          </w:r>
        </w:p>
      </w:tc>
    </w:tr>
    <w:tr w:rsidR="00874FAA" w:rsidRPr="00B774C4">
      <w:trPr>
        <w:jc w:val="center"/>
      </w:trPr>
      <w:tc>
        <w:tcPr>
          <w:tcW w:w="1944" w:type="dxa"/>
          <w:vMerge/>
          <w:tcBorders>
            <w:left w:val="single" w:sz="8" w:space="0" w:color="000000"/>
            <w:bottom w:val="single" w:sz="8" w:space="0" w:color="000000"/>
            <w:right w:val="single" w:sz="8" w:space="0" w:color="000000"/>
          </w:tcBorders>
          <w:tcMar>
            <w:top w:w="140" w:type="nil"/>
            <w:right w:w="140" w:type="nil"/>
          </w:tcMar>
          <w:vAlign w:val="center"/>
        </w:tcPr>
        <w:p w:rsidR="00874FAA" w:rsidRPr="00A01D0E" w:rsidRDefault="00874FAA" w:rsidP="00057301">
          <w:pPr>
            <w:tabs>
              <w:tab w:val="clear" w:pos="1440"/>
              <w:tab w:val="clear" w:pos="4140"/>
              <w:tab w:val="clear" w:pos="7920"/>
            </w:tabs>
            <w:spacing w:after="0"/>
            <w:rPr>
              <w:rFonts w:ascii="Helvetica" w:eastAsia="MS Mincho" w:hAnsi="Helvetica"/>
              <w:sz w:val="20"/>
              <w:szCs w:val="20"/>
            </w:rPr>
          </w:pPr>
        </w:p>
      </w:tc>
      <w:tc>
        <w:tcPr>
          <w:tcW w:w="5130" w:type="dxa"/>
          <w:tcBorders>
            <w:bottom w:val="single" w:sz="8" w:space="0" w:color="000000"/>
            <w:right w:val="single" w:sz="8" w:space="0" w:color="000000"/>
          </w:tcBorders>
          <w:tcMar>
            <w:top w:w="140" w:type="nil"/>
            <w:right w:w="140" w:type="nil"/>
          </w:tcMar>
          <w:vAlign w:val="center"/>
        </w:tcPr>
        <w:p w:rsidR="00874FAA" w:rsidRDefault="00874FAA" w:rsidP="00263EAE">
          <w:pPr>
            <w:tabs>
              <w:tab w:val="clear" w:pos="1440"/>
              <w:tab w:val="clear" w:pos="4140"/>
              <w:tab w:val="clear" w:pos="7920"/>
            </w:tabs>
            <w:spacing w:after="0"/>
            <w:rPr>
              <w:rFonts w:ascii="Helvetica" w:eastAsia="MS Mincho" w:hAnsi="Helvetica" w:cs="Microsoft Sans Serif"/>
              <w:sz w:val="20"/>
              <w:szCs w:val="20"/>
            </w:rPr>
          </w:pPr>
          <w:r>
            <w:rPr>
              <w:rFonts w:ascii="Helvetica" w:eastAsia="MS Mincho" w:hAnsi="Helvetica" w:cs="Microsoft Sans Serif"/>
              <w:sz w:val="20"/>
              <w:szCs w:val="20"/>
            </w:rPr>
            <w:t>Document Date: 12/</w:t>
          </w:r>
          <w:r w:rsidR="00263EAE">
            <w:rPr>
              <w:rFonts w:ascii="Helvetica" w:eastAsia="MS Mincho" w:hAnsi="Helvetica" w:cs="Microsoft Sans Serif"/>
              <w:sz w:val="20"/>
              <w:szCs w:val="20"/>
            </w:rPr>
            <w:t>21</w:t>
          </w:r>
          <w:r>
            <w:rPr>
              <w:rFonts w:ascii="Helvetica" w:eastAsia="MS Mincho" w:hAnsi="Helvetica" w:cs="Microsoft Sans Serif"/>
              <w:sz w:val="20"/>
              <w:szCs w:val="20"/>
            </w:rPr>
            <w:t>/2016</w:t>
          </w:r>
        </w:p>
      </w:tc>
      <w:tc>
        <w:tcPr>
          <w:tcW w:w="1674" w:type="dxa"/>
          <w:tcBorders>
            <w:bottom w:val="single" w:sz="8" w:space="0" w:color="000000"/>
            <w:right w:val="single" w:sz="8" w:space="0" w:color="000000"/>
          </w:tcBorders>
          <w:tcMar>
            <w:top w:w="140" w:type="nil"/>
            <w:right w:w="140" w:type="nil"/>
          </w:tcMar>
          <w:vAlign w:val="center"/>
        </w:tcPr>
        <w:p w:rsidR="00874FAA" w:rsidRPr="00F32F04" w:rsidRDefault="00874FAA" w:rsidP="00C8325A">
          <w:pPr>
            <w:tabs>
              <w:tab w:val="clear" w:pos="1440"/>
              <w:tab w:val="clear" w:pos="4140"/>
              <w:tab w:val="clear" w:pos="7920"/>
            </w:tabs>
            <w:spacing w:after="0"/>
            <w:rPr>
              <w:rFonts w:ascii="Helvetica" w:eastAsia="MS Mincho" w:hAnsi="Helvetica" w:cs="Microsoft Sans Serif"/>
              <w:sz w:val="20"/>
              <w:szCs w:val="20"/>
            </w:rPr>
          </w:pPr>
          <w:r w:rsidRPr="00F32F04">
            <w:rPr>
              <w:rFonts w:ascii="Helvetica" w:eastAsia="MS Mincho" w:hAnsi="Helvetica" w:cs="Microsoft Sans Serif"/>
              <w:sz w:val="20"/>
              <w:szCs w:val="20"/>
            </w:rPr>
            <w:t xml:space="preserve">Page </w:t>
          </w:r>
          <w:r w:rsidRPr="00F32F04">
            <w:rPr>
              <w:rFonts w:ascii="Helvetica" w:eastAsia="MS Mincho" w:hAnsi="Helvetica" w:cs="Microsoft Sans Serif"/>
              <w:sz w:val="20"/>
              <w:szCs w:val="20"/>
            </w:rPr>
            <w:fldChar w:fldCharType="begin"/>
          </w:r>
          <w:r w:rsidRPr="00F32F04">
            <w:rPr>
              <w:rFonts w:ascii="Helvetica" w:eastAsia="MS Mincho" w:hAnsi="Helvetica" w:cs="Microsoft Sans Serif"/>
              <w:sz w:val="20"/>
              <w:szCs w:val="20"/>
            </w:rPr>
            <w:instrText xml:space="preserve"> PAGE </w:instrText>
          </w:r>
          <w:r w:rsidRPr="00F32F04">
            <w:rPr>
              <w:rFonts w:ascii="Helvetica" w:eastAsia="MS Mincho" w:hAnsi="Helvetica" w:cs="Microsoft Sans Serif"/>
              <w:sz w:val="20"/>
              <w:szCs w:val="20"/>
            </w:rPr>
            <w:fldChar w:fldCharType="separate"/>
          </w:r>
          <w:r w:rsidR="00577B29">
            <w:rPr>
              <w:rFonts w:ascii="Helvetica" w:eastAsia="MS Mincho" w:hAnsi="Helvetica" w:cs="Microsoft Sans Serif"/>
              <w:noProof/>
              <w:sz w:val="20"/>
              <w:szCs w:val="20"/>
            </w:rPr>
            <w:t>2</w:t>
          </w:r>
          <w:r w:rsidRPr="00F32F04">
            <w:rPr>
              <w:rFonts w:ascii="Helvetica" w:eastAsia="MS Mincho" w:hAnsi="Helvetica" w:cs="Microsoft Sans Serif"/>
              <w:sz w:val="20"/>
              <w:szCs w:val="20"/>
            </w:rPr>
            <w:fldChar w:fldCharType="end"/>
          </w:r>
          <w:r w:rsidRPr="00F32F04">
            <w:rPr>
              <w:rFonts w:ascii="Helvetica" w:eastAsia="MS Mincho" w:hAnsi="Helvetica" w:cs="Microsoft Sans Serif"/>
              <w:sz w:val="20"/>
              <w:szCs w:val="20"/>
            </w:rPr>
            <w:t xml:space="preserve"> of </w:t>
          </w:r>
          <w:r w:rsidR="003E6C78">
            <w:fldChar w:fldCharType="begin"/>
          </w:r>
          <w:r w:rsidR="003E6C78">
            <w:instrText xml:space="preserve"> NUMPAGES  \* MERGEFORMAT </w:instrText>
          </w:r>
          <w:r w:rsidR="003E6C78">
            <w:fldChar w:fldCharType="separate"/>
          </w:r>
          <w:r w:rsidR="00577B29" w:rsidRPr="00577B29">
            <w:rPr>
              <w:rFonts w:ascii="Helvetica" w:eastAsia="MS Mincho" w:hAnsi="Helvetica" w:cs="Microsoft Sans Serif"/>
              <w:noProof/>
              <w:sz w:val="20"/>
              <w:szCs w:val="20"/>
            </w:rPr>
            <w:t>45</w:t>
          </w:r>
          <w:r w:rsidR="003E6C78">
            <w:rPr>
              <w:rFonts w:ascii="Helvetica" w:eastAsia="MS Mincho" w:hAnsi="Helvetica" w:cs="Microsoft Sans Serif"/>
              <w:noProof/>
              <w:sz w:val="20"/>
              <w:szCs w:val="20"/>
            </w:rPr>
            <w:fldChar w:fldCharType="end"/>
          </w:r>
        </w:p>
      </w:tc>
    </w:tr>
  </w:tbl>
  <w:p w:rsidR="00874FAA" w:rsidRDefault="00874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7814"/>
    <w:multiLevelType w:val="hybridMultilevel"/>
    <w:tmpl w:val="2508081E"/>
    <w:lvl w:ilvl="0" w:tplc="5F40955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15155"/>
    <w:multiLevelType w:val="multilevel"/>
    <w:tmpl w:val="1DF498E8"/>
    <w:lvl w:ilvl="0">
      <w:start w:val="1"/>
      <w:numFmt w:val="upperLetter"/>
      <w:pStyle w:val="GCDPAppendix"/>
      <w:suff w:val="space"/>
      <w:lvlText w:val="Appendix %1:"/>
      <w:lvlJc w:val="left"/>
      <w:pPr>
        <w:ind w:left="360" w:hanging="360"/>
      </w:pPr>
      <w:rPr>
        <w:rFonts w:ascii="Helvetica" w:hAnsi="Helvetica" w:hint="default"/>
        <w:b/>
        <w:i w:val="0"/>
        <w:sz w:val="28"/>
      </w:rPr>
    </w:lvl>
    <w:lvl w:ilvl="1">
      <w:start w:val="1"/>
      <w:numFmt w:val="decimal"/>
      <w:lvlText w:val="%1.%2"/>
      <w:lvlJc w:val="left"/>
      <w:pPr>
        <w:ind w:left="-1350" w:firstLine="0"/>
      </w:pPr>
      <w:rPr>
        <w:rFonts w:hint="default"/>
      </w:rPr>
    </w:lvl>
    <w:lvl w:ilvl="2">
      <w:start w:val="1"/>
      <w:numFmt w:val="decimal"/>
      <w:lvlText w:val="%1.%2.%3"/>
      <w:lvlJc w:val="left"/>
      <w:pPr>
        <w:tabs>
          <w:tab w:val="num" w:pos="90"/>
        </w:tabs>
        <w:ind w:left="-846" w:hanging="504"/>
      </w:pPr>
      <w:rPr>
        <w:rFonts w:hint="default"/>
      </w:rPr>
    </w:lvl>
    <w:lvl w:ilvl="3">
      <w:start w:val="1"/>
      <w:numFmt w:val="decimal"/>
      <w:lvlText w:val="%1.%2.%3.%4"/>
      <w:lvlJc w:val="left"/>
      <w:pPr>
        <w:tabs>
          <w:tab w:val="num" w:pos="810"/>
        </w:tabs>
        <w:ind w:left="-342" w:hanging="648"/>
      </w:pPr>
      <w:rPr>
        <w:rFonts w:hint="default"/>
      </w:rPr>
    </w:lvl>
    <w:lvl w:ilvl="4">
      <w:start w:val="1"/>
      <w:numFmt w:val="decimal"/>
      <w:lvlText w:val="%1.%2.%3.%4.%5."/>
      <w:lvlJc w:val="left"/>
      <w:pPr>
        <w:tabs>
          <w:tab w:val="num" w:pos="1530"/>
        </w:tabs>
        <w:ind w:left="162" w:hanging="792"/>
      </w:pPr>
      <w:rPr>
        <w:rFonts w:hint="default"/>
      </w:rPr>
    </w:lvl>
    <w:lvl w:ilvl="5">
      <w:start w:val="1"/>
      <w:numFmt w:val="decimal"/>
      <w:lvlText w:val="%1.%2.%3.%4.%5.%6."/>
      <w:lvlJc w:val="left"/>
      <w:pPr>
        <w:tabs>
          <w:tab w:val="num" w:pos="2250"/>
        </w:tabs>
        <w:ind w:left="666" w:hanging="936"/>
      </w:pPr>
      <w:rPr>
        <w:rFonts w:hint="default"/>
      </w:rPr>
    </w:lvl>
    <w:lvl w:ilvl="6">
      <w:start w:val="1"/>
      <w:numFmt w:val="decimal"/>
      <w:lvlText w:val="%1.%2.%3.%4.%5.%6.%7."/>
      <w:lvlJc w:val="left"/>
      <w:pPr>
        <w:tabs>
          <w:tab w:val="num" w:pos="2970"/>
        </w:tabs>
        <w:ind w:left="1170" w:hanging="1080"/>
      </w:pPr>
      <w:rPr>
        <w:rFonts w:hint="default"/>
      </w:rPr>
    </w:lvl>
    <w:lvl w:ilvl="7">
      <w:start w:val="1"/>
      <w:numFmt w:val="decimal"/>
      <w:lvlText w:val="%1.%2.%3.%4.%5.%6.%7.%8."/>
      <w:lvlJc w:val="left"/>
      <w:pPr>
        <w:tabs>
          <w:tab w:val="num" w:pos="3690"/>
        </w:tabs>
        <w:ind w:left="1674" w:hanging="1224"/>
      </w:pPr>
      <w:rPr>
        <w:rFonts w:hint="default"/>
      </w:rPr>
    </w:lvl>
    <w:lvl w:ilvl="8">
      <w:start w:val="1"/>
      <w:numFmt w:val="decimal"/>
      <w:lvlText w:val="%1.%2.%3.%4.%5.%6.%7.%8.%9."/>
      <w:lvlJc w:val="left"/>
      <w:pPr>
        <w:tabs>
          <w:tab w:val="num" w:pos="4410"/>
        </w:tabs>
        <w:ind w:left="2250" w:hanging="1440"/>
      </w:pPr>
      <w:rPr>
        <w:rFonts w:hint="default"/>
      </w:rPr>
    </w:lvl>
  </w:abstractNum>
  <w:abstractNum w:abstractNumId="2" w15:restartNumberingAfterBreak="0">
    <w:nsid w:val="24656133"/>
    <w:multiLevelType w:val="multilevel"/>
    <w:tmpl w:val="7B3E89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58687B"/>
    <w:multiLevelType w:val="multilevel"/>
    <w:tmpl w:val="DBBC58C4"/>
    <w:lvl w:ilvl="0">
      <w:start w:val="1"/>
      <w:numFmt w:val="upperLetter"/>
      <w:suff w:val="space"/>
      <w:lvlText w:val="APPENDIX %1:"/>
      <w:lvlJc w:val="left"/>
      <w:pPr>
        <w:ind w:left="360" w:hanging="360"/>
      </w:pPr>
      <w:rPr>
        <w:rFonts w:ascii="Helvetica" w:hAnsi="Helvetica" w:hint="default"/>
        <w:b/>
        <w:i w:val="0"/>
        <w:sz w:val="28"/>
      </w:rPr>
    </w:lvl>
    <w:lvl w:ilvl="1">
      <w:start w:val="1"/>
      <w:numFmt w:val="decimal"/>
      <w:lvlText w:val="%1.%2"/>
      <w:lvlJc w:val="left"/>
      <w:pPr>
        <w:ind w:left="-1350" w:firstLine="0"/>
      </w:pPr>
      <w:rPr>
        <w:rFonts w:hint="default"/>
      </w:rPr>
    </w:lvl>
    <w:lvl w:ilvl="2">
      <w:start w:val="1"/>
      <w:numFmt w:val="decimal"/>
      <w:lvlText w:val="%1.%2.%3"/>
      <w:lvlJc w:val="left"/>
      <w:pPr>
        <w:tabs>
          <w:tab w:val="num" w:pos="90"/>
        </w:tabs>
        <w:ind w:left="-846" w:hanging="504"/>
      </w:pPr>
      <w:rPr>
        <w:rFonts w:hint="default"/>
      </w:rPr>
    </w:lvl>
    <w:lvl w:ilvl="3">
      <w:start w:val="1"/>
      <w:numFmt w:val="decimal"/>
      <w:lvlText w:val="%1.%2.%3.%4"/>
      <w:lvlJc w:val="left"/>
      <w:pPr>
        <w:tabs>
          <w:tab w:val="num" w:pos="810"/>
        </w:tabs>
        <w:ind w:left="-342" w:hanging="648"/>
      </w:pPr>
      <w:rPr>
        <w:rFonts w:hint="default"/>
      </w:rPr>
    </w:lvl>
    <w:lvl w:ilvl="4">
      <w:start w:val="1"/>
      <w:numFmt w:val="decimal"/>
      <w:lvlText w:val="%1.%2.%3.%4.%5."/>
      <w:lvlJc w:val="left"/>
      <w:pPr>
        <w:tabs>
          <w:tab w:val="num" w:pos="1530"/>
        </w:tabs>
        <w:ind w:left="162" w:hanging="792"/>
      </w:pPr>
      <w:rPr>
        <w:rFonts w:hint="default"/>
      </w:rPr>
    </w:lvl>
    <w:lvl w:ilvl="5">
      <w:start w:val="1"/>
      <w:numFmt w:val="decimal"/>
      <w:lvlText w:val="%1.%2.%3.%4.%5.%6."/>
      <w:lvlJc w:val="left"/>
      <w:pPr>
        <w:tabs>
          <w:tab w:val="num" w:pos="2250"/>
        </w:tabs>
        <w:ind w:left="666" w:hanging="936"/>
      </w:pPr>
      <w:rPr>
        <w:rFonts w:hint="default"/>
      </w:rPr>
    </w:lvl>
    <w:lvl w:ilvl="6">
      <w:start w:val="1"/>
      <w:numFmt w:val="decimal"/>
      <w:lvlText w:val="%1.%2.%3.%4.%5.%6.%7."/>
      <w:lvlJc w:val="left"/>
      <w:pPr>
        <w:tabs>
          <w:tab w:val="num" w:pos="2970"/>
        </w:tabs>
        <w:ind w:left="1170" w:hanging="1080"/>
      </w:pPr>
      <w:rPr>
        <w:rFonts w:hint="default"/>
      </w:rPr>
    </w:lvl>
    <w:lvl w:ilvl="7">
      <w:start w:val="1"/>
      <w:numFmt w:val="decimal"/>
      <w:lvlText w:val="%1.%2.%3.%4.%5.%6.%7.%8."/>
      <w:lvlJc w:val="left"/>
      <w:pPr>
        <w:tabs>
          <w:tab w:val="num" w:pos="3690"/>
        </w:tabs>
        <w:ind w:left="1674" w:hanging="1224"/>
      </w:pPr>
      <w:rPr>
        <w:rFonts w:hint="default"/>
      </w:rPr>
    </w:lvl>
    <w:lvl w:ilvl="8">
      <w:start w:val="1"/>
      <w:numFmt w:val="decimal"/>
      <w:lvlText w:val="%1.%2.%3.%4.%5.%6.%7.%8.%9."/>
      <w:lvlJc w:val="left"/>
      <w:pPr>
        <w:tabs>
          <w:tab w:val="num" w:pos="4410"/>
        </w:tabs>
        <w:ind w:left="2250" w:hanging="1440"/>
      </w:pPr>
      <w:rPr>
        <w:rFonts w:hint="default"/>
      </w:rPr>
    </w:lvl>
  </w:abstractNum>
  <w:abstractNum w:abstractNumId="4" w15:restartNumberingAfterBreak="0">
    <w:nsid w:val="294C045A"/>
    <w:multiLevelType w:val="hybridMultilevel"/>
    <w:tmpl w:val="45263A92"/>
    <w:lvl w:ilvl="0" w:tplc="5C76B7F8">
      <w:numFmt w:val="bullet"/>
      <w:pStyle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36A42"/>
    <w:multiLevelType w:val="multilevel"/>
    <w:tmpl w:val="FFC61646"/>
    <w:lvl w:ilvl="0">
      <w:start w:val="1"/>
      <w:numFmt w:val="upperLetter"/>
      <w:lvlText w:val="APPENDIX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D21A00"/>
    <w:multiLevelType w:val="multilevel"/>
    <w:tmpl w:val="2508081E"/>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7A37EC"/>
    <w:multiLevelType w:val="multilevel"/>
    <w:tmpl w:val="16F89D7E"/>
    <w:lvl w:ilvl="0">
      <w:start w:val="1"/>
      <w:numFmt w:val="decimal"/>
      <w:pStyle w:val="GCDP10"/>
      <w:lvlText w:val="%1.0"/>
      <w:lvlJc w:val="left"/>
      <w:pPr>
        <w:tabs>
          <w:tab w:val="num" w:pos="2070"/>
        </w:tabs>
        <w:ind w:left="1710" w:hanging="360"/>
      </w:pPr>
      <w:rPr>
        <w:rFonts w:ascii="Helvetica" w:hAnsi="Helvetica" w:hint="default"/>
        <w:b/>
        <w:i w:val="0"/>
        <w:sz w:val="28"/>
      </w:rPr>
    </w:lvl>
    <w:lvl w:ilvl="1">
      <w:start w:val="1"/>
      <w:numFmt w:val="decimal"/>
      <w:pStyle w:val="GCDP11"/>
      <w:lvlText w:val="%1.%2"/>
      <w:lvlJc w:val="left"/>
      <w:pPr>
        <w:ind w:left="0" w:firstLine="0"/>
      </w:pPr>
      <w:rPr>
        <w:rFonts w:hint="default"/>
      </w:rPr>
    </w:lvl>
    <w:lvl w:ilvl="2">
      <w:start w:val="1"/>
      <w:numFmt w:val="decimal"/>
      <w:pStyle w:val="GCDP111"/>
      <w:lvlText w:val="%1.%2.%3"/>
      <w:lvlJc w:val="left"/>
      <w:pPr>
        <w:tabs>
          <w:tab w:val="num" w:pos="1440"/>
        </w:tabs>
        <w:ind w:left="504" w:hanging="504"/>
      </w:pPr>
      <w:rPr>
        <w:rFonts w:hint="default"/>
      </w:rPr>
    </w:lvl>
    <w:lvl w:ilvl="3">
      <w:start w:val="1"/>
      <w:numFmt w:val="decimal"/>
      <w:lvlText w:val="%1.%2.%3.%4"/>
      <w:lvlJc w:val="left"/>
      <w:pPr>
        <w:tabs>
          <w:tab w:val="num" w:pos="2160"/>
        </w:tabs>
        <w:ind w:left="1008" w:hanging="648"/>
      </w:pPr>
      <w:rPr>
        <w:rFonts w:hint="default"/>
      </w:rPr>
    </w:lvl>
    <w:lvl w:ilvl="4">
      <w:start w:val="1"/>
      <w:numFmt w:val="decimal"/>
      <w:lvlText w:val="%1.%2.%3.%4.%5."/>
      <w:lvlJc w:val="left"/>
      <w:pPr>
        <w:tabs>
          <w:tab w:val="num" w:pos="2880"/>
        </w:tabs>
        <w:ind w:left="1512" w:hanging="792"/>
      </w:pPr>
      <w:rPr>
        <w:rFonts w:hint="default"/>
      </w:rPr>
    </w:lvl>
    <w:lvl w:ilvl="5">
      <w:start w:val="1"/>
      <w:numFmt w:val="decimal"/>
      <w:lvlText w:val="%1.%2.%3.%4.%5.%6."/>
      <w:lvlJc w:val="left"/>
      <w:pPr>
        <w:tabs>
          <w:tab w:val="num" w:pos="3600"/>
        </w:tabs>
        <w:ind w:left="2016" w:hanging="936"/>
      </w:pPr>
      <w:rPr>
        <w:rFonts w:hint="default"/>
      </w:rPr>
    </w:lvl>
    <w:lvl w:ilvl="6">
      <w:start w:val="1"/>
      <w:numFmt w:val="decimal"/>
      <w:lvlText w:val="%1.%2.%3.%4.%5.%6.%7."/>
      <w:lvlJc w:val="left"/>
      <w:pPr>
        <w:tabs>
          <w:tab w:val="num" w:pos="4320"/>
        </w:tabs>
        <w:ind w:left="2520" w:hanging="1080"/>
      </w:pPr>
      <w:rPr>
        <w:rFonts w:hint="default"/>
      </w:rPr>
    </w:lvl>
    <w:lvl w:ilvl="7">
      <w:start w:val="1"/>
      <w:numFmt w:val="decimal"/>
      <w:lvlText w:val="%1.%2.%3.%4.%5.%6.%7.%8."/>
      <w:lvlJc w:val="left"/>
      <w:pPr>
        <w:tabs>
          <w:tab w:val="num" w:pos="5040"/>
        </w:tabs>
        <w:ind w:left="3024" w:hanging="1224"/>
      </w:pPr>
      <w:rPr>
        <w:rFonts w:hint="default"/>
      </w:rPr>
    </w:lvl>
    <w:lvl w:ilvl="8">
      <w:start w:val="1"/>
      <w:numFmt w:val="decimal"/>
      <w:lvlText w:val="%1.%2.%3.%4.%5.%6.%7.%8.%9."/>
      <w:lvlJc w:val="left"/>
      <w:pPr>
        <w:tabs>
          <w:tab w:val="num" w:pos="5760"/>
        </w:tabs>
        <w:ind w:left="3600" w:hanging="1440"/>
      </w:pPr>
      <w:rPr>
        <w:rFonts w:hint="default"/>
      </w:rPr>
    </w:lvl>
  </w:abstractNum>
  <w:abstractNum w:abstractNumId="8" w15:restartNumberingAfterBreak="0">
    <w:nsid w:val="579A6DEB"/>
    <w:multiLevelType w:val="multilevel"/>
    <w:tmpl w:val="1C8476BE"/>
    <w:lvl w:ilvl="0">
      <w:start w:val="1"/>
      <w:numFmt w:val="upperLetter"/>
      <w:lvlText w:val="APPENDIX %1. "/>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4F03BF"/>
    <w:multiLevelType w:val="multilevel"/>
    <w:tmpl w:val="5358E454"/>
    <w:lvl w:ilvl="0">
      <w:start w:val="1"/>
      <w:numFmt w:val="upperLetter"/>
      <w:suff w:val="space"/>
      <w:lvlText w:val="APPENDIX %1."/>
      <w:lvlJc w:val="left"/>
      <w:pPr>
        <w:ind w:left="1710" w:hanging="360"/>
      </w:pPr>
      <w:rPr>
        <w:rFonts w:ascii="Helvetica" w:hAnsi="Helvetica" w:hint="default"/>
        <w:b/>
        <w:i w:val="0"/>
        <w:sz w:val="28"/>
      </w:rPr>
    </w:lvl>
    <w:lvl w:ilvl="1">
      <w:start w:val="1"/>
      <w:numFmt w:val="decimal"/>
      <w:lvlText w:val="%1.%2"/>
      <w:lvlJc w:val="left"/>
      <w:pPr>
        <w:ind w:left="0" w:firstLine="0"/>
      </w:pPr>
      <w:rPr>
        <w:rFonts w:hint="default"/>
      </w:rPr>
    </w:lvl>
    <w:lvl w:ilvl="2">
      <w:start w:val="1"/>
      <w:numFmt w:val="decimal"/>
      <w:lvlText w:val="%1.%2.%3"/>
      <w:lvlJc w:val="left"/>
      <w:pPr>
        <w:tabs>
          <w:tab w:val="num" w:pos="1440"/>
        </w:tabs>
        <w:ind w:left="504" w:hanging="504"/>
      </w:pPr>
      <w:rPr>
        <w:rFonts w:hint="default"/>
      </w:rPr>
    </w:lvl>
    <w:lvl w:ilvl="3">
      <w:start w:val="1"/>
      <w:numFmt w:val="decimal"/>
      <w:lvlText w:val="%1.%2.%3.%4"/>
      <w:lvlJc w:val="left"/>
      <w:pPr>
        <w:tabs>
          <w:tab w:val="num" w:pos="2160"/>
        </w:tabs>
        <w:ind w:left="1008" w:hanging="648"/>
      </w:pPr>
      <w:rPr>
        <w:rFonts w:hint="default"/>
      </w:rPr>
    </w:lvl>
    <w:lvl w:ilvl="4">
      <w:start w:val="1"/>
      <w:numFmt w:val="decimal"/>
      <w:lvlText w:val="%1.%2.%3.%4.%5."/>
      <w:lvlJc w:val="left"/>
      <w:pPr>
        <w:tabs>
          <w:tab w:val="num" w:pos="2880"/>
        </w:tabs>
        <w:ind w:left="1512" w:hanging="792"/>
      </w:pPr>
      <w:rPr>
        <w:rFonts w:hint="default"/>
      </w:rPr>
    </w:lvl>
    <w:lvl w:ilvl="5">
      <w:start w:val="1"/>
      <w:numFmt w:val="decimal"/>
      <w:lvlText w:val="%1.%2.%3.%4.%5.%6."/>
      <w:lvlJc w:val="left"/>
      <w:pPr>
        <w:tabs>
          <w:tab w:val="num" w:pos="3600"/>
        </w:tabs>
        <w:ind w:left="2016" w:hanging="936"/>
      </w:pPr>
      <w:rPr>
        <w:rFonts w:hint="default"/>
      </w:rPr>
    </w:lvl>
    <w:lvl w:ilvl="6">
      <w:start w:val="1"/>
      <w:numFmt w:val="decimal"/>
      <w:lvlText w:val="%1.%2.%3.%4.%5.%6.%7."/>
      <w:lvlJc w:val="left"/>
      <w:pPr>
        <w:tabs>
          <w:tab w:val="num" w:pos="4320"/>
        </w:tabs>
        <w:ind w:left="2520" w:hanging="1080"/>
      </w:pPr>
      <w:rPr>
        <w:rFonts w:hint="default"/>
      </w:rPr>
    </w:lvl>
    <w:lvl w:ilvl="7">
      <w:start w:val="1"/>
      <w:numFmt w:val="decimal"/>
      <w:lvlText w:val="%1.%2.%3.%4.%5.%6.%7.%8."/>
      <w:lvlJc w:val="left"/>
      <w:pPr>
        <w:tabs>
          <w:tab w:val="num" w:pos="5040"/>
        </w:tabs>
        <w:ind w:left="3024" w:hanging="1224"/>
      </w:pPr>
      <w:rPr>
        <w:rFonts w:hint="default"/>
      </w:rPr>
    </w:lvl>
    <w:lvl w:ilvl="8">
      <w:start w:val="1"/>
      <w:numFmt w:val="decimal"/>
      <w:lvlText w:val="%1.%2.%3.%4.%5.%6.%7.%8.%9."/>
      <w:lvlJc w:val="left"/>
      <w:pPr>
        <w:tabs>
          <w:tab w:val="num" w:pos="5760"/>
        </w:tabs>
        <w:ind w:left="3600" w:hanging="1440"/>
      </w:pPr>
      <w:rPr>
        <w:rFonts w:hint="default"/>
      </w:rPr>
    </w:lvl>
  </w:abstractNum>
  <w:abstractNum w:abstractNumId="10" w15:restartNumberingAfterBreak="0">
    <w:nsid w:val="70860F01"/>
    <w:multiLevelType w:val="hybridMultilevel"/>
    <w:tmpl w:val="91E6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E13D6"/>
    <w:multiLevelType w:val="hybridMultilevel"/>
    <w:tmpl w:val="4A1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10"/>
  </w:num>
  <w:num w:numId="5">
    <w:abstractNumId w:val="0"/>
  </w:num>
  <w:num w:numId="6">
    <w:abstractNumId w:val="0"/>
  </w:num>
  <w:num w:numId="7">
    <w:abstractNumId w:val="8"/>
  </w:num>
  <w:num w:numId="8">
    <w:abstractNumId w:val="6"/>
  </w:num>
  <w:num w:numId="9">
    <w:abstractNumId w:val="1"/>
  </w:num>
  <w:num w:numId="10">
    <w:abstractNumId w:val="2"/>
  </w:num>
  <w:num w:numId="11">
    <w:abstractNumId w:val="5"/>
  </w:num>
  <w:num w:numId="12">
    <w:abstractNumId w:val="9"/>
  </w:num>
  <w:num w:numId="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842"/>
    <w:rsid w:val="000009AE"/>
    <w:rsid w:val="000010DC"/>
    <w:rsid w:val="000010F0"/>
    <w:rsid w:val="000015F6"/>
    <w:rsid w:val="00003A9D"/>
    <w:rsid w:val="000062A7"/>
    <w:rsid w:val="000103D9"/>
    <w:rsid w:val="00010926"/>
    <w:rsid w:val="00011657"/>
    <w:rsid w:val="00014C06"/>
    <w:rsid w:val="0001557E"/>
    <w:rsid w:val="00020B61"/>
    <w:rsid w:val="0002261E"/>
    <w:rsid w:val="00025F55"/>
    <w:rsid w:val="00026777"/>
    <w:rsid w:val="00026C06"/>
    <w:rsid w:val="00030A35"/>
    <w:rsid w:val="0003104E"/>
    <w:rsid w:val="00033BE4"/>
    <w:rsid w:val="000356F4"/>
    <w:rsid w:val="00036BBF"/>
    <w:rsid w:val="00036D94"/>
    <w:rsid w:val="000415D8"/>
    <w:rsid w:val="0004161A"/>
    <w:rsid w:val="00041BBA"/>
    <w:rsid w:val="0004258C"/>
    <w:rsid w:val="00042B49"/>
    <w:rsid w:val="00046851"/>
    <w:rsid w:val="00046B88"/>
    <w:rsid w:val="00046D76"/>
    <w:rsid w:val="000471C0"/>
    <w:rsid w:val="000474CF"/>
    <w:rsid w:val="00051906"/>
    <w:rsid w:val="00052D23"/>
    <w:rsid w:val="00054480"/>
    <w:rsid w:val="00054714"/>
    <w:rsid w:val="00054A68"/>
    <w:rsid w:val="00054EF3"/>
    <w:rsid w:val="00057301"/>
    <w:rsid w:val="00057667"/>
    <w:rsid w:val="00060DC4"/>
    <w:rsid w:val="0006205A"/>
    <w:rsid w:val="00063892"/>
    <w:rsid w:val="00064587"/>
    <w:rsid w:val="00064CBA"/>
    <w:rsid w:val="000659C2"/>
    <w:rsid w:val="00065E48"/>
    <w:rsid w:val="00065F52"/>
    <w:rsid w:val="00066824"/>
    <w:rsid w:val="000714F3"/>
    <w:rsid w:val="00071A19"/>
    <w:rsid w:val="00072ED5"/>
    <w:rsid w:val="00074499"/>
    <w:rsid w:val="0007627F"/>
    <w:rsid w:val="000823F8"/>
    <w:rsid w:val="00082530"/>
    <w:rsid w:val="00082BC6"/>
    <w:rsid w:val="00083B2C"/>
    <w:rsid w:val="00086FAD"/>
    <w:rsid w:val="00087F0E"/>
    <w:rsid w:val="00091839"/>
    <w:rsid w:val="00092705"/>
    <w:rsid w:val="00093D07"/>
    <w:rsid w:val="00095610"/>
    <w:rsid w:val="00096959"/>
    <w:rsid w:val="00096E2E"/>
    <w:rsid w:val="00097BE4"/>
    <w:rsid w:val="00097E40"/>
    <w:rsid w:val="000A0997"/>
    <w:rsid w:val="000A3DD5"/>
    <w:rsid w:val="000A5DAB"/>
    <w:rsid w:val="000B0591"/>
    <w:rsid w:val="000B0DB5"/>
    <w:rsid w:val="000B43AA"/>
    <w:rsid w:val="000B4C48"/>
    <w:rsid w:val="000B67F0"/>
    <w:rsid w:val="000C06B5"/>
    <w:rsid w:val="000C3A51"/>
    <w:rsid w:val="000C464D"/>
    <w:rsid w:val="000C5B75"/>
    <w:rsid w:val="000C716F"/>
    <w:rsid w:val="000C7EB2"/>
    <w:rsid w:val="000D05F8"/>
    <w:rsid w:val="000D1BEA"/>
    <w:rsid w:val="000D1F4B"/>
    <w:rsid w:val="000D4E70"/>
    <w:rsid w:val="000D5574"/>
    <w:rsid w:val="000D5905"/>
    <w:rsid w:val="000D5AD3"/>
    <w:rsid w:val="000D5CE3"/>
    <w:rsid w:val="000D703A"/>
    <w:rsid w:val="000D7268"/>
    <w:rsid w:val="000D7A23"/>
    <w:rsid w:val="000E0C3A"/>
    <w:rsid w:val="000E3728"/>
    <w:rsid w:val="000E4B51"/>
    <w:rsid w:val="000E62E9"/>
    <w:rsid w:val="000E7AF0"/>
    <w:rsid w:val="000F0E25"/>
    <w:rsid w:val="000F1498"/>
    <w:rsid w:val="000F171B"/>
    <w:rsid w:val="000F280D"/>
    <w:rsid w:val="000F2A27"/>
    <w:rsid w:val="000F48CB"/>
    <w:rsid w:val="0010132F"/>
    <w:rsid w:val="0010240C"/>
    <w:rsid w:val="00103746"/>
    <w:rsid w:val="00105280"/>
    <w:rsid w:val="00105488"/>
    <w:rsid w:val="0010562F"/>
    <w:rsid w:val="00105AC6"/>
    <w:rsid w:val="0010628D"/>
    <w:rsid w:val="001104C5"/>
    <w:rsid w:val="00111AAE"/>
    <w:rsid w:val="00113252"/>
    <w:rsid w:val="00113864"/>
    <w:rsid w:val="00114A96"/>
    <w:rsid w:val="00114C93"/>
    <w:rsid w:val="001164ED"/>
    <w:rsid w:val="00117C92"/>
    <w:rsid w:val="001203F1"/>
    <w:rsid w:val="00121475"/>
    <w:rsid w:val="001235ED"/>
    <w:rsid w:val="00124087"/>
    <w:rsid w:val="001242FE"/>
    <w:rsid w:val="001258D6"/>
    <w:rsid w:val="0013170B"/>
    <w:rsid w:val="00132BA0"/>
    <w:rsid w:val="00133687"/>
    <w:rsid w:val="001336FE"/>
    <w:rsid w:val="00134E98"/>
    <w:rsid w:val="00136192"/>
    <w:rsid w:val="00136561"/>
    <w:rsid w:val="001410B7"/>
    <w:rsid w:val="001419EC"/>
    <w:rsid w:val="00141A15"/>
    <w:rsid w:val="0014328F"/>
    <w:rsid w:val="001469F7"/>
    <w:rsid w:val="00150F7D"/>
    <w:rsid w:val="00151AA6"/>
    <w:rsid w:val="00151B75"/>
    <w:rsid w:val="00153966"/>
    <w:rsid w:val="0015550E"/>
    <w:rsid w:val="00155D25"/>
    <w:rsid w:val="001562BF"/>
    <w:rsid w:val="00157462"/>
    <w:rsid w:val="0016203E"/>
    <w:rsid w:val="0016315D"/>
    <w:rsid w:val="00163DDE"/>
    <w:rsid w:val="0016460A"/>
    <w:rsid w:val="001653EB"/>
    <w:rsid w:val="0016624C"/>
    <w:rsid w:val="00166384"/>
    <w:rsid w:val="0017229A"/>
    <w:rsid w:val="00172B64"/>
    <w:rsid w:val="00173091"/>
    <w:rsid w:val="00176713"/>
    <w:rsid w:val="00176B9F"/>
    <w:rsid w:val="001803FB"/>
    <w:rsid w:val="0018364A"/>
    <w:rsid w:val="001845DA"/>
    <w:rsid w:val="001874FC"/>
    <w:rsid w:val="00192B04"/>
    <w:rsid w:val="00195E36"/>
    <w:rsid w:val="00196FEA"/>
    <w:rsid w:val="001A05E9"/>
    <w:rsid w:val="001A1761"/>
    <w:rsid w:val="001A1BC5"/>
    <w:rsid w:val="001A381F"/>
    <w:rsid w:val="001A3B7F"/>
    <w:rsid w:val="001A5075"/>
    <w:rsid w:val="001A55F4"/>
    <w:rsid w:val="001A6CEF"/>
    <w:rsid w:val="001B04EC"/>
    <w:rsid w:val="001B532E"/>
    <w:rsid w:val="001B5788"/>
    <w:rsid w:val="001B5C76"/>
    <w:rsid w:val="001B66EC"/>
    <w:rsid w:val="001C0302"/>
    <w:rsid w:val="001C101B"/>
    <w:rsid w:val="001C4BE8"/>
    <w:rsid w:val="001C60C0"/>
    <w:rsid w:val="001D067F"/>
    <w:rsid w:val="001D4739"/>
    <w:rsid w:val="001D560D"/>
    <w:rsid w:val="001D6A44"/>
    <w:rsid w:val="001D6D23"/>
    <w:rsid w:val="001E1751"/>
    <w:rsid w:val="001E2565"/>
    <w:rsid w:val="001F0F13"/>
    <w:rsid w:val="001F34DE"/>
    <w:rsid w:val="001F3FF3"/>
    <w:rsid w:val="001F4D87"/>
    <w:rsid w:val="001F5AE0"/>
    <w:rsid w:val="001F5C74"/>
    <w:rsid w:val="001F6327"/>
    <w:rsid w:val="001F636D"/>
    <w:rsid w:val="0020027E"/>
    <w:rsid w:val="002019AA"/>
    <w:rsid w:val="00201D66"/>
    <w:rsid w:val="00205B3D"/>
    <w:rsid w:val="0020768A"/>
    <w:rsid w:val="00210D30"/>
    <w:rsid w:val="0021256E"/>
    <w:rsid w:val="00213AE9"/>
    <w:rsid w:val="002142F5"/>
    <w:rsid w:val="0021714E"/>
    <w:rsid w:val="0021765F"/>
    <w:rsid w:val="00217973"/>
    <w:rsid w:val="00217B5B"/>
    <w:rsid w:val="00222193"/>
    <w:rsid w:val="002245BD"/>
    <w:rsid w:val="00225B6E"/>
    <w:rsid w:val="002267DD"/>
    <w:rsid w:val="00227B50"/>
    <w:rsid w:val="00231808"/>
    <w:rsid w:val="00232080"/>
    <w:rsid w:val="00232598"/>
    <w:rsid w:val="0023323F"/>
    <w:rsid w:val="002346BD"/>
    <w:rsid w:val="0023628C"/>
    <w:rsid w:val="002363B0"/>
    <w:rsid w:val="002375CB"/>
    <w:rsid w:val="00242F80"/>
    <w:rsid w:val="0024316B"/>
    <w:rsid w:val="00243EF1"/>
    <w:rsid w:val="00245E7F"/>
    <w:rsid w:val="0024647A"/>
    <w:rsid w:val="00246F60"/>
    <w:rsid w:val="00251C35"/>
    <w:rsid w:val="002524EC"/>
    <w:rsid w:val="00254C8C"/>
    <w:rsid w:val="00254DB7"/>
    <w:rsid w:val="00256696"/>
    <w:rsid w:val="00260B8B"/>
    <w:rsid w:val="0026184D"/>
    <w:rsid w:val="002637AB"/>
    <w:rsid w:val="00263EAE"/>
    <w:rsid w:val="00264A4B"/>
    <w:rsid w:val="00264EA8"/>
    <w:rsid w:val="00266B47"/>
    <w:rsid w:val="00266F9B"/>
    <w:rsid w:val="002701E7"/>
    <w:rsid w:val="00270EEC"/>
    <w:rsid w:val="00273D6C"/>
    <w:rsid w:val="002745E5"/>
    <w:rsid w:val="00275EFF"/>
    <w:rsid w:val="00281FEA"/>
    <w:rsid w:val="00286B4D"/>
    <w:rsid w:val="00291045"/>
    <w:rsid w:val="00291676"/>
    <w:rsid w:val="002923ED"/>
    <w:rsid w:val="00296AFF"/>
    <w:rsid w:val="002970E9"/>
    <w:rsid w:val="002978AC"/>
    <w:rsid w:val="00297E57"/>
    <w:rsid w:val="002A14AA"/>
    <w:rsid w:val="002A17E7"/>
    <w:rsid w:val="002A22A3"/>
    <w:rsid w:val="002A32DF"/>
    <w:rsid w:val="002A3353"/>
    <w:rsid w:val="002A33C0"/>
    <w:rsid w:val="002A56D7"/>
    <w:rsid w:val="002A68AE"/>
    <w:rsid w:val="002A6F23"/>
    <w:rsid w:val="002B07D9"/>
    <w:rsid w:val="002B24C3"/>
    <w:rsid w:val="002B4C1A"/>
    <w:rsid w:val="002B6203"/>
    <w:rsid w:val="002B703C"/>
    <w:rsid w:val="002C183E"/>
    <w:rsid w:val="002C2E54"/>
    <w:rsid w:val="002C5365"/>
    <w:rsid w:val="002D1134"/>
    <w:rsid w:val="002D1803"/>
    <w:rsid w:val="002D245A"/>
    <w:rsid w:val="002D2B91"/>
    <w:rsid w:val="002D2F50"/>
    <w:rsid w:val="002D3390"/>
    <w:rsid w:val="002D3CA5"/>
    <w:rsid w:val="002E2E12"/>
    <w:rsid w:val="002E471C"/>
    <w:rsid w:val="002E5089"/>
    <w:rsid w:val="002E5394"/>
    <w:rsid w:val="002E68FE"/>
    <w:rsid w:val="002E6983"/>
    <w:rsid w:val="002E71C2"/>
    <w:rsid w:val="002E736F"/>
    <w:rsid w:val="002F05E7"/>
    <w:rsid w:val="002F06EF"/>
    <w:rsid w:val="002F0D1B"/>
    <w:rsid w:val="002F1A1F"/>
    <w:rsid w:val="002F27D2"/>
    <w:rsid w:val="002F3C99"/>
    <w:rsid w:val="002F55BE"/>
    <w:rsid w:val="002F7416"/>
    <w:rsid w:val="003019EE"/>
    <w:rsid w:val="00303EB7"/>
    <w:rsid w:val="003047A2"/>
    <w:rsid w:val="003058ED"/>
    <w:rsid w:val="00305BCD"/>
    <w:rsid w:val="00306EA8"/>
    <w:rsid w:val="00307433"/>
    <w:rsid w:val="00310864"/>
    <w:rsid w:val="00310AA3"/>
    <w:rsid w:val="00311B96"/>
    <w:rsid w:val="00314039"/>
    <w:rsid w:val="003140C6"/>
    <w:rsid w:val="00314E96"/>
    <w:rsid w:val="00316514"/>
    <w:rsid w:val="00316A48"/>
    <w:rsid w:val="00320070"/>
    <w:rsid w:val="00322CA2"/>
    <w:rsid w:val="003253B2"/>
    <w:rsid w:val="00325DC3"/>
    <w:rsid w:val="003261A9"/>
    <w:rsid w:val="00326389"/>
    <w:rsid w:val="00327490"/>
    <w:rsid w:val="00327B10"/>
    <w:rsid w:val="003301B1"/>
    <w:rsid w:val="00331A1E"/>
    <w:rsid w:val="003336AA"/>
    <w:rsid w:val="0033471A"/>
    <w:rsid w:val="0033551C"/>
    <w:rsid w:val="00340000"/>
    <w:rsid w:val="003406D4"/>
    <w:rsid w:val="003408F5"/>
    <w:rsid w:val="00341CE9"/>
    <w:rsid w:val="003422B9"/>
    <w:rsid w:val="003436D0"/>
    <w:rsid w:val="00343B63"/>
    <w:rsid w:val="00350B15"/>
    <w:rsid w:val="00352140"/>
    <w:rsid w:val="00352C4F"/>
    <w:rsid w:val="0035455C"/>
    <w:rsid w:val="00360DCE"/>
    <w:rsid w:val="00362731"/>
    <w:rsid w:val="00364161"/>
    <w:rsid w:val="003659A5"/>
    <w:rsid w:val="00365A99"/>
    <w:rsid w:val="00365C89"/>
    <w:rsid w:val="0036605B"/>
    <w:rsid w:val="003674DA"/>
    <w:rsid w:val="00370BA2"/>
    <w:rsid w:val="003727A1"/>
    <w:rsid w:val="00374308"/>
    <w:rsid w:val="00377E44"/>
    <w:rsid w:val="003808BC"/>
    <w:rsid w:val="003818BB"/>
    <w:rsid w:val="00381908"/>
    <w:rsid w:val="00383B3D"/>
    <w:rsid w:val="003842AF"/>
    <w:rsid w:val="00386035"/>
    <w:rsid w:val="003874B6"/>
    <w:rsid w:val="00393379"/>
    <w:rsid w:val="00394C5D"/>
    <w:rsid w:val="00395583"/>
    <w:rsid w:val="00395BE0"/>
    <w:rsid w:val="00395D37"/>
    <w:rsid w:val="003965C6"/>
    <w:rsid w:val="003A15D4"/>
    <w:rsid w:val="003A272E"/>
    <w:rsid w:val="003A6D2F"/>
    <w:rsid w:val="003B0261"/>
    <w:rsid w:val="003B08E1"/>
    <w:rsid w:val="003B0980"/>
    <w:rsid w:val="003B4C25"/>
    <w:rsid w:val="003B7635"/>
    <w:rsid w:val="003B7D3F"/>
    <w:rsid w:val="003C027A"/>
    <w:rsid w:val="003C1245"/>
    <w:rsid w:val="003C173A"/>
    <w:rsid w:val="003C219A"/>
    <w:rsid w:val="003C2FFA"/>
    <w:rsid w:val="003C4742"/>
    <w:rsid w:val="003C6A23"/>
    <w:rsid w:val="003C7E96"/>
    <w:rsid w:val="003D1388"/>
    <w:rsid w:val="003D19AF"/>
    <w:rsid w:val="003D3F27"/>
    <w:rsid w:val="003D41F1"/>
    <w:rsid w:val="003D60F4"/>
    <w:rsid w:val="003D7A1F"/>
    <w:rsid w:val="003E0572"/>
    <w:rsid w:val="003E12A5"/>
    <w:rsid w:val="003E1B8B"/>
    <w:rsid w:val="003E2369"/>
    <w:rsid w:val="003E51EE"/>
    <w:rsid w:val="003E650F"/>
    <w:rsid w:val="003E6C78"/>
    <w:rsid w:val="003E74A5"/>
    <w:rsid w:val="003E7EE4"/>
    <w:rsid w:val="003F1B15"/>
    <w:rsid w:val="003F6335"/>
    <w:rsid w:val="003F7800"/>
    <w:rsid w:val="004013B3"/>
    <w:rsid w:val="004028CF"/>
    <w:rsid w:val="004029DA"/>
    <w:rsid w:val="00403AD1"/>
    <w:rsid w:val="00404B2F"/>
    <w:rsid w:val="00404DF7"/>
    <w:rsid w:val="00407A02"/>
    <w:rsid w:val="00407DD9"/>
    <w:rsid w:val="00410443"/>
    <w:rsid w:val="00412D8D"/>
    <w:rsid w:val="00414CC8"/>
    <w:rsid w:val="00415D84"/>
    <w:rsid w:val="00415EFE"/>
    <w:rsid w:val="00416E43"/>
    <w:rsid w:val="00420872"/>
    <w:rsid w:val="00422569"/>
    <w:rsid w:val="004271FB"/>
    <w:rsid w:val="00427251"/>
    <w:rsid w:val="004275AF"/>
    <w:rsid w:val="004276BC"/>
    <w:rsid w:val="00433340"/>
    <w:rsid w:val="00433410"/>
    <w:rsid w:val="004362D7"/>
    <w:rsid w:val="00437FCA"/>
    <w:rsid w:val="004418C0"/>
    <w:rsid w:val="004421A1"/>
    <w:rsid w:val="004426F8"/>
    <w:rsid w:val="00443175"/>
    <w:rsid w:val="00444E61"/>
    <w:rsid w:val="00445048"/>
    <w:rsid w:val="00452467"/>
    <w:rsid w:val="0045574C"/>
    <w:rsid w:val="004578C4"/>
    <w:rsid w:val="00457E7C"/>
    <w:rsid w:val="00457FF4"/>
    <w:rsid w:val="0046204C"/>
    <w:rsid w:val="00463874"/>
    <w:rsid w:val="00463C89"/>
    <w:rsid w:val="00465DA0"/>
    <w:rsid w:val="004679E5"/>
    <w:rsid w:val="00471268"/>
    <w:rsid w:val="00471E3B"/>
    <w:rsid w:val="004732E4"/>
    <w:rsid w:val="00473C61"/>
    <w:rsid w:val="004744C0"/>
    <w:rsid w:val="00475BE5"/>
    <w:rsid w:val="0047698D"/>
    <w:rsid w:val="00477339"/>
    <w:rsid w:val="00477BAD"/>
    <w:rsid w:val="00477E3F"/>
    <w:rsid w:val="00481FAC"/>
    <w:rsid w:val="004828E4"/>
    <w:rsid w:val="00483680"/>
    <w:rsid w:val="0048506F"/>
    <w:rsid w:val="00485FF5"/>
    <w:rsid w:val="00486A47"/>
    <w:rsid w:val="00487816"/>
    <w:rsid w:val="00487896"/>
    <w:rsid w:val="0049014E"/>
    <w:rsid w:val="004970F7"/>
    <w:rsid w:val="004A00D2"/>
    <w:rsid w:val="004A33BE"/>
    <w:rsid w:val="004A3D58"/>
    <w:rsid w:val="004A6752"/>
    <w:rsid w:val="004A6A92"/>
    <w:rsid w:val="004A730A"/>
    <w:rsid w:val="004A779D"/>
    <w:rsid w:val="004A7AC4"/>
    <w:rsid w:val="004B197B"/>
    <w:rsid w:val="004B30C0"/>
    <w:rsid w:val="004B5BAA"/>
    <w:rsid w:val="004B6A51"/>
    <w:rsid w:val="004C0052"/>
    <w:rsid w:val="004C346D"/>
    <w:rsid w:val="004C3571"/>
    <w:rsid w:val="004C44AF"/>
    <w:rsid w:val="004C5E97"/>
    <w:rsid w:val="004C76BA"/>
    <w:rsid w:val="004D0B55"/>
    <w:rsid w:val="004D0F96"/>
    <w:rsid w:val="004D2346"/>
    <w:rsid w:val="004D2829"/>
    <w:rsid w:val="004D400D"/>
    <w:rsid w:val="004D57C2"/>
    <w:rsid w:val="004D75FD"/>
    <w:rsid w:val="004D763C"/>
    <w:rsid w:val="004E02FA"/>
    <w:rsid w:val="004E31E5"/>
    <w:rsid w:val="004E4589"/>
    <w:rsid w:val="004E47E7"/>
    <w:rsid w:val="004E58A5"/>
    <w:rsid w:val="004F0CE5"/>
    <w:rsid w:val="004F1966"/>
    <w:rsid w:val="004F1E00"/>
    <w:rsid w:val="004F4CFD"/>
    <w:rsid w:val="004F50E6"/>
    <w:rsid w:val="004F6394"/>
    <w:rsid w:val="005049F0"/>
    <w:rsid w:val="00505B0B"/>
    <w:rsid w:val="00505C07"/>
    <w:rsid w:val="00507F38"/>
    <w:rsid w:val="00511333"/>
    <w:rsid w:val="00511610"/>
    <w:rsid w:val="00512390"/>
    <w:rsid w:val="0051240C"/>
    <w:rsid w:val="00513649"/>
    <w:rsid w:val="0051599F"/>
    <w:rsid w:val="0051734F"/>
    <w:rsid w:val="0051750D"/>
    <w:rsid w:val="00523653"/>
    <w:rsid w:val="00524BD2"/>
    <w:rsid w:val="00526B67"/>
    <w:rsid w:val="005305C0"/>
    <w:rsid w:val="005308D8"/>
    <w:rsid w:val="00530BF6"/>
    <w:rsid w:val="00531F4B"/>
    <w:rsid w:val="00535885"/>
    <w:rsid w:val="00541842"/>
    <w:rsid w:val="00541A40"/>
    <w:rsid w:val="00544049"/>
    <w:rsid w:val="00545268"/>
    <w:rsid w:val="0054556A"/>
    <w:rsid w:val="00545C1A"/>
    <w:rsid w:val="00546A73"/>
    <w:rsid w:val="00550368"/>
    <w:rsid w:val="005506C0"/>
    <w:rsid w:val="0055291A"/>
    <w:rsid w:val="00555BD6"/>
    <w:rsid w:val="00556EBB"/>
    <w:rsid w:val="00556F4F"/>
    <w:rsid w:val="0056013A"/>
    <w:rsid w:val="00560193"/>
    <w:rsid w:val="00560FB1"/>
    <w:rsid w:val="0056153A"/>
    <w:rsid w:val="0056496F"/>
    <w:rsid w:val="0056592B"/>
    <w:rsid w:val="00566E8F"/>
    <w:rsid w:val="00566EF7"/>
    <w:rsid w:val="00572996"/>
    <w:rsid w:val="00576C12"/>
    <w:rsid w:val="00577B29"/>
    <w:rsid w:val="00580467"/>
    <w:rsid w:val="00580D20"/>
    <w:rsid w:val="00581876"/>
    <w:rsid w:val="00581F30"/>
    <w:rsid w:val="00583ADA"/>
    <w:rsid w:val="005849B6"/>
    <w:rsid w:val="00585702"/>
    <w:rsid w:val="00587724"/>
    <w:rsid w:val="005911B9"/>
    <w:rsid w:val="00594311"/>
    <w:rsid w:val="00594B7C"/>
    <w:rsid w:val="00595883"/>
    <w:rsid w:val="00596F44"/>
    <w:rsid w:val="005A0856"/>
    <w:rsid w:val="005A211C"/>
    <w:rsid w:val="005A23B0"/>
    <w:rsid w:val="005A3052"/>
    <w:rsid w:val="005A3DFD"/>
    <w:rsid w:val="005A627E"/>
    <w:rsid w:val="005A6686"/>
    <w:rsid w:val="005B1027"/>
    <w:rsid w:val="005B1088"/>
    <w:rsid w:val="005B1B44"/>
    <w:rsid w:val="005B2C24"/>
    <w:rsid w:val="005B2D11"/>
    <w:rsid w:val="005B62D5"/>
    <w:rsid w:val="005C0518"/>
    <w:rsid w:val="005C222C"/>
    <w:rsid w:val="005C3C60"/>
    <w:rsid w:val="005C4177"/>
    <w:rsid w:val="005C45CA"/>
    <w:rsid w:val="005C46B8"/>
    <w:rsid w:val="005C5C37"/>
    <w:rsid w:val="005C5F3E"/>
    <w:rsid w:val="005C617D"/>
    <w:rsid w:val="005C6441"/>
    <w:rsid w:val="005C6CB3"/>
    <w:rsid w:val="005D31C5"/>
    <w:rsid w:val="005D5D90"/>
    <w:rsid w:val="005D6FE6"/>
    <w:rsid w:val="005D759D"/>
    <w:rsid w:val="005E1ED6"/>
    <w:rsid w:val="005E4F8D"/>
    <w:rsid w:val="005E5EE3"/>
    <w:rsid w:val="005E68B2"/>
    <w:rsid w:val="005E6D8D"/>
    <w:rsid w:val="005E78EA"/>
    <w:rsid w:val="005F02C7"/>
    <w:rsid w:val="005F1B66"/>
    <w:rsid w:val="005F270D"/>
    <w:rsid w:val="005F5F0B"/>
    <w:rsid w:val="005F717A"/>
    <w:rsid w:val="005F7CC7"/>
    <w:rsid w:val="0060302B"/>
    <w:rsid w:val="00604589"/>
    <w:rsid w:val="00606E3D"/>
    <w:rsid w:val="00610B10"/>
    <w:rsid w:val="0061180B"/>
    <w:rsid w:val="00613024"/>
    <w:rsid w:val="00613E5E"/>
    <w:rsid w:val="00614A6D"/>
    <w:rsid w:val="00616C3B"/>
    <w:rsid w:val="00617A6E"/>
    <w:rsid w:val="00620F3B"/>
    <w:rsid w:val="006223C9"/>
    <w:rsid w:val="00623874"/>
    <w:rsid w:val="00624A78"/>
    <w:rsid w:val="00626C22"/>
    <w:rsid w:val="00626F5D"/>
    <w:rsid w:val="00630D4F"/>
    <w:rsid w:val="00631537"/>
    <w:rsid w:val="0063301C"/>
    <w:rsid w:val="0063355C"/>
    <w:rsid w:val="00633C44"/>
    <w:rsid w:val="006350BA"/>
    <w:rsid w:val="00635975"/>
    <w:rsid w:val="00635B38"/>
    <w:rsid w:val="0064161F"/>
    <w:rsid w:val="006420D3"/>
    <w:rsid w:val="006426C5"/>
    <w:rsid w:val="00644E80"/>
    <w:rsid w:val="006450DE"/>
    <w:rsid w:val="00646B54"/>
    <w:rsid w:val="0065066D"/>
    <w:rsid w:val="00650F47"/>
    <w:rsid w:val="00651C89"/>
    <w:rsid w:val="00652A54"/>
    <w:rsid w:val="00654155"/>
    <w:rsid w:val="00654779"/>
    <w:rsid w:val="00654D44"/>
    <w:rsid w:val="00655A86"/>
    <w:rsid w:val="00656489"/>
    <w:rsid w:val="0066118B"/>
    <w:rsid w:val="00662227"/>
    <w:rsid w:val="00663A90"/>
    <w:rsid w:val="006646E7"/>
    <w:rsid w:val="006657B2"/>
    <w:rsid w:val="00665F69"/>
    <w:rsid w:val="00667D6C"/>
    <w:rsid w:val="00670A4A"/>
    <w:rsid w:val="00670A8C"/>
    <w:rsid w:val="00671190"/>
    <w:rsid w:val="006717C3"/>
    <w:rsid w:val="00672874"/>
    <w:rsid w:val="00674415"/>
    <w:rsid w:val="006761F6"/>
    <w:rsid w:val="00682104"/>
    <w:rsid w:val="006833D5"/>
    <w:rsid w:val="00685EBC"/>
    <w:rsid w:val="0068792E"/>
    <w:rsid w:val="00690D32"/>
    <w:rsid w:val="00691DA5"/>
    <w:rsid w:val="00692193"/>
    <w:rsid w:val="0069644A"/>
    <w:rsid w:val="00696CB0"/>
    <w:rsid w:val="00697721"/>
    <w:rsid w:val="006A05AF"/>
    <w:rsid w:val="006A4F92"/>
    <w:rsid w:val="006A6009"/>
    <w:rsid w:val="006A6D43"/>
    <w:rsid w:val="006A7499"/>
    <w:rsid w:val="006B0F07"/>
    <w:rsid w:val="006B165E"/>
    <w:rsid w:val="006B3306"/>
    <w:rsid w:val="006B3399"/>
    <w:rsid w:val="006B6069"/>
    <w:rsid w:val="006B6115"/>
    <w:rsid w:val="006C0149"/>
    <w:rsid w:val="006C01C6"/>
    <w:rsid w:val="006C0F40"/>
    <w:rsid w:val="006C17FA"/>
    <w:rsid w:val="006C192E"/>
    <w:rsid w:val="006C1CE0"/>
    <w:rsid w:val="006C3067"/>
    <w:rsid w:val="006C45BF"/>
    <w:rsid w:val="006C5CB2"/>
    <w:rsid w:val="006C6746"/>
    <w:rsid w:val="006C7DA3"/>
    <w:rsid w:val="006D1A19"/>
    <w:rsid w:val="006D3F66"/>
    <w:rsid w:val="006D4252"/>
    <w:rsid w:val="006D4286"/>
    <w:rsid w:val="006D428A"/>
    <w:rsid w:val="006D657A"/>
    <w:rsid w:val="006E1571"/>
    <w:rsid w:val="006E1D9B"/>
    <w:rsid w:val="006E333A"/>
    <w:rsid w:val="006E5638"/>
    <w:rsid w:val="006E5E47"/>
    <w:rsid w:val="006E7B9E"/>
    <w:rsid w:val="006E7D74"/>
    <w:rsid w:val="006F1A85"/>
    <w:rsid w:val="006F33AB"/>
    <w:rsid w:val="006F361E"/>
    <w:rsid w:val="006F3626"/>
    <w:rsid w:val="006F366B"/>
    <w:rsid w:val="006F5A2D"/>
    <w:rsid w:val="006F6A56"/>
    <w:rsid w:val="006F6C43"/>
    <w:rsid w:val="006F782B"/>
    <w:rsid w:val="00701D79"/>
    <w:rsid w:val="007051BA"/>
    <w:rsid w:val="00705508"/>
    <w:rsid w:val="0070770F"/>
    <w:rsid w:val="00707764"/>
    <w:rsid w:val="007106B2"/>
    <w:rsid w:val="00710F96"/>
    <w:rsid w:val="00716225"/>
    <w:rsid w:val="00716871"/>
    <w:rsid w:val="007168DB"/>
    <w:rsid w:val="00717ACF"/>
    <w:rsid w:val="007247BB"/>
    <w:rsid w:val="00725BF1"/>
    <w:rsid w:val="00726EE8"/>
    <w:rsid w:val="00731918"/>
    <w:rsid w:val="00733939"/>
    <w:rsid w:val="00735CEF"/>
    <w:rsid w:val="0074000E"/>
    <w:rsid w:val="007403DB"/>
    <w:rsid w:val="00744BA9"/>
    <w:rsid w:val="00747279"/>
    <w:rsid w:val="00751154"/>
    <w:rsid w:val="007515DE"/>
    <w:rsid w:val="00751752"/>
    <w:rsid w:val="007518F2"/>
    <w:rsid w:val="00751913"/>
    <w:rsid w:val="00752FA2"/>
    <w:rsid w:val="007535FE"/>
    <w:rsid w:val="00753C04"/>
    <w:rsid w:val="0075557B"/>
    <w:rsid w:val="00756E40"/>
    <w:rsid w:val="00757110"/>
    <w:rsid w:val="0075774E"/>
    <w:rsid w:val="00763047"/>
    <w:rsid w:val="00764590"/>
    <w:rsid w:val="0076616D"/>
    <w:rsid w:val="00766BA4"/>
    <w:rsid w:val="007702CC"/>
    <w:rsid w:val="0077126B"/>
    <w:rsid w:val="00772D5D"/>
    <w:rsid w:val="00774B8F"/>
    <w:rsid w:val="00775C69"/>
    <w:rsid w:val="00775D73"/>
    <w:rsid w:val="00777039"/>
    <w:rsid w:val="007772E3"/>
    <w:rsid w:val="00777465"/>
    <w:rsid w:val="00780436"/>
    <w:rsid w:val="007815EE"/>
    <w:rsid w:val="00781B72"/>
    <w:rsid w:val="00781C12"/>
    <w:rsid w:val="00783C7D"/>
    <w:rsid w:val="0078749A"/>
    <w:rsid w:val="00787AFB"/>
    <w:rsid w:val="00790220"/>
    <w:rsid w:val="0079073A"/>
    <w:rsid w:val="00795671"/>
    <w:rsid w:val="0079734E"/>
    <w:rsid w:val="00797361"/>
    <w:rsid w:val="00797469"/>
    <w:rsid w:val="0079756C"/>
    <w:rsid w:val="007A061F"/>
    <w:rsid w:val="007A2198"/>
    <w:rsid w:val="007A4409"/>
    <w:rsid w:val="007A455E"/>
    <w:rsid w:val="007A51CE"/>
    <w:rsid w:val="007A69A2"/>
    <w:rsid w:val="007B1735"/>
    <w:rsid w:val="007B2C8C"/>
    <w:rsid w:val="007B3315"/>
    <w:rsid w:val="007B3812"/>
    <w:rsid w:val="007B57C9"/>
    <w:rsid w:val="007B5DAC"/>
    <w:rsid w:val="007C422E"/>
    <w:rsid w:val="007C42C9"/>
    <w:rsid w:val="007C45DB"/>
    <w:rsid w:val="007C6C9E"/>
    <w:rsid w:val="007C714E"/>
    <w:rsid w:val="007C773D"/>
    <w:rsid w:val="007D17D0"/>
    <w:rsid w:val="007D46C5"/>
    <w:rsid w:val="007D7821"/>
    <w:rsid w:val="007E0C14"/>
    <w:rsid w:val="007E39D0"/>
    <w:rsid w:val="007E6909"/>
    <w:rsid w:val="007F0A9E"/>
    <w:rsid w:val="007F1C8D"/>
    <w:rsid w:val="007F3DA1"/>
    <w:rsid w:val="007F626D"/>
    <w:rsid w:val="007F63B1"/>
    <w:rsid w:val="0080124E"/>
    <w:rsid w:val="00802296"/>
    <w:rsid w:val="00802422"/>
    <w:rsid w:val="00803B88"/>
    <w:rsid w:val="00804673"/>
    <w:rsid w:val="00805627"/>
    <w:rsid w:val="0080592D"/>
    <w:rsid w:val="00810DA9"/>
    <w:rsid w:val="00813754"/>
    <w:rsid w:val="00814CCB"/>
    <w:rsid w:val="00815C07"/>
    <w:rsid w:val="0081732F"/>
    <w:rsid w:val="008176AE"/>
    <w:rsid w:val="008202FE"/>
    <w:rsid w:val="00821078"/>
    <w:rsid w:val="008217E7"/>
    <w:rsid w:val="0082236B"/>
    <w:rsid w:val="008226FA"/>
    <w:rsid w:val="00824017"/>
    <w:rsid w:val="00824FB6"/>
    <w:rsid w:val="00825BE0"/>
    <w:rsid w:val="0082645C"/>
    <w:rsid w:val="0082655B"/>
    <w:rsid w:val="00830490"/>
    <w:rsid w:val="00830F80"/>
    <w:rsid w:val="00831329"/>
    <w:rsid w:val="00831671"/>
    <w:rsid w:val="0083238E"/>
    <w:rsid w:val="00833888"/>
    <w:rsid w:val="0083454B"/>
    <w:rsid w:val="008412FF"/>
    <w:rsid w:val="00842F9A"/>
    <w:rsid w:val="008436B1"/>
    <w:rsid w:val="0084433E"/>
    <w:rsid w:val="00844E38"/>
    <w:rsid w:val="00845236"/>
    <w:rsid w:val="0085345B"/>
    <w:rsid w:val="00853891"/>
    <w:rsid w:val="00855451"/>
    <w:rsid w:val="00855777"/>
    <w:rsid w:val="008560E0"/>
    <w:rsid w:val="00860E03"/>
    <w:rsid w:val="00861F1B"/>
    <w:rsid w:val="00861F79"/>
    <w:rsid w:val="00863674"/>
    <w:rsid w:val="00863F8E"/>
    <w:rsid w:val="00866414"/>
    <w:rsid w:val="00870B38"/>
    <w:rsid w:val="008724C5"/>
    <w:rsid w:val="00874FAA"/>
    <w:rsid w:val="00876DCD"/>
    <w:rsid w:val="00884020"/>
    <w:rsid w:val="00885FF7"/>
    <w:rsid w:val="008864EA"/>
    <w:rsid w:val="008868B8"/>
    <w:rsid w:val="0088693C"/>
    <w:rsid w:val="008877E3"/>
    <w:rsid w:val="0089125E"/>
    <w:rsid w:val="008949E6"/>
    <w:rsid w:val="008950B5"/>
    <w:rsid w:val="008954A3"/>
    <w:rsid w:val="0089619D"/>
    <w:rsid w:val="00896BB3"/>
    <w:rsid w:val="0089790C"/>
    <w:rsid w:val="008A014E"/>
    <w:rsid w:val="008A273F"/>
    <w:rsid w:val="008A3E5F"/>
    <w:rsid w:val="008A49E9"/>
    <w:rsid w:val="008A5460"/>
    <w:rsid w:val="008A59E0"/>
    <w:rsid w:val="008A5BAF"/>
    <w:rsid w:val="008A6F65"/>
    <w:rsid w:val="008A7B6C"/>
    <w:rsid w:val="008B167A"/>
    <w:rsid w:val="008B4699"/>
    <w:rsid w:val="008C040E"/>
    <w:rsid w:val="008C1F82"/>
    <w:rsid w:val="008C3AF7"/>
    <w:rsid w:val="008C3CD9"/>
    <w:rsid w:val="008C3CDF"/>
    <w:rsid w:val="008C5FC1"/>
    <w:rsid w:val="008C64CC"/>
    <w:rsid w:val="008C6B4D"/>
    <w:rsid w:val="008C7630"/>
    <w:rsid w:val="008D1D36"/>
    <w:rsid w:val="008D27B2"/>
    <w:rsid w:val="008D40FE"/>
    <w:rsid w:val="008D6EF9"/>
    <w:rsid w:val="008E1A99"/>
    <w:rsid w:val="008E5200"/>
    <w:rsid w:val="008F3133"/>
    <w:rsid w:val="008F3476"/>
    <w:rsid w:val="008F3A90"/>
    <w:rsid w:val="008F4162"/>
    <w:rsid w:val="008F4CDF"/>
    <w:rsid w:val="008F5E6F"/>
    <w:rsid w:val="0090140B"/>
    <w:rsid w:val="009018EC"/>
    <w:rsid w:val="0090224A"/>
    <w:rsid w:val="00903204"/>
    <w:rsid w:val="00904661"/>
    <w:rsid w:val="00907FFE"/>
    <w:rsid w:val="0091174B"/>
    <w:rsid w:val="00911F01"/>
    <w:rsid w:val="00914160"/>
    <w:rsid w:val="00914D75"/>
    <w:rsid w:val="00915114"/>
    <w:rsid w:val="00915366"/>
    <w:rsid w:val="0092049F"/>
    <w:rsid w:val="009209CE"/>
    <w:rsid w:val="00920DD4"/>
    <w:rsid w:val="00921CE0"/>
    <w:rsid w:val="00922D50"/>
    <w:rsid w:val="00923E54"/>
    <w:rsid w:val="00926E3C"/>
    <w:rsid w:val="00930220"/>
    <w:rsid w:val="009302AE"/>
    <w:rsid w:val="00930D52"/>
    <w:rsid w:val="009321DE"/>
    <w:rsid w:val="00936D30"/>
    <w:rsid w:val="00937660"/>
    <w:rsid w:val="00941807"/>
    <w:rsid w:val="00942CEC"/>
    <w:rsid w:val="009435C3"/>
    <w:rsid w:val="00944F7D"/>
    <w:rsid w:val="009453A1"/>
    <w:rsid w:val="00947B84"/>
    <w:rsid w:val="00950DB1"/>
    <w:rsid w:val="00952DB4"/>
    <w:rsid w:val="00955D6D"/>
    <w:rsid w:val="00955F6F"/>
    <w:rsid w:val="0095735E"/>
    <w:rsid w:val="009607BB"/>
    <w:rsid w:val="009613DE"/>
    <w:rsid w:val="00963735"/>
    <w:rsid w:val="009652DF"/>
    <w:rsid w:val="00967054"/>
    <w:rsid w:val="00967AB6"/>
    <w:rsid w:val="00967CE1"/>
    <w:rsid w:val="00971830"/>
    <w:rsid w:val="00971C24"/>
    <w:rsid w:val="00973E2D"/>
    <w:rsid w:val="00973F36"/>
    <w:rsid w:val="0097606D"/>
    <w:rsid w:val="009806AF"/>
    <w:rsid w:val="00981228"/>
    <w:rsid w:val="00986C4C"/>
    <w:rsid w:val="00994057"/>
    <w:rsid w:val="009A0F9B"/>
    <w:rsid w:val="009A118B"/>
    <w:rsid w:val="009A22FE"/>
    <w:rsid w:val="009A2898"/>
    <w:rsid w:val="009A4A50"/>
    <w:rsid w:val="009A6A1D"/>
    <w:rsid w:val="009B0EDA"/>
    <w:rsid w:val="009B1D35"/>
    <w:rsid w:val="009B6390"/>
    <w:rsid w:val="009B7633"/>
    <w:rsid w:val="009C0298"/>
    <w:rsid w:val="009C1260"/>
    <w:rsid w:val="009C2D36"/>
    <w:rsid w:val="009C4D63"/>
    <w:rsid w:val="009C6D64"/>
    <w:rsid w:val="009C76CE"/>
    <w:rsid w:val="009D0BAF"/>
    <w:rsid w:val="009D1D0B"/>
    <w:rsid w:val="009D3129"/>
    <w:rsid w:val="009D333B"/>
    <w:rsid w:val="009D355B"/>
    <w:rsid w:val="009D3CD9"/>
    <w:rsid w:val="009D3DEF"/>
    <w:rsid w:val="009D488E"/>
    <w:rsid w:val="009E058A"/>
    <w:rsid w:val="009E05A1"/>
    <w:rsid w:val="009E065F"/>
    <w:rsid w:val="009E0A29"/>
    <w:rsid w:val="009E235C"/>
    <w:rsid w:val="009E3208"/>
    <w:rsid w:val="009E345F"/>
    <w:rsid w:val="009E48D8"/>
    <w:rsid w:val="009E5C11"/>
    <w:rsid w:val="009F2A32"/>
    <w:rsid w:val="009F5652"/>
    <w:rsid w:val="00A00781"/>
    <w:rsid w:val="00A00CE8"/>
    <w:rsid w:val="00A01D0E"/>
    <w:rsid w:val="00A022CC"/>
    <w:rsid w:val="00A0261F"/>
    <w:rsid w:val="00A02666"/>
    <w:rsid w:val="00A06677"/>
    <w:rsid w:val="00A06E32"/>
    <w:rsid w:val="00A07A5D"/>
    <w:rsid w:val="00A07E30"/>
    <w:rsid w:val="00A11198"/>
    <w:rsid w:val="00A121A6"/>
    <w:rsid w:val="00A12830"/>
    <w:rsid w:val="00A12E84"/>
    <w:rsid w:val="00A131BD"/>
    <w:rsid w:val="00A131C4"/>
    <w:rsid w:val="00A133CE"/>
    <w:rsid w:val="00A14F32"/>
    <w:rsid w:val="00A16139"/>
    <w:rsid w:val="00A20CC3"/>
    <w:rsid w:val="00A219CE"/>
    <w:rsid w:val="00A2256C"/>
    <w:rsid w:val="00A22BC6"/>
    <w:rsid w:val="00A22BDC"/>
    <w:rsid w:val="00A23159"/>
    <w:rsid w:val="00A24973"/>
    <w:rsid w:val="00A24D24"/>
    <w:rsid w:val="00A277A5"/>
    <w:rsid w:val="00A30467"/>
    <w:rsid w:val="00A3063B"/>
    <w:rsid w:val="00A30DD9"/>
    <w:rsid w:val="00A30E47"/>
    <w:rsid w:val="00A33ADE"/>
    <w:rsid w:val="00A33CF1"/>
    <w:rsid w:val="00A3593F"/>
    <w:rsid w:val="00A35E4C"/>
    <w:rsid w:val="00A35FD9"/>
    <w:rsid w:val="00A369DE"/>
    <w:rsid w:val="00A3713E"/>
    <w:rsid w:val="00A41960"/>
    <w:rsid w:val="00A44431"/>
    <w:rsid w:val="00A50976"/>
    <w:rsid w:val="00A50B37"/>
    <w:rsid w:val="00A51171"/>
    <w:rsid w:val="00A534A2"/>
    <w:rsid w:val="00A547DD"/>
    <w:rsid w:val="00A55237"/>
    <w:rsid w:val="00A557E1"/>
    <w:rsid w:val="00A56225"/>
    <w:rsid w:val="00A56EE5"/>
    <w:rsid w:val="00A578B2"/>
    <w:rsid w:val="00A578CF"/>
    <w:rsid w:val="00A57C5D"/>
    <w:rsid w:val="00A57D86"/>
    <w:rsid w:val="00A6041D"/>
    <w:rsid w:val="00A62936"/>
    <w:rsid w:val="00A62E71"/>
    <w:rsid w:val="00A6473C"/>
    <w:rsid w:val="00A65541"/>
    <w:rsid w:val="00A65AB6"/>
    <w:rsid w:val="00A70019"/>
    <w:rsid w:val="00A706B0"/>
    <w:rsid w:val="00A72D7B"/>
    <w:rsid w:val="00A72DEA"/>
    <w:rsid w:val="00A75036"/>
    <w:rsid w:val="00A759A6"/>
    <w:rsid w:val="00A75D46"/>
    <w:rsid w:val="00A764FB"/>
    <w:rsid w:val="00A76C79"/>
    <w:rsid w:val="00A84115"/>
    <w:rsid w:val="00A84CDA"/>
    <w:rsid w:val="00A86FF7"/>
    <w:rsid w:val="00A91E9D"/>
    <w:rsid w:val="00A9250D"/>
    <w:rsid w:val="00A93827"/>
    <w:rsid w:val="00A95435"/>
    <w:rsid w:val="00A96D4E"/>
    <w:rsid w:val="00A97B12"/>
    <w:rsid w:val="00AA0D96"/>
    <w:rsid w:val="00AA172C"/>
    <w:rsid w:val="00AA20D3"/>
    <w:rsid w:val="00AA2C95"/>
    <w:rsid w:val="00AA2EC1"/>
    <w:rsid w:val="00AA39DD"/>
    <w:rsid w:val="00AB10D8"/>
    <w:rsid w:val="00AB376D"/>
    <w:rsid w:val="00AB38CF"/>
    <w:rsid w:val="00AB3B24"/>
    <w:rsid w:val="00AB5E7C"/>
    <w:rsid w:val="00AB66F0"/>
    <w:rsid w:val="00AB6FD8"/>
    <w:rsid w:val="00AB74D2"/>
    <w:rsid w:val="00AB7C85"/>
    <w:rsid w:val="00AC2A47"/>
    <w:rsid w:val="00AC4BB6"/>
    <w:rsid w:val="00AC5BF8"/>
    <w:rsid w:val="00AC6686"/>
    <w:rsid w:val="00AD027F"/>
    <w:rsid w:val="00AD1E4D"/>
    <w:rsid w:val="00AD4657"/>
    <w:rsid w:val="00AD7E50"/>
    <w:rsid w:val="00AE03C9"/>
    <w:rsid w:val="00AE1375"/>
    <w:rsid w:val="00AE183C"/>
    <w:rsid w:val="00AE2495"/>
    <w:rsid w:val="00AE2BC2"/>
    <w:rsid w:val="00AE447A"/>
    <w:rsid w:val="00AE5610"/>
    <w:rsid w:val="00AE57B4"/>
    <w:rsid w:val="00AE5C0A"/>
    <w:rsid w:val="00AE78F9"/>
    <w:rsid w:val="00AF1C7D"/>
    <w:rsid w:val="00AF405C"/>
    <w:rsid w:val="00AF49EA"/>
    <w:rsid w:val="00B00C07"/>
    <w:rsid w:val="00B015F4"/>
    <w:rsid w:val="00B03E59"/>
    <w:rsid w:val="00B05AF5"/>
    <w:rsid w:val="00B07511"/>
    <w:rsid w:val="00B118E1"/>
    <w:rsid w:val="00B169C6"/>
    <w:rsid w:val="00B17A4C"/>
    <w:rsid w:val="00B2349F"/>
    <w:rsid w:val="00B236E1"/>
    <w:rsid w:val="00B23A2E"/>
    <w:rsid w:val="00B23BF8"/>
    <w:rsid w:val="00B24DBE"/>
    <w:rsid w:val="00B252E6"/>
    <w:rsid w:val="00B25369"/>
    <w:rsid w:val="00B2644D"/>
    <w:rsid w:val="00B26494"/>
    <w:rsid w:val="00B30756"/>
    <w:rsid w:val="00B30A6E"/>
    <w:rsid w:val="00B31F60"/>
    <w:rsid w:val="00B337BB"/>
    <w:rsid w:val="00B368A1"/>
    <w:rsid w:val="00B433EC"/>
    <w:rsid w:val="00B435A7"/>
    <w:rsid w:val="00B45E47"/>
    <w:rsid w:val="00B46EA1"/>
    <w:rsid w:val="00B47F7C"/>
    <w:rsid w:val="00B50A7C"/>
    <w:rsid w:val="00B5154D"/>
    <w:rsid w:val="00B52F39"/>
    <w:rsid w:val="00B564F3"/>
    <w:rsid w:val="00B56A28"/>
    <w:rsid w:val="00B57C93"/>
    <w:rsid w:val="00B60897"/>
    <w:rsid w:val="00B64D38"/>
    <w:rsid w:val="00B66043"/>
    <w:rsid w:val="00B70DBB"/>
    <w:rsid w:val="00B7318E"/>
    <w:rsid w:val="00B737BE"/>
    <w:rsid w:val="00B774C4"/>
    <w:rsid w:val="00B77F63"/>
    <w:rsid w:val="00B80266"/>
    <w:rsid w:val="00B82A95"/>
    <w:rsid w:val="00B82E58"/>
    <w:rsid w:val="00B8317E"/>
    <w:rsid w:val="00B83AF5"/>
    <w:rsid w:val="00B8515E"/>
    <w:rsid w:val="00B851B4"/>
    <w:rsid w:val="00B85975"/>
    <w:rsid w:val="00B86A18"/>
    <w:rsid w:val="00B87297"/>
    <w:rsid w:val="00B9185C"/>
    <w:rsid w:val="00B91AEE"/>
    <w:rsid w:val="00B91E93"/>
    <w:rsid w:val="00B95616"/>
    <w:rsid w:val="00B97319"/>
    <w:rsid w:val="00B97CCE"/>
    <w:rsid w:val="00BA0698"/>
    <w:rsid w:val="00BA087B"/>
    <w:rsid w:val="00BA2965"/>
    <w:rsid w:val="00BA4589"/>
    <w:rsid w:val="00BA50A6"/>
    <w:rsid w:val="00BA75AE"/>
    <w:rsid w:val="00BA7AB9"/>
    <w:rsid w:val="00BA7C84"/>
    <w:rsid w:val="00BB1BF0"/>
    <w:rsid w:val="00BB279F"/>
    <w:rsid w:val="00BB52A4"/>
    <w:rsid w:val="00BB6FF3"/>
    <w:rsid w:val="00BC0853"/>
    <w:rsid w:val="00BC1FFB"/>
    <w:rsid w:val="00BC2172"/>
    <w:rsid w:val="00BC4332"/>
    <w:rsid w:val="00BC76FD"/>
    <w:rsid w:val="00BC7851"/>
    <w:rsid w:val="00BD07CB"/>
    <w:rsid w:val="00BD0D0F"/>
    <w:rsid w:val="00BD0EB2"/>
    <w:rsid w:val="00BD134C"/>
    <w:rsid w:val="00BD1870"/>
    <w:rsid w:val="00BD5DEA"/>
    <w:rsid w:val="00BD6EB4"/>
    <w:rsid w:val="00BD7DAB"/>
    <w:rsid w:val="00BE387C"/>
    <w:rsid w:val="00BE3BC5"/>
    <w:rsid w:val="00BF0E85"/>
    <w:rsid w:val="00BF1442"/>
    <w:rsid w:val="00BF1606"/>
    <w:rsid w:val="00BF1C92"/>
    <w:rsid w:val="00BF3AD0"/>
    <w:rsid w:val="00C02B2C"/>
    <w:rsid w:val="00C03318"/>
    <w:rsid w:val="00C03A86"/>
    <w:rsid w:val="00C03B16"/>
    <w:rsid w:val="00C03ED8"/>
    <w:rsid w:val="00C0612F"/>
    <w:rsid w:val="00C07275"/>
    <w:rsid w:val="00C077B1"/>
    <w:rsid w:val="00C079DF"/>
    <w:rsid w:val="00C1095D"/>
    <w:rsid w:val="00C11248"/>
    <w:rsid w:val="00C11EE2"/>
    <w:rsid w:val="00C12E63"/>
    <w:rsid w:val="00C13431"/>
    <w:rsid w:val="00C148C8"/>
    <w:rsid w:val="00C1505B"/>
    <w:rsid w:val="00C1618B"/>
    <w:rsid w:val="00C2018D"/>
    <w:rsid w:val="00C20FAA"/>
    <w:rsid w:val="00C21046"/>
    <w:rsid w:val="00C24ABA"/>
    <w:rsid w:val="00C24B0B"/>
    <w:rsid w:val="00C24B80"/>
    <w:rsid w:val="00C26AB1"/>
    <w:rsid w:val="00C315B0"/>
    <w:rsid w:val="00C3234B"/>
    <w:rsid w:val="00C3285A"/>
    <w:rsid w:val="00C3497E"/>
    <w:rsid w:val="00C35621"/>
    <w:rsid w:val="00C405D9"/>
    <w:rsid w:val="00C4117F"/>
    <w:rsid w:val="00C41B3A"/>
    <w:rsid w:val="00C42D1C"/>
    <w:rsid w:val="00C42E01"/>
    <w:rsid w:val="00C45427"/>
    <w:rsid w:val="00C459BB"/>
    <w:rsid w:val="00C500C5"/>
    <w:rsid w:val="00C51547"/>
    <w:rsid w:val="00C51581"/>
    <w:rsid w:val="00C5198F"/>
    <w:rsid w:val="00C51F13"/>
    <w:rsid w:val="00C53404"/>
    <w:rsid w:val="00C538CC"/>
    <w:rsid w:val="00C5407B"/>
    <w:rsid w:val="00C5470B"/>
    <w:rsid w:val="00C56602"/>
    <w:rsid w:val="00C56B77"/>
    <w:rsid w:val="00C5798F"/>
    <w:rsid w:val="00C63683"/>
    <w:rsid w:val="00C645C7"/>
    <w:rsid w:val="00C65173"/>
    <w:rsid w:val="00C6698D"/>
    <w:rsid w:val="00C73522"/>
    <w:rsid w:val="00C76085"/>
    <w:rsid w:val="00C77E99"/>
    <w:rsid w:val="00C77F26"/>
    <w:rsid w:val="00C805AF"/>
    <w:rsid w:val="00C81878"/>
    <w:rsid w:val="00C81914"/>
    <w:rsid w:val="00C81D04"/>
    <w:rsid w:val="00C81DD6"/>
    <w:rsid w:val="00C8325A"/>
    <w:rsid w:val="00C85928"/>
    <w:rsid w:val="00C863B4"/>
    <w:rsid w:val="00C866FD"/>
    <w:rsid w:val="00C87B13"/>
    <w:rsid w:val="00C9501E"/>
    <w:rsid w:val="00C95CDE"/>
    <w:rsid w:val="00C96ACB"/>
    <w:rsid w:val="00CA3C27"/>
    <w:rsid w:val="00CA5746"/>
    <w:rsid w:val="00CA778E"/>
    <w:rsid w:val="00CA7A64"/>
    <w:rsid w:val="00CB0539"/>
    <w:rsid w:val="00CB2389"/>
    <w:rsid w:val="00CB253B"/>
    <w:rsid w:val="00CB353C"/>
    <w:rsid w:val="00CB54B4"/>
    <w:rsid w:val="00CB6401"/>
    <w:rsid w:val="00CB7370"/>
    <w:rsid w:val="00CB7971"/>
    <w:rsid w:val="00CC0921"/>
    <w:rsid w:val="00CC3123"/>
    <w:rsid w:val="00CC6A4B"/>
    <w:rsid w:val="00CC6E6A"/>
    <w:rsid w:val="00CC7A97"/>
    <w:rsid w:val="00CD1CFF"/>
    <w:rsid w:val="00CD2222"/>
    <w:rsid w:val="00CD2251"/>
    <w:rsid w:val="00CD2DE5"/>
    <w:rsid w:val="00CD42A3"/>
    <w:rsid w:val="00CD4437"/>
    <w:rsid w:val="00CD6421"/>
    <w:rsid w:val="00CE0F2A"/>
    <w:rsid w:val="00CE4971"/>
    <w:rsid w:val="00CE4AF4"/>
    <w:rsid w:val="00CE5532"/>
    <w:rsid w:val="00CF2B76"/>
    <w:rsid w:val="00CF377A"/>
    <w:rsid w:val="00CF3E7E"/>
    <w:rsid w:val="00CF5913"/>
    <w:rsid w:val="00CF657C"/>
    <w:rsid w:val="00CF78AD"/>
    <w:rsid w:val="00D01653"/>
    <w:rsid w:val="00D03818"/>
    <w:rsid w:val="00D04617"/>
    <w:rsid w:val="00D04EEB"/>
    <w:rsid w:val="00D05AF3"/>
    <w:rsid w:val="00D0657E"/>
    <w:rsid w:val="00D0672D"/>
    <w:rsid w:val="00D07331"/>
    <w:rsid w:val="00D114BF"/>
    <w:rsid w:val="00D14401"/>
    <w:rsid w:val="00D2004E"/>
    <w:rsid w:val="00D20F26"/>
    <w:rsid w:val="00D23592"/>
    <w:rsid w:val="00D23D7E"/>
    <w:rsid w:val="00D23F19"/>
    <w:rsid w:val="00D240F2"/>
    <w:rsid w:val="00D256A7"/>
    <w:rsid w:val="00D2793E"/>
    <w:rsid w:val="00D27F99"/>
    <w:rsid w:val="00D30B43"/>
    <w:rsid w:val="00D30E7A"/>
    <w:rsid w:val="00D32166"/>
    <w:rsid w:val="00D32D16"/>
    <w:rsid w:val="00D33872"/>
    <w:rsid w:val="00D35E69"/>
    <w:rsid w:val="00D35F04"/>
    <w:rsid w:val="00D3734A"/>
    <w:rsid w:val="00D37628"/>
    <w:rsid w:val="00D37B01"/>
    <w:rsid w:val="00D40528"/>
    <w:rsid w:val="00D40BA3"/>
    <w:rsid w:val="00D447EA"/>
    <w:rsid w:val="00D47F95"/>
    <w:rsid w:val="00D51A4B"/>
    <w:rsid w:val="00D52E4B"/>
    <w:rsid w:val="00D53C5B"/>
    <w:rsid w:val="00D55AF5"/>
    <w:rsid w:val="00D56DAE"/>
    <w:rsid w:val="00D57B2B"/>
    <w:rsid w:val="00D603B9"/>
    <w:rsid w:val="00D6040B"/>
    <w:rsid w:val="00D613A6"/>
    <w:rsid w:val="00D61E53"/>
    <w:rsid w:val="00D61E94"/>
    <w:rsid w:val="00D63022"/>
    <w:rsid w:val="00D64AF8"/>
    <w:rsid w:val="00D652C5"/>
    <w:rsid w:val="00D704C3"/>
    <w:rsid w:val="00D71ACD"/>
    <w:rsid w:val="00D744A0"/>
    <w:rsid w:val="00D75057"/>
    <w:rsid w:val="00D75420"/>
    <w:rsid w:val="00D76B56"/>
    <w:rsid w:val="00D77895"/>
    <w:rsid w:val="00D801F2"/>
    <w:rsid w:val="00D8158A"/>
    <w:rsid w:val="00D838E4"/>
    <w:rsid w:val="00D83DC9"/>
    <w:rsid w:val="00D85B3D"/>
    <w:rsid w:val="00D861CF"/>
    <w:rsid w:val="00D87877"/>
    <w:rsid w:val="00D87F6B"/>
    <w:rsid w:val="00D92D1F"/>
    <w:rsid w:val="00D9397D"/>
    <w:rsid w:val="00D96208"/>
    <w:rsid w:val="00DA0FBD"/>
    <w:rsid w:val="00DA11F4"/>
    <w:rsid w:val="00DA128E"/>
    <w:rsid w:val="00DA2040"/>
    <w:rsid w:val="00DA4AB8"/>
    <w:rsid w:val="00DA5024"/>
    <w:rsid w:val="00DA5B26"/>
    <w:rsid w:val="00DA5C5E"/>
    <w:rsid w:val="00DA6DAD"/>
    <w:rsid w:val="00DA73DB"/>
    <w:rsid w:val="00DB0733"/>
    <w:rsid w:val="00DB2464"/>
    <w:rsid w:val="00DB34D2"/>
    <w:rsid w:val="00DB46B2"/>
    <w:rsid w:val="00DB4FB5"/>
    <w:rsid w:val="00DB6517"/>
    <w:rsid w:val="00DB6803"/>
    <w:rsid w:val="00DB6997"/>
    <w:rsid w:val="00DB7523"/>
    <w:rsid w:val="00DB7D71"/>
    <w:rsid w:val="00DC0137"/>
    <w:rsid w:val="00DC02EE"/>
    <w:rsid w:val="00DC3BC6"/>
    <w:rsid w:val="00DC6326"/>
    <w:rsid w:val="00DC7217"/>
    <w:rsid w:val="00DC7663"/>
    <w:rsid w:val="00DC79E4"/>
    <w:rsid w:val="00DD01EB"/>
    <w:rsid w:val="00DD2C91"/>
    <w:rsid w:val="00DD3C4E"/>
    <w:rsid w:val="00DD4A14"/>
    <w:rsid w:val="00DD6F21"/>
    <w:rsid w:val="00DE0224"/>
    <w:rsid w:val="00DE06D3"/>
    <w:rsid w:val="00DE2119"/>
    <w:rsid w:val="00DE26B9"/>
    <w:rsid w:val="00DF1311"/>
    <w:rsid w:val="00DF2F27"/>
    <w:rsid w:val="00DF3C22"/>
    <w:rsid w:val="00DF760A"/>
    <w:rsid w:val="00E04F9C"/>
    <w:rsid w:val="00E05490"/>
    <w:rsid w:val="00E06775"/>
    <w:rsid w:val="00E07BB6"/>
    <w:rsid w:val="00E12D45"/>
    <w:rsid w:val="00E1309B"/>
    <w:rsid w:val="00E1574F"/>
    <w:rsid w:val="00E15FA7"/>
    <w:rsid w:val="00E17540"/>
    <w:rsid w:val="00E208A4"/>
    <w:rsid w:val="00E2274E"/>
    <w:rsid w:val="00E23C80"/>
    <w:rsid w:val="00E2652A"/>
    <w:rsid w:val="00E27D17"/>
    <w:rsid w:val="00E303A3"/>
    <w:rsid w:val="00E304E2"/>
    <w:rsid w:val="00E33B3A"/>
    <w:rsid w:val="00E34FC9"/>
    <w:rsid w:val="00E36A44"/>
    <w:rsid w:val="00E41638"/>
    <w:rsid w:val="00E42A0F"/>
    <w:rsid w:val="00E43081"/>
    <w:rsid w:val="00E43A78"/>
    <w:rsid w:val="00E44484"/>
    <w:rsid w:val="00E45D60"/>
    <w:rsid w:val="00E50834"/>
    <w:rsid w:val="00E5366D"/>
    <w:rsid w:val="00E55147"/>
    <w:rsid w:val="00E570D6"/>
    <w:rsid w:val="00E572F0"/>
    <w:rsid w:val="00E57DD3"/>
    <w:rsid w:val="00E60195"/>
    <w:rsid w:val="00E6285D"/>
    <w:rsid w:val="00E641EA"/>
    <w:rsid w:val="00E64DB0"/>
    <w:rsid w:val="00E651F6"/>
    <w:rsid w:val="00E664D7"/>
    <w:rsid w:val="00E671BF"/>
    <w:rsid w:val="00E7074C"/>
    <w:rsid w:val="00E70C60"/>
    <w:rsid w:val="00E745E6"/>
    <w:rsid w:val="00E74F25"/>
    <w:rsid w:val="00E750BF"/>
    <w:rsid w:val="00E75F75"/>
    <w:rsid w:val="00E76BE3"/>
    <w:rsid w:val="00E77CBD"/>
    <w:rsid w:val="00E80202"/>
    <w:rsid w:val="00E82AA9"/>
    <w:rsid w:val="00E84946"/>
    <w:rsid w:val="00E85D5A"/>
    <w:rsid w:val="00E86E08"/>
    <w:rsid w:val="00E90CBE"/>
    <w:rsid w:val="00E910D8"/>
    <w:rsid w:val="00E9335B"/>
    <w:rsid w:val="00E9489C"/>
    <w:rsid w:val="00E9537F"/>
    <w:rsid w:val="00E957BC"/>
    <w:rsid w:val="00E9603A"/>
    <w:rsid w:val="00E97D0E"/>
    <w:rsid w:val="00EA0652"/>
    <w:rsid w:val="00EA2330"/>
    <w:rsid w:val="00EA241C"/>
    <w:rsid w:val="00EA2776"/>
    <w:rsid w:val="00EA3F4B"/>
    <w:rsid w:val="00EA408C"/>
    <w:rsid w:val="00EA4D5C"/>
    <w:rsid w:val="00EA5B05"/>
    <w:rsid w:val="00EA78C6"/>
    <w:rsid w:val="00EA7FDB"/>
    <w:rsid w:val="00EB13F0"/>
    <w:rsid w:val="00EB1C66"/>
    <w:rsid w:val="00EB3250"/>
    <w:rsid w:val="00EB3A1C"/>
    <w:rsid w:val="00EB6555"/>
    <w:rsid w:val="00EB7262"/>
    <w:rsid w:val="00EB7611"/>
    <w:rsid w:val="00EC024E"/>
    <w:rsid w:val="00EC1470"/>
    <w:rsid w:val="00EC2215"/>
    <w:rsid w:val="00EC2866"/>
    <w:rsid w:val="00EC7D48"/>
    <w:rsid w:val="00ED0D18"/>
    <w:rsid w:val="00ED33A5"/>
    <w:rsid w:val="00ED41D1"/>
    <w:rsid w:val="00ED7658"/>
    <w:rsid w:val="00EE08FF"/>
    <w:rsid w:val="00EE1A4C"/>
    <w:rsid w:val="00EE258F"/>
    <w:rsid w:val="00EE270F"/>
    <w:rsid w:val="00EE3EC0"/>
    <w:rsid w:val="00EE603F"/>
    <w:rsid w:val="00EE70BA"/>
    <w:rsid w:val="00EE775A"/>
    <w:rsid w:val="00EF2C1A"/>
    <w:rsid w:val="00EF30C8"/>
    <w:rsid w:val="00EF3D4D"/>
    <w:rsid w:val="00EF3ECE"/>
    <w:rsid w:val="00EF68DD"/>
    <w:rsid w:val="00F01075"/>
    <w:rsid w:val="00F01D76"/>
    <w:rsid w:val="00F0390C"/>
    <w:rsid w:val="00F042D5"/>
    <w:rsid w:val="00F044E4"/>
    <w:rsid w:val="00F05115"/>
    <w:rsid w:val="00F06CE6"/>
    <w:rsid w:val="00F075BD"/>
    <w:rsid w:val="00F07FB6"/>
    <w:rsid w:val="00F1028A"/>
    <w:rsid w:val="00F10509"/>
    <w:rsid w:val="00F128F4"/>
    <w:rsid w:val="00F1456D"/>
    <w:rsid w:val="00F15E20"/>
    <w:rsid w:val="00F17799"/>
    <w:rsid w:val="00F17BC9"/>
    <w:rsid w:val="00F20694"/>
    <w:rsid w:val="00F2140B"/>
    <w:rsid w:val="00F21772"/>
    <w:rsid w:val="00F233EC"/>
    <w:rsid w:val="00F2489D"/>
    <w:rsid w:val="00F254C1"/>
    <w:rsid w:val="00F25F0C"/>
    <w:rsid w:val="00F25F85"/>
    <w:rsid w:val="00F27A1B"/>
    <w:rsid w:val="00F301B3"/>
    <w:rsid w:val="00F30501"/>
    <w:rsid w:val="00F31957"/>
    <w:rsid w:val="00F32B06"/>
    <w:rsid w:val="00F32F04"/>
    <w:rsid w:val="00F372B8"/>
    <w:rsid w:val="00F37F6F"/>
    <w:rsid w:val="00F407FC"/>
    <w:rsid w:val="00F4218B"/>
    <w:rsid w:val="00F42949"/>
    <w:rsid w:val="00F43355"/>
    <w:rsid w:val="00F52908"/>
    <w:rsid w:val="00F52D10"/>
    <w:rsid w:val="00F5307C"/>
    <w:rsid w:val="00F5333B"/>
    <w:rsid w:val="00F5730E"/>
    <w:rsid w:val="00F57B53"/>
    <w:rsid w:val="00F60D26"/>
    <w:rsid w:val="00F60D8F"/>
    <w:rsid w:val="00F6265C"/>
    <w:rsid w:val="00F62D0A"/>
    <w:rsid w:val="00F63D5D"/>
    <w:rsid w:val="00F643A2"/>
    <w:rsid w:val="00F65A8F"/>
    <w:rsid w:val="00F67060"/>
    <w:rsid w:val="00F721AB"/>
    <w:rsid w:val="00F72752"/>
    <w:rsid w:val="00F728A3"/>
    <w:rsid w:val="00F7487A"/>
    <w:rsid w:val="00F74FF0"/>
    <w:rsid w:val="00F7742B"/>
    <w:rsid w:val="00F77FFD"/>
    <w:rsid w:val="00F8217E"/>
    <w:rsid w:val="00F834D0"/>
    <w:rsid w:val="00F85C60"/>
    <w:rsid w:val="00F86B88"/>
    <w:rsid w:val="00F86C19"/>
    <w:rsid w:val="00F86C96"/>
    <w:rsid w:val="00F87813"/>
    <w:rsid w:val="00F901CD"/>
    <w:rsid w:val="00F90274"/>
    <w:rsid w:val="00F93897"/>
    <w:rsid w:val="00F93EF3"/>
    <w:rsid w:val="00F9424B"/>
    <w:rsid w:val="00F94CC4"/>
    <w:rsid w:val="00F94F2D"/>
    <w:rsid w:val="00F95867"/>
    <w:rsid w:val="00F95D97"/>
    <w:rsid w:val="00FA2A67"/>
    <w:rsid w:val="00FA3CDD"/>
    <w:rsid w:val="00FB06DE"/>
    <w:rsid w:val="00FB08A5"/>
    <w:rsid w:val="00FB1B54"/>
    <w:rsid w:val="00FB6AC4"/>
    <w:rsid w:val="00FB6D4B"/>
    <w:rsid w:val="00FB7A7C"/>
    <w:rsid w:val="00FC0588"/>
    <w:rsid w:val="00FC2754"/>
    <w:rsid w:val="00FC5359"/>
    <w:rsid w:val="00FC54CF"/>
    <w:rsid w:val="00FC5AD1"/>
    <w:rsid w:val="00FD0034"/>
    <w:rsid w:val="00FD0133"/>
    <w:rsid w:val="00FD2764"/>
    <w:rsid w:val="00FD28C0"/>
    <w:rsid w:val="00FD3326"/>
    <w:rsid w:val="00FD4D4E"/>
    <w:rsid w:val="00FD569F"/>
    <w:rsid w:val="00FE343A"/>
    <w:rsid w:val="00FE3BF0"/>
    <w:rsid w:val="00FE3C5D"/>
    <w:rsid w:val="00FE49DA"/>
    <w:rsid w:val="00FE709F"/>
    <w:rsid w:val="00FF3938"/>
    <w:rsid w:val="00FF4F56"/>
    <w:rsid w:val="00FF5BF9"/>
    <w:rsid w:val="00FF644A"/>
    <w:rsid w:val="00FF69A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42449"/>
  <w15:docId w15:val="{E8AC7537-1479-40EB-B56B-9200B218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C2754"/>
    <w:pPr>
      <w:tabs>
        <w:tab w:val="left" w:pos="1440"/>
        <w:tab w:val="left" w:pos="4140"/>
        <w:tab w:val="left" w:pos="7920"/>
      </w:tabs>
      <w:spacing w:after="120"/>
    </w:pPr>
    <w:rPr>
      <w:rFonts w:ascii="Arial" w:hAnsi="Arial"/>
      <w:szCs w:val="22"/>
    </w:rPr>
  </w:style>
  <w:style w:type="paragraph" w:styleId="Heading1">
    <w:name w:val="heading 1"/>
    <w:basedOn w:val="Normal"/>
    <w:next w:val="Normal"/>
    <w:rsid w:val="00E42A0F"/>
    <w:pPr>
      <w:keepNext/>
      <w:spacing w:before="240" w:after="60"/>
      <w:outlineLvl w:val="0"/>
    </w:pPr>
    <w:rPr>
      <w:rFonts w:cs="Arial"/>
      <w:b/>
      <w:bCs/>
      <w:kern w:val="32"/>
      <w:sz w:val="32"/>
      <w:szCs w:val="32"/>
    </w:rPr>
  </w:style>
  <w:style w:type="paragraph" w:styleId="Heading2">
    <w:name w:val="heading 2"/>
    <w:basedOn w:val="Normal"/>
    <w:next w:val="Normal"/>
    <w:rsid w:val="00E42A0F"/>
    <w:pPr>
      <w:keepNext/>
      <w:spacing w:before="240" w:after="60"/>
      <w:outlineLvl w:val="1"/>
    </w:pPr>
    <w:rPr>
      <w:rFonts w:cs="Arial"/>
      <w:b/>
      <w:bCs/>
      <w:i/>
      <w:iCs/>
      <w:sz w:val="28"/>
      <w:szCs w:val="28"/>
    </w:rPr>
  </w:style>
  <w:style w:type="paragraph" w:styleId="Heading3">
    <w:name w:val="heading 3"/>
    <w:basedOn w:val="Normal"/>
    <w:next w:val="Normal"/>
    <w:rsid w:val="00E42A0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3C1245"/>
    <w:pPr>
      <w:keepNext/>
      <w:spacing w:before="240"/>
      <w:jc w:val="center"/>
    </w:pPr>
    <w:rPr>
      <w:rFonts w:cs="Courier New"/>
      <w:b/>
      <w:sz w:val="56"/>
      <w:szCs w:val="20"/>
    </w:rPr>
  </w:style>
  <w:style w:type="table" w:styleId="TableGrid">
    <w:name w:val="Table Grid"/>
    <w:basedOn w:val="TableNormal"/>
    <w:rsid w:val="00541842"/>
    <w:pPr>
      <w:tabs>
        <w:tab w:val="left" w:pos="1440"/>
        <w:tab w:val="left" w:pos="4140"/>
        <w:tab w:val="left" w:pos="7920"/>
      </w:tab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0B37"/>
    <w:pPr>
      <w:tabs>
        <w:tab w:val="clear" w:pos="1440"/>
        <w:tab w:val="clear" w:pos="4140"/>
        <w:tab w:val="clear" w:pos="7920"/>
        <w:tab w:val="center" w:pos="4320"/>
        <w:tab w:val="right" w:pos="8640"/>
      </w:tabs>
    </w:pPr>
  </w:style>
  <w:style w:type="paragraph" w:styleId="Footer">
    <w:name w:val="footer"/>
    <w:basedOn w:val="Normal"/>
    <w:rsid w:val="00A50B37"/>
    <w:pPr>
      <w:tabs>
        <w:tab w:val="clear" w:pos="1440"/>
        <w:tab w:val="clear" w:pos="4140"/>
        <w:tab w:val="clear" w:pos="7920"/>
        <w:tab w:val="center" w:pos="4320"/>
        <w:tab w:val="right" w:pos="8640"/>
      </w:tabs>
    </w:pPr>
  </w:style>
  <w:style w:type="paragraph" w:customStyle="1" w:styleId="GCDP10">
    <w:name w:val="GCDP 1.0"/>
    <w:basedOn w:val="Heading1"/>
    <w:autoRedefine/>
    <w:qFormat/>
    <w:rsid w:val="003C2FFA"/>
    <w:pPr>
      <w:numPr>
        <w:numId w:val="2"/>
      </w:numPr>
      <w:tabs>
        <w:tab w:val="clear" w:pos="1440"/>
        <w:tab w:val="clear" w:pos="2070"/>
        <w:tab w:val="clear" w:pos="4140"/>
        <w:tab w:val="clear" w:pos="7920"/>
        <w:tab w:val="left" w:pos="720"/>
      </w:tabs>
      <w:spacing w:after="200"/>
      <w:ind w:left="0" w:firstLine="0"/>
    </w:pPr>
    <w:rPr>
      <w:rFonts w:ascii="Helvetica" w:hAnsi="Helvetica" w:cs="Microsoft Sans Serif"/>
      <w:sz w:val="28"/>
      <w:szCs w:val="28"/>
    </w:rPr>
  </w:style>
  <w:style w:type="paragraph" w:customStyle="1" w:styleId="GCDP11">
    <w:name w:val="GCDP 1.1"/>
    <w:basedOn w:val="Heading2"/>
    <w:next w:val="GCDPBody"/>
    <w:autoRedefine/>
    <w:qFormat/>
    <w:rsid w:val="000F1498"/>
    <w:pPr>
      <w:numPr>
        <w:ilvl w:val="1"/>
        <w:numId w:val="2"/>
      </w:numPr>
      <w:tabs>
        <w:tab w:val="clear" w:pos="1440"/>
        <w:tab w:val="clear" w:pos="4140"/>
        <w:tab w:val="clear" w:pos="7920"/>
        <w:tab w:val="left" w:pos="720"/>
        <w:tab w:val="left" w:pos="900"/>
      </w:tabs>
      <w:spacing w:before="120"/>
    </w:pPr>
    <w:rPr>
      <w:rFonts w:ascii="Helvetica" w:hAnsi="Helvetica" w:cs="Microsoft Sans Serif"/>
      <w:i w:val="0"/>
      <w:sz w:val="24"/>
      <w:szCs w:val="24"/>
    </w:rPr>
  </w:style>
  <w:style w:type="paragraph" w:customStyle="1" w:styleId="GCDPBody">
    <w:name w:val="GCDP Body"/>
    <w:basedOn w:val="Normal"/>
    <w:qFormat/>
    <w:rsid w:val="004275AF"/>
    <w:pPr>
      <w:spacing w:after="240"/>
      <w:jc w:val="both"/>
    </w:pPr>
    <w:rPr>
      <w:rFonts w:ascii="Helvetica" w:hAnsi="Helvetica" w:cs="Microsoft Sans Serif"/>
      <w:szCs w:val="24"/>
    </w:rPr>
  </w:style>
  <w:style w:type="paragraph" w:customStyle="1" w:styleId="GCDP111">
    <w:name w:val="GCDP 1.1.1"/>
    <w:basedOn w:val="Heading3"/>
    <w:next w:val="GCDPBody"/>
    <w:autoRedefine/>
    <w:qFormat/>
    <w:rsid w:val="000F1498"/>
    <w:pPr>
      <w:numPr>
        <w:ilvl w:val="2"/>
        <w:numId w:val="2"/>
      </w:numPr>
      <w:tabs>
        <w:tab w:val="left" w:pos="720"/>
      </w:tabs>
      <w:spacing w:before="120" w:after="0"/>
      <w:ind w:left="0" w:firstLine="0"/>
    </w:pPr>
    <w:rPr>
      <w:rFonts w:ascii="Times New Roman" w:hAnsi="Times New Roman"/>
      <w:i/>
      <w:sz w:val="24"/>
    </w:rPr>
  </w:style>
  <w:style w:type="paragraph" w:customStyle="1" w:styleId="GCDPHeader">
    <w:name w:val="GCDP Header"/>
    <w:basedOn w:val="Normal"/>
    <w:rsid w:val="003674DA"/>
    <w:pPr>
      <w:jc w:val="center"/>
    </w:pPr>
    <w:rPr>
      <w:rFonts w:ascii="Book Antiqua" w:hAnsi="Book Antiqua"/>
      <w:b/>
      <w:sz w:val="28"/>
      <w:szCs w:val="28"/>
    </w:rPr>
  </w:style>
  <w:style w:type="character" w:styleId="PageNumber">
    <w:name w:val="page number"/>
    <w:basedOn w:val="DefaultParagraphFont"/>
    <w:rsid w:val="00103746"/>
  </w:style>
  <w:style w:type="paragraph" w:customStyle="1" w:styleId="GCDPAppendix">
    <w:name w:val="GCDP Appendix"/>
    <w:basedOn w:val="GCDP10"/>
    <w:rsid w:val="005A23B0"/>
    <w:pPr>
      <w:numPr>
        <w:numId w:val="9"/>
      </w:numPr>
      <w:tabs>
        <w:tab w:val="clear" w:pos="720"/>
      </w:tabs>
      <w:jc w:val="center"/>
    </w:pPr>
  </w:style>
  <w:style w:type="paragraph" w:styleId="TOC1">
    <w:name w:val="toc 1"/>
    <w:basedOn w:val="Normal"/>
    <w:next w:val="Normal"/>
    <w:autoRedefine/>
    <w:uiPriority w:val="39"/>
    <w:qFormat/>
    <w:rsid w:val="009A6A1D"/>
    <w:pPr>
      <w:tabs>
        <w:tab w:val="clear" w:pos="1440"/>
        <w:tab w:val="clear" w:pos="4140"/>
        <w:tab w:val="clear" w:pos="7920"/>
        <w:tab w:val="left" w:pos="546"/>
        <w:tab w:val="right" w:pos="9350"/>
      </w:tabs>
      <w:spacing w:before="120" w:after="0"/>
    </w:pPr>
    <w:rPr>
      <w:rFonts w:ascii="Helvetica" w:hAnsi="Helvetica"/>
      <w:b/>
      <w:bCs/>
      <w:caps/>
      <w:noProof/>
      <w:szCs w:val="20"/>
    </w:rPr>
  </w:style>
  <w:style w:type="paragraph" w:styleId="TOC2">
    <w:name w:val="toc 2"/>
    <w:basedOn w:val="Normal"/>
    <w:next w:val="Normal"/>
    <w:autoRedefine/>
    <w:uiPriority w:val="39"/>
    <w:qFormat/>
    <w:rsid w:val="009A6A1D"/>
    <w:pPr>
      <w:tabs>
        <w:tab w:val="clear" w:pos="1440"/>
        <w:tab w:val="clear" w:pos="4140"/>
        <w:tab w:val="clear" w:pos="7920"/>
        <w:tab w:val="left" w:pos="518"/>
        <w:tab w:val="right" w:pos="9350"/>
      </w:tabs>
      <w:spacing w:after="0"/>
    </w:pPr>
    <w:rPr>
      <w:rFonts w:ascii="Helvetica" w:hAnsi="Helvetica"/>
      <w:noProof/>
      <w:sz w:val="22"/>
      <w:szCs w:val="20"/>
    </w:rPr>
  </w:style>
  <w:style w:type="paragraph" w:styleId="TOC3">
    <w:name w:val="toc 3"/>
    <w:basedOn w:val="Normal"/>
    <w:next w:val="Normal"/>
    <w:autoRedefine/>
    <w:uiPriority w:val="39"/>
    <w:qFormat/>
    <w:rsid w:val="009A6A1D"/>
    <w:pPr>
      <w:tabs>
        <w:tab w:val="clear" w:pos="1440"/>
        <w:tab w:val="clear" w:pos="4140"/>
        <w:tab w:val="clear" w:pos="7920"/>
        <w:tab w:val="left" w:pos="1120"/>
        <w:tab w:val="right" w:pos="9350"/>
      </w:tabs>
      <w:spacing w:after="0"/>
      <w:ind w:left="540"/>
    </w:pPr>
    <w:rPr>
      <w:rFonts w:ascii="Helvetica" w:hAnsi="Helvetica"/>
      <w:iCs/>
      <w:noProof/>
      <w:sz w:val="22"/>
      <w:szCs w:val="20"/>
    </w:rPr>
  </w:style>
  <w:style w:type="paragraph" w:styleId="TOC4">
    <w:name w:val="toc 4"/>
    <w:basedOn w:val="TOC2"/>
    <w:next w:val="Normal"/>
    <w:autoRedefine/>
    <w:uiPriority w:val="39"/>
    <w:semiHidden/>
    <w:rsid w:val="00526B67"/>
    <w:pPr>
      <w:tabs>
        <w:tab w:val="clear" w:pos="518"/>
        <w:tab w:val="left" w:pos="540"/>
      </w:tabs>
    </w:pPr>
    <w:rPr>
      <w:color w:val="A6A6A6" w:themeColor="background1" w:themeShade="A6"/>
      <w:szCs w:val="18"/>
    </w:rPr>
  </w:style>
  <w:style w:type="paragraph" w:styleId="TOC5">
    <w:name w:val="toc 5"/>
    <w:basedOn w:val="TOC3"/>
    <w:next w:val="Normal"/>
    <w:autoRedefine/>
    <w:uiPriority w:val="39"/>
    <w:semiHidden/>
    <w:rsid w:val="00CE5532"/>
    <w:pPr>
      <w:tabs>
        <w:tab w:val="left" w:pos="1560"/>
      </w:tabs>
    </w:pPr>
    <w:rPr>
      <w:color w:val="A6A6A6" w:themeColor="background1" w:themeShade="A6"/>
      <w:szCs w:val="18"/>
    </w:rPr>
  </w:style>
  <w:style w:type="paragraph" w:styleId="TOC6">
    <w:name w:val="toc 6"/>
    <w:basedOn w:val="Normal"/>
    <w:next w:val="Normal"/>
    <w:autoRedefine/>
    <w:uiPriority w:val="39"/>
    <w:semiHidden/>
    <w:rsid w:val="00E42A0F"/>
    <w:pPr>
      <w:tabs>
        <w:tab w:val="clear" w:pos="1440"/>
        <w:tab w:val="clear" w:pos="4140"/>
        <w:tab w:val="clear" w:pos="7920"/>
      </w:tabs>
      <w:spacing w:after="0"/>
      <w:ind w:left="1200"/>
    </w:pPr>
    <w:rPr>
      <w:rFonts w:ascii="Times New Roman" w:hAnsi="Times New Roman"/>
      <w:sz w:val="18"/>
      <w:szCs w:val="18"/>
    </w:rPr>
  </w:style>
  <w:style w:type="paragraph" w:styleId="TOC7">
    <w:name w:val="toc 7"/>
    <w:basedOn w:val="Normal"/>
    <w:next w:val="Normal"/>
    <w:autoRedefine/>
    <w:uiPriority w:val="39"/>
    <w:semiHidden/>
    <w:rsid w:val="00E42A0F"/>
    <w:pPr>
      <w:tabs>
        <w:tab w:val="clear" w:pos="1440"/>
        <w:tab w:val="clear" w:pos="4140"/>
        <w:tab w:val="clear" w:pos="7920"/>
      </w:tabs>
      <w:spacing w:after="0"/>
      <w:ind w:left="1440"/>
    </w:pPr>
    <w:rPr>
      <w:rFonts w:ascii="Times New Roman" w:hAnsi="Times New Roman"/>
      <w:sz w:val="18"/>
      <w:szCs w:val="18"/>
    </w:rPr>
  </w:style>
  <w:style w:type="paragraph" w:styleId="TOC8">
    <w:name w:val="toc 8"/>
    <w:basedOn w:val="Normal"/>
    <w:next w:val="Normal"/>
    <w:autoRedefine/>
    <w:uiPriority w:val="39"/>
    <w:semiHidden/>
    <w:rsid w:val="00E42A0F"/>
    <w:pPr>
      <w:tabs>
        <w:tab w:val="clear" w:pos="1440"/>
        <w:tab w:val="clear" w:pos="4140"/>
        <w:tab w:val="clear" w:pos="7920"/>
      </w:tabs>
      <w:spacing w:after="0"/>
      <w:ind w:left="1680"/>
    </w:pPr>
    <w:rPr>
      <w:rFonts w:ascii="Times New Roman" w:hAnsi="Times New Roman"/>
      <w:sz w:val="18"/>
      <w:szCs w:val="18"/>
    </w:rPr>
  </w:style>
  <w:style w:type="paragraph" w:styleId="TOC9">
    <w:name w:val="toc 9"/>
    <w:basedOn w:val="Normal"/>
    <w:next w:val="Normal"/>
    <w:autoRedefine/>
    <w:uiPriority w:val="39"/>
    <w:semiHidden/>
    <w:rsid w:val="00E42A0F"/>
    <w:pPr>
      <w:tabs>
        <w:tab w:val="clear" w:pos="1440"/>
        <w:tab w:val="clear" w:pos="4140"/>
        <w:tab w:val="clear" w:pos="7920"/>
      </w:tabs>
      <w:spacing w:after="0"/>
      <w:ind w:left="1920"/>
    </w:pPr>
    <w:rPr>
      <w:rFonts w:ascii="Times New Roman" w:hAnsi="Times New Roman"/>
      <w:sz w:val="18"/>
      <w:szCs w:val="18"/>
    </w:rPr>
  </w:style>
  <w:style w:type="character" w:styleId="Hyperlink">
    <w:name w:val="Hyperlink"/>
    <w:basedOn w:val="DefaultParagraphFont"/>
    <w:uiPriority w:val="99"/>
    <w:rsid w:val="00E42A0F"/>
    <w:rPr>
      <w:color w:val="0000FF"/>
      <w:u w:val="single"/>
    </w:rPr>
  </w:style>
  <w:style w:type="paragraph" w:styleId="TableofFigures">
    <w:name w:val="table of figures"/>
    <w:basedOn w:val="Normal"/>
    <w:next w:val="Normal"/>
    <w:uiPriority w:val="99"/>
    <w:rsid w:val="00922D50"/>
    <w:pPr>
      <w:tabs>
        <w:tab w:val="clear" w:pos="1440"/>
        <w:tab w:val="clear" w:pos="4140"/>
        <w:tab w:val="clear" w:pos="7920"/>
        <w:tab w:val="right" w:leader="dot" w:pos="9350"/>
      </w:tabs>
      <w:spacing w:after="0"/>
      <w:ind w:left="480" w:hanging="480"/>
    </w:pPr>
    <w:rPr>
      <w:rFonts w:ascii="Helvetica" w:hAnsi="Helvetica"/>
      <w:noProof/>
      <w:sz w:val="22"/>
      <w:szCs w:val="20"/>
    </w:rPr>
  </w:style>
  <w:style w:type="paragraph" w:customStyle="1" w:styleId="Default">
    <w:name w:val="Default"/>
    <w:link w:val="DefaultChar"/>
    <w:rsid w:val="00303EB7"/>
    <w:pPr>
      <w:autoSpaceDE w:val="0"/>
      <w:autoSpaceDN w:val="0"/>
      <w:adjustRightInd w:val="0"/>
    </w:pPr>
    <w:rPr>
      <w:rFonts w:ascii="Calibri" w:eastAsiaTheme="minorHAnsi" w:hAnsi="Calibri" w:cs="Calibri"/>
      <w:color w:val="000000"/>
    </w:rPr>
  </w:style>
  <w:style w:type="character" w:customStyle="1" w:styleId="DefaultChar">
    <w:name w:val="Default Char"/>
    <w:basedOn w:val="DefaultParagraphFont"/>
    <w:link w:val="Default"/>
    <w:rsid w:val="00303EB7"/>
    <w:rPr>
      <w:rFonts w:ascii="Calibri" w:eastAsiaTheme="minorHAnsi" w:hAnsi="Calibri" w:cs="Calibri"/>
      <w:color w:val="000000"/>
      <w:sz w:val="24"/>
      <w:szCs w:val="24"/>
    </w:rPr>
  </w:style>
  <w:style w:type="paragraph" w:styleId="ListParagraph">
    <w:name w:val="List Paragraph"/>
    <w:basedOn w:val="Normal"/>
    <w:uiPriority w:val="34"/>
    <w:rsid w:val="00F10509"/>
    <w:pPr>
      <w:ind w:left="720"/>
      <w:contextualSpacing/>
    </w:pPr>
  </w:style>
  <w:style w:type="paragraph" w:styleId="TOCHeading">
    <w:name w:val="TOC Heading"/>
    <w:basedOn w:val="Normal"/>
    <w:next w:val="Normal"/>
    <w:uiPriority w:val="39"/>
    <w:unhideWhenUsed/>
    <w:qFormat/>
    <w:rsid w:val="0074000E"/>
    <w:pPr>
      <w:jc w:val="center"/>
    </w:pPr>
    <w:rPr>
      <w:rFonts w:ascii="Helvetica" w:eastAsiaTheme="majorEastAsia" w:hAnsi="Helvetica" w:cs="Microsoft Sans Serif"/>
      <w:b/>
      <w:bCs/>
      <w:sz w:val="28"/>
      <w:szCs w:val="24"/>
    </w:rPr>
  </w:style>
  <w:style w:type="paragraph" w:styleId="Caption">
    <w:name w:val="caption"/>
    <w:basedOn w:val="Normal"/>
    <w:next w:val="Normal"/>
    <w:unhideWhenUsed/>
    <w:qFormat/>
    <w:rsid w:val="00BD6EB4"/>
    <w:pPr>
      <w:spacing w:before="120"/>
      <w:jc w:val="center"/>
    </w:pPr>
    <w:rPr>
      <w:rFonts w:ascii="Helvetica" w:hAnsi="Helvetica" w:cs="Microsoft Sans Serif"/>
      <w:b/>
      <w:bCs/>
      <w:szCs w:val="20"/>
    </w:rPr>
  </w:style>
  <w:style w:type="paragraph" w:styleId="Revision">
    <w:name w:val="Revision"/>
    <w:hidden/>
    <w:uiPriority w:val="99"/>
    <w:semiHidden/>
    <w:rsid w:val="00057301"/>
    <w:rPr>
      <w:rFonts w:ascii="Arial" w:hAnsi="Arial"/>
      <w:szCs w:val="22"/>
    </w:rPr>
  </w:style>
  <w:style w:type="paragraph" w:customStyle="1" w:styleId="bullet">
    <w:name w:val="bullet"/>
    <w:basedOn w:val="GCDPBody"/>
    <w:rsid w:val="0054556A"/>
    <w:pPr>
      <w:numPr>
        <w:numId w:val="1"/>
      </w:numPr>
    </w:pPr>
  </w:style>
  <w:style w:type="paragraph" w:customStyle="1" w:styleId="center">
    <w:name w:val="center"/>
    <w:basedOn w:val="GCDPBody"/>
    <w:rsid w:val="00AA2EC1"/>
    <w:pPr>
      <w:jc w:val="center"/>
    </w:pPr>
  </w:style>
  <w:style w:type="table" w:styleId="MediumGrid1-Accent1">
    <w:name w:val="Medium Grid 1 Accent 1"/>
    <w:basedOn w:val="TableNormal"/>
    <w:uiPriority w:val="67"/>
    <w:rsid w:val="006E1571"/>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254DB7"/>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BodyText1">
    <w:name w:val="Body Text1"/>
    <w:basedOn w:val="Normal"/>
    <w:rsid w:val="004D57C2"/>
    <w:pPr>
      <w:tabs>
        <w:tab w:val="clear" w:pos="4140"/>
        <w:tab w:val="clear" w:pos="7920"/>
        <w:tab w:val="left" w:pos="864"/>
        <w:tab w:val="left" w:pos="1152"/>
        <w:tab w:val="left" w:pos="2160"/>
      </w:tabs>
      <w:autoSpaceDE w:val="0"/>
      <w:autoSpaceDN w:val="0"/>
      <w:adjustRightInd w:val="0"/>
      <w:spacing w:after="240"/>
    </w:pPr>
    <w:rPr>
      <w:rFonts w:ascii="Times New Roman" w:hAnsi="Times New Roman" w:cs="Arial"/>
      <w:bCs/>
      <w:szCs w:val="24"/>
      <w:lang w:bidi="en-US"/>
    </w:rPr>
  </w:style>
  <w:style w:type="character" w:customStyle="1" w:styleId="1Bodytexta--TRPCharChar">
    <w:name w:val="(1) Body text a.--TRP Char Char"/>
    <w:basedOn w:val="DefaultParagraphFont"/>
    <w:link w:val="1Bodytexta--TRP"/>
    <w:rsid w:val="004D57C2"/>
    <w:rPr>
      <w:rFonts w:eastAsiaTheme="minorEastAsia" w:cstheme="majorBidi"/>
      <w:b/>
      <w:bCs/>
    </w:rPr>
  </w:style>
  <w:style w:type="paragraph" w:customStyle="1" w:styleId="1Bodytexta--TRP">
    <w:name w:val="(1) Body text a.--TRP"/>
    <w:basedOn w:val="GCDPBody"/>
    <w:link w:val="1Bodytexta--TRPCharChar"/>
    <w:rsid w:val="004D57C2"/>
    <w:pPr>
      <w:spacing w:before="120" w:after="120"/>
      <w:jc w:val="left"/>
    </w:pPr>
    <w:rPr>
      <w:rFonts w:ascii="Times New Roman" w:eastAsiaTheme="minorEastAsia" w:hAnsi="Times New Roman" w:cstheme="majorBidi"/>
      <w:b/>
      <w:bCs/>
    </w:rPr>
  </w:style>
  <w:style w:type="paragraph" w:styleId="PlainText">
    <w:name w:val="Plain Text"/>
    <w:basedOn w:val="Normal"/>
    <w:link w:val="PlainTextChar"/>
    <w:rsid w:val="008436B1"/>
    <w:rPr>
      <w:rFonts w:ascii="Courier New" w:hAnsi="Courier New" w:cs="Courier New"/>
      <w:sz w:val="20"/>
      <w:szCs w:val="20"/>
    </w:rPr>
  </w:style>
  <w:style w:type="character" w:customStyle="1" w:styleId="PlainTextChar">
    <w:name w:val="Plain Text Char"/>
    <w:basedOn w:val="DefaultParagraphFont"/>
    <w:link w:val="PlainText"/>
    <w:rsid w:val="008436B1"/>
    <w:rPr>
      <w:rFonts w:ascii="Courier New" w:hAnsi="Courier New" w:cs="Courier New"/>
      <w:sz w:val="20"/>
      <w:szCs w:val="20"/>
    </w:rPr>
  </w:style>
  <w:style w:type="paragraph" w:customStyle="1" w:styleId="GCDP1111">
    <w:name w:val="GCDP 1.1.1.1"/>
    <w:basedOn w:val="Normal"/>
    <w:qFormat/>
    <w:rsid w:val="00457FF4"/>
    <w:pPr>
      <w:tabs>
        <w:tab w:val="clear" w:pos="1440"/>
        <w:tab w:val="clear" w:pos="4140"/>
        <w:tab w:val="clear" w:pos="7920"/>
      </w:tabs>
      <w:spacing w:before="120"/>
      <w:ind w:hanging="18"/>
    </w:pPr>
    <w:rPr>
      <w:rFonts w:ascii="Times New Roman" w:hAnsi="Times New Roman"/>
      <w:b/>
    </w:rPr>
  </w:style>
  <w:style w:type="paragraph" w:customStyle="1" w:styleId="AresIbody">
    <w:name w:val="Ares I body"/>
    <w:basedOn w:val="BodyText"/>
    <w:autoRedefine/>
    <w:rsid w:val="008436B1"/>
    <w:rPr>
      <w:rFonts w:ascii="Times New Roman" w:hAnsi="Times New Roman"/>
    </w:rPr>
  </w:style>
  <w:style w:type="paragraph" w:styleId="BodyText">
    <w:name w:val="Body Text"/>
    <w:basedOn w:val="Normal"/>
    <w:link w:val="BodyTextChar"/>
    <w:rsid w:val="008436B1"/>
  </w:style>
  <w:style w:type="character" w:customStyle="1" w:styleId="BodyTextChar">
    <w:name w:val="Body Text Char"/>
    <w:basedOn w:val="DefaultParagraphFont"/>
    <w:link w:val="BodyText"/>
    <w:rsid w:val="008436B1"/>
    <w:rPr>
      <w:rFonts w:ascii="Arial" w:hAnsi="Arial"/>
      <w:szCs w:val="22"/>
    </w:rPr>
  </w:style>
  <w:style w:type="paragraph" w:customStyle="1" w:styleId="GCDPTable">
    <w:name w:val="GCDP Table"/>
    <w:basedOn w:val="GCDP1111"/>
    <w:rsid w:val="008436B1"/>
    <w:pPr>
      <w:jc w:val="center"/>
    </w:pPr>
    <w:rPr>
      <w:sz w:val="20"/>
    </w:rPr>
  </w:style>
  <w:style w:type="paragraph" w:customStyle="1" w:styleId="GCDPFigure">
    <w:name w:val="GCDP Figure"/>
    <w:basedOn w:val="GCDP1111"/>
    <w:qFormat/>
    <w:rsid w:val="008436B1"/>
    <w:pPr>
      <w:jc w:val="center"/>
    </w:pPr>
    <w:rPr>
      <w:sz w:val="20"/>
    </w:rPr>
  </w:style>
  <w:style w:type="paragraph" w:styleId="BalloonText">
    <w:name w:val="Balloon Text"/>
    <w:basedOn w:val="Normal"/>
    <w:link w:val="BalloonTextChar"/>
    <w:rsid w:val="008436B1"/>
    <w:pPr>
      <w:spacing w:after="0"/>
    </w:pPr>
    <w:rPr>
      <w:rFonts w:ascii="Tahoma" w:hAnsi="Tahoma" w:cs="Tahoma"/>
      <w:sz w:val="16"/>
      <w:szCs w:val="16"/>
    </w:rPr>
  </w:style>
  <w:style w:type="character" w:customStyle="1" w:styleId="BalloonTextChar">
    <w:name w:val="Balloon Text Char"/>
    <w:basedOn w:val="DefaultParagraphFont"/>
    <w:link w:val="BalloonText"/>
    <w:rsid w:val="008436B1"/>
    <w:rPr>
      <w:rFonts w:ascii="Tahoma" w:hAnsi="Tahoma" w:cs="Tahoma"/>
      <w:sz w:val="16"/>
      <w:szCs w:val="16"/>
    </w:rPr>
  </w:style>
  <w:style w:type="character" w:styleId="CommentReference">
    <w:name w:val="annotation reference"/>
    <w:basedOn w:val="DefaultParagraphFont"/>
    <w:rsid w:val="008436B1"/>
    <w:rPr>
      <w:sz w:val="16"/>
      <w:szCs w:val="16"/>
    </w:rPr>
  </w:style>
  <w:style w:type="paragraph" w:styleId="CommentText">
    <w:name w:val="annotation text"/>
    <w:basedOn w:val="Normal"/>
    <w:link w:val="CommentTextChar"/>
    <w:rsid w:val="008436B1"/>
    <w:rPr>
      <w:sz w:val="20"/>
      <w:szCs w:val="20"/>
    </w:rPr>
  </w:style>
  <w:style w:type="character" w:customStyle="1" w:styleId="CommentTextChar">
    <w:name w:val="Comment Text Char"/>
    <w:basedOn w:val="DefaultParagraphFont"/>
    <w:link w:val="CommentText"/>
    <w:rsid w:val="008436B1"/>
    <w:rPr>
      <w:rFonts w:ascii="Arial" w:hAnsi="Arial"/>
      <w:sz w:val="20"/>
      <w:szCs w:val="20"/>
    </w:rPr>
  </w:style>
  <w:style w:type="paragraph" w:styleId="CommentSubject">
    <w:name w:val="annotation subject"/>
    <w:basedOn w:val="CommentText"/>
    <w:next w:val="CommentText"/>
    <w:link w:val="CommentSubjectChar"/>
    <w:rsid w:val="008436B1"/>
    <w:rPr>
      <w:b/>
      <w:bCs/>
    </w:rPr>
  </w:style>
  <w:style w:type="character" w:customStyle="1" w:styleId="CommentSubjectChar">
    <w:name w:val="Comment Subject Char"/>
    <w:basedOn w:val="CommentTextChar"/>
    <w:link w:val="CommentSubject"/>
    <w:rsid w:val="008436B1"/>
    <w:rPr>
      <w:rFonts w:ascii="Arial" w:hAnsi="Arial"/>
      <w:b/>
      <w:bCs/>
      <w:sz w:val="20"/>
      <w:szCs w:val="20"/>
    </w:rPr>
  </w:style>
  <w:style w:type="character" w:styleId="FollowedHyperlink">
    <w:name w:val="FollowedHyperlink"/>
    <w:basedOn w:val="DefaultParagraphFont"/>
    <w:rsid w:val="008436B1"/>
    <w:rPr>
      <w:color w:val="800080" w:themeColor="followedHyperlink"/>
      <w:u w:val="single"/>
    </w:rPr>
  </w:style>
  <w:style w:type="table" w:styleId="MediumShading1-Accent1">
    <w:name w:val="Medium Shading 1 Accent 1"/>
    <w:basedOn w:val="TableNormal"/>
    <w:uiPriority w:val="63"/>
    <w:rsid w:val="008436B1"/>
    <w:rPr>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477BAD"/>
    <w:pPr>
      <w:tabs>
        <w:tab w:val="clear" w:pos="1440"/>
        <w:tab w:val="clear" w:pos="4140"/>
        <w:tab w:val="clear" w:pos="7920"/>
      </w:tabs>
      <w:spacing w:beforeLines="1" w:afterLines="1"/>
    </w:pPr>
    <w:rPr>
      <w:rFonts w:ascii="Times" w:hAnsi="Times"/>
      <w:sz w:val="20"/>
      <w:szCs w:val="20"/>
    </w:rPr>
  </w:style>
  <w:style w:type="paragraph" w:customStyle="1" w:styleId="GCDP111grey">
    <w:name w:val="GCDP 1.1.1 grey"/>
    <w:basedOn w:val="GCDP111"/>
    <w:rsid w:val="004D75FD"/>
    <w:rPr>
      <w:color w:val="A6A6A6" w:themeColor="background1" w:themeShade="A6"/>
    </w:rPr>
  </w:style>
  <w:style w:type="paragraph" w:customStyle="1" w:styleId="GCDP11grey">
    <w:name w:val="GCDP 1.1 grey"/>
    <w:basedOn w:val="GCDP11"/>
    <w:rsid w:val="00691DA5"/>
    <w:rPr>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74274">
      <w:bodyDiv w:val="1"/>
      <w:marLeft w:val="0"/>
      <w:marRight w:val="0"/>
      <w:marTop w:val="0"/>
      <w:marBottom w:val="0"/>
      <w:divBdr>
        <w:top w:val="none" w:sz="0" w:space="0" w:color="auto"/>
        <w:left w:val="none" w:sz="0" w:space="0" w:color="auto"/>
        <w:bottom w:val="none" w:sz="0" w:space="0" w:color="auto"/>
        <w:right w:val="none" w:sz="0" w:space="0" w:color="auto"/>
      </w:divBdr>
    </w:div>
    <w:div w:id="406462034">
      <w:bodyDiv w:val="1"/>
      <w:marLeft w:val="0"/>
      <w:marRight w:val="0"/>
      <w:marTop w:val="0"/>
      <w:marBottom w:val="0"/>
      <w:divBdr>
        <w:top w:val="none" w:sz="0" w:space="0" w:color="auto"/>
        <w:left w:val="none" w:sz="0" w:space="0" w:color="auto"/>
        <w:bottom w:val="none" w:sz="0" w:space="0" w:color="auto"/>
        <w:right w:val="none" w:sz="0" w:space="0" w:color="auto"/>
      </w:divBdr>
    </w:div>
    <w:div w:id="417144348">
      <w:bodyDiv w:val="1"/>
      <w:marLeft w:val="0"/>
      <w:marRight w:val="0"/>
      <w:marTop w:val="0"/>
      <w:marBottom w:val="0"/>
      <w:divBdr>
        <w:top w:val="none" w:sz="0" w:space="0" w:color="auto"/>
        <w:left w:val="none" w:sz="0" w:space="0" w:color="auto"/>
        <w:bottom w:val="none" w:sz="0" w:space="0" w:color="auto"/>
        <w:right w:val="none" w:sz="0" w:space="0" w:color="auto"/>
      </w:divBdr>
    </w:div>
    <w:div w:id="912815883">
      <w:bodyDiv w:val="1"/>
      <w:marLeft w:val="0"/>
      <w:marRight w:val="0"/>
      <w:marTop w:val="0"/>
      <w:marBottom w:val="0"/>
      <w:divBdr>
        <w:top w:val="none" w:sz="0" w:space="0" w:color="auto"/>
        <w:left w:val="none" w:sz="0" w:space="0" w:color="auto"/>
        <w:bottom w:val="none" w:sz="0" w:space="0" w:color="auto"/>
        <w:right w:val="none" w:sz="0" w:space="0" w:color="auto"/>
      </w:divBdr>
    </w:div>
    <w:div w:id="967784288">
      <w:bodyDiv w:val="1"/>
      <w:marLeft w:val="0"/>
      <w:marRight w:val="0"/>
      <w:marTop w:val="0"/>
      <w:marBottom w:val="0"/>
      <w:divBdr>
        <w:top w:val="none" w:sz="0" w:space="0" w:color="auto"/>
        <w:left w:val="none" w:sz="0" w:space="0" w:color="auto"/>
        <w:bottom w:val="none" w:sz="0" w:space="0" w:color="auto"/>
        <w:right w:val="none" w:sz="0" w:space="0" w:color="auto"/>
      </w:divBdr>
    </w:div>
    <w:div w:id="1107189656">
      <w:bodyDiv w:val="1"/>
      <w:marLeft w:val="0"/>
      <w:marRight w:val="0"/>
      <w:marTop w:val="0"/>
      <w:marBottom w:val="0"/>
      <w:divBdr>
        <w:top w:val="none" w:sz="0" w:space="0" w:color="auto"/>
        <w:left w:val="none" w:sz="0" w:space="0" w:color="auto"/>
        <w:bottom w:val="none" w:sz="0" w:space="0" w:color="auto"/>
        <w:right w:val="none" w:sz="0" w:space="0" w:color="auto"/>
      </w:divBdr>
    </w:div>
    <w:div w:id="1229801228">
      <w:bodyDiv w:val="1"/>
      <w:marLeft w:val="0"/>
      <w:marRight w:val="0"/>
      <w:marTop w:val="0"/>
      <w:marBottom w:val="0"/>
      <w:divBdr>
        <w:top w:val="none" w:sz="0" w:space="0" w:color="auto"/>
        <w:left w:val="none" w:sz="0" w:space="0" w:color="auto"/>
        <w:bottom w:val="none" w:sz="0" w:space="0" w:color="auto"/>
        <w:right w:val="none" w:sz="0" w:space="0" w:color="auto"/>
      </w:divBdr>
    </w:div>
    <w:div w:id="1288706005">
      <w:bodyDiv w:val="1"/>
      <w:marLeft w:val="0"/>
      <w:marRight w:val="0"/>
      <w:marTop w:val="0"/>
      <w:marBottom w:val="0"/>
      <w:divBdr>
        <w:top w:val="none" w:sz="0" w:space="0" w:color="auto"/>
        <w:left w:val="none" w:sz="0" w:space="0" w:color="auto"/>
        <w:bottom w:val="none" w:sz="0" w:space="0" w:color="auto"/>
        <w:right w:val="none" w:sz="0" w:space="0" w:color="auto"/>
      </w:divBdr>
    </w:div>
    <w:div w:id="1411806646">
      <w:bodyDiv w:val="1"/>
      <w:marLeft w:val="0"/>
      <w:marRight w:val="0"/>
      <w:marTop w:val="0"/>
      <w:marBottom w:val="0"/>
      <w:divBdr>
        <w:top w:val="none" w:sz="0" w:space="0" w:color="auto"/>
        <w:left w:val="none" w:sz="0" w:space="0" w:color="auto"/>
        <w:bottom w:val="none" w:sz="0" w:space="0" w:color="auto"/>
        <w:right w:val="none" w:sz="0" w:space="0" w:color="auto"/>
      </w:divBdr>
    </w:div>
    <w:div w:id="1527713053">
      <w:bodyDiv w:val="1"/>
      <w:marLeft w:val="0"/>
      <w:marRight w:val="0"/>
      <w:marTop w:val="0"/>
      <w:marBottom w:val="0"/>
      <w:divBdr>
        <w:top w:val="none" w:sz="0" w:space="0" w:color="auto"/>
        <w:left w:val="none" w:sz="0" w:space="0" w:color="auto"/>
        <w:bottom w:val="none" w:sz="0" w:space="0" w:color="auto"/>
        <w:right w:val="none" w:sz="0" w:space="0" w:color="auto"/>
      </w:divBdr>
    </w:div>
    <w:div w:id="1686588334">
      <w:bodyDiv w:val="1"/>
      <w:marLeft w:val="0"/>
      <w:marRight w:val="0"/>
      <w:marTop w:val="0"/>
      <w:marBottom w:val="0"/>
      <w:divBdr>
        <w:top w:val="none" w:sz="0" w:space="0" w:color="auto"/>
        <w:left w:val="none" w:sz="0" w:space="0" w:color="auto"/>
        <w:bottom w:val="none" w:sz="0" w:space="0" w:color="auto"/>
        <w:right w:val="none" w:sz="0" w:space="0" w:color="auto"/>
      </w:divBdr>
    </w:div>
    <w:div w:id="1703364401">
      <w:bodyDiv w:val="1"/>
      <w:marLeft w:val="0"/>
      <w:marRight w:val="0"/>
      <w:marTop w:val="0"/>
      <w:marBottom w:val="0"/>
      <w:divBdr>
        <w:top w:val="none" w:sz="0" w:space="0" w:color="auto"/>
        <w:left w:val="none" w:sz="0" w:space="0" w:color="auto"/>
        <w:bottom w:val="none" w:sz="0" w:space="0" w:color="auto"/>
        <w:right w:val="none" w:sz="0" w:space="0" w:color="auto"/>
      </w:divBdr>
    </w:div>
    <w:div w:id="1808235014">
      <w:bodyDiv w:val="1"/>
      <w:marLeft w:val="0"/>
      <w:marRight w:val="0"/>
      <w:marTop w:val="0"/>
      <w:marBottom w:val="0"/>
      <w:divBdr>
        <w:top w:val="none" w:sz="0" w:space="0" w:color="auto"/>
        <w:left w:val="none" w:sz="0" w:space="0" w:color="auto"/>
        <w:bottom w:val="none" w:sz="0" w:space="0" w:color="auto"/>
        <w:right w:val="none" w:sz="0" w:space="0" w:color="auto"/>
      </w:divBdr>
    </w:div>
    <w:div w:id="1897861228">
      <w:bodyDiv w:val="1"/>
      <w:marLeft w:val="0"/>
      <w:marRight w:val="0"/>
      <w:marTop w:val="0"/>
      <w:marBottom w:val="0"/>
      <w:divBdr>
        <w:top w:val="none" w:sz="0" w:space="0" w:color="auto"/>
        <w:left w:val="none" w:sz="0" w:space="0" w:color="auto"/>
        <w:bottom w:val="none" w:sz="0" w:space="0" w:color="auto"/>
        <w:right w:val="none" w:sz="0" w:space="0" w:color="auto"/>
      </w:divBdr>
      <w:divsChild>
        <w:div w:id="534730571">
          <w:marLeft w:val="547"/>
          <w:marRight w:val="0"/>
          <w:marTop w:val="0"/>
          <w:marBottom w:val="0"/>
          <w:divBdr>
            <w:top w:val="none" w:sz="0" w:space="0" w:color="auto"/>
            <w:left w:val="none" w:sz="0" w:space="0" w:color="auto"/>
            <w:bottom w:val="none" w:sz="0" w:space="0" w:color="auto"/>
            <w:right w:val="none" w:sz="0" w:space="0" w:color="auto"/>
          </w:divBdr>
        </w:div>
        <w:div w:id="17627509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diagramQuickStyle" Target="diagrams/quickStyle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Colors" Target="diagrams/colors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AD0B9F-AFC7-A348-A648-6813BF06A61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2EC0F2F-BF2C-3D47-B956-8FE986D3DA44}">
      <dgm:prSet phldrT="[Text]" custT="1"/>
      <dgm:spPr/>
      <dgm:t>
        <a:bodyPr/>
        <a:lstStyle/>
        <a:p>
          <a:pPr>
            <a:lnSpc>
              <a:spcPct val="100000"/>
            </a:lnSpc>
          </a:pPr>
          <a:r>
            <a:rPr lang="en-US" sz="1000" b="1" dirty="0">
              <a:solidFill>
                <a:srgbClr val="000000"/>
              </a:solidFill>
              <a:latin typeface="Helvetica"/>
              <a:cs typeface="Helvetica"/>
            </a:rPr>
            <a:t>Robotics PT</a:t>
          </a:r>
        </a:p>
        <a:p>
          <a:pPr>
            <a:lnSpc>
              <a:spcPct val="100000"/>
            </a:lnSpc>
          </a:pPr>
          <a:r>
            <a:rPr lang="en-US" sz="1000" dirty="0">
              <a:solidFill>
                <a:srgbClr val="000000"/>
              </a:solidFill>
              <a:latin typeface="Helvetica"/>
              <a:cs typeface="Helvetica"/>
            </a:rPr>
            <a:t>Robotics: </a:t>
          </a:r>
          <a:r>
            <a:rPr lang="en-US" sz="1000"/>
            <a:t>Redacted</a:t>
          </a:r>
          <a:endParaRPr lang="en-US" sz="1000" dirty="0">
            <a:solidFill>
              <a:srgbClr val="000000"/>
            </a:solidFill>
            <a:latin typeface="Helvetica"/>
            <a:cs typeface="Helvetica"/>
          </a:endParaRPr>
        </a:p>
      </dgm:t>
    </dgm:pt>
    <dgm:pt modelId="{A35BE932-A0CD-ED41-B03F-6E3401BA0142}" type="parTrans" cxnId="{D278FFD2-4308-C14D-A24B-00DD51F52449}">
      <dgm:prSet/>
      <dgm:spPr/>
      <dgm:t>
        <a:bodyPr/>
        <a:lstStyle/>
        <a:p>
          <a:endParaRPr lang="en-US" sz="600">
            <a:solidFill>
              <a:srgbClr val="000000"/>
            </a:solidFill>
            <a:latin typeface="Helvetica"/>
            <a:cs typeface="Helvetica"/>
          </a:endParaRPr>
        </a:p>
      </dgm:t>
    </dgm:pt>
    <dgm:pt modelId="{B850F6BF-1241-A546-92C6-2DFE87799184}" type="sibTrans" cxnId="{D278FFD2-4308-C14D-A24B-00DD51F52449}">
      <dgm:prSet/>
      <dgm:spPr/>
      <dgm:t>
        <a:bodyPr/>
        <a:lstStyle/>
        <a:p>
          <a:endParaRPr lang="en-US" sz="600">
            <a:solidFill>
              <a:srgbClr val="000000"/>
            </a:solidFill>
            <a:latin typeface="Helvetica"/>
            <a:cs typeface="Helvetica"/>
          </a:endParaRPr>
        </a:p>
      </dgm:t>
    </dgm:pt>
    <dgm:pt modelId="{8CE3AECB-E17C-2F42-8DF2-1FBBCF8D6FF8}">
      <dgm:prSet phldrT="[Text]" custT="1"/>
      <dgm:spPr/>
      <dgm:t>
        <a:bodyPr/>
        <a:lstStyle/>
        <a:p>
          <a:r>
            <a:rPr lang="en-US" sz="1100" b="1" dirty="0">
              <a:solidFill>
                <a:srgbClr val="000000"/>
              </a:solidFill>
              <a:latin typeface="Helvetica"/>
              <a:cs typeface="Helvetica"/>
            </a:rPr>
            <a:t>SPACE TECHNOLOGY MISSION DIRECTORATE</a:t>
          </a:r>
        </a:p>
      </dgm:t>
    </dgm:pt>
    <dgm:pt modelId="{68168A47-4B6E-4641-91FB-B8F304ED17D1}" type="parTrans" cxnId="{0F70B519-BDED-EC49-82FE-6E4ABF5604BA}">
      <dgm:prSet/>
      <dgm:spPr/>
      <dgm:t>
        <a:bodyPr/>
        <a:lstStyle/>
        <a:p>
          <a:endParaRPr lang="en-US" sz="900">
            <a:solidFill>
              <a:srgbClr val="000000"/>
            </a:solidFill>
            <a:latin typeface="Helvetica"/>
            <a:cs typeface="Helvetica"/>
          </a:endParaRPr>
        </a:p>
      </dgm:t>
    </dgm:pt>
    <dgm:pt modelId="{B50694F3-AFB7-CC44-8D09-C7A8633645C4}" type="sibTrans" cxnId="{0F70B519-BDED-EC49-82FE-6E4ABF5604BA}">
      <dgm:prSet/>
      <dgm:spPr/>
      <dgm:t>
        <a:bodyPr/>
        <a:lstStyle/>
        <a:p>
          <a:endParaRPr lang="en-US" sz="900">
            <a:solidFill>
              <a:srgbClr val="000000"/>
            </a:solidFill>
            <a:latin typeface="Helvetica"/>
            <a:cs typeface="Helvetica"/>
          </a:endParaRPr>
        </a:p>
      </dgm:t>
    </dgm:pt>
    <dgm:pt modelId="{FEBE54FA-3E33-494A-ADDB-40BACE846E65}">
      <dgm:prSet phldrT="[Text]" custT="1"/>
      <dgm:spPr/>
      <dgm:t>
        <a:bodyPr/>
        <a:lstStyle/>
        <a:p>
          <a:pPr>
            <a:lnSpc>
              <a:spcPct val="100000"/>
            </a:lnSpc>
          </a:pPr>
          <a:r>
            <a:rPr lang="en-US" sz="1050" b="1" dirty="0">
              <a:solidFill>
                <a:srgbClr val="000000"/>
              </a:solidFill>
              <a:latin typeface="Helvetica"/>
              <a:cs typeface="Helvetica"/>
            </a:rPr>
            <a:t>Game Changing Development</a:t>
          </a:r>
        </a:p>
        <a:p>
          <a:pPr>
            <a:lnSpc>
              <a:spcPct val="100000"/>
            </a:lnSpc>
          </a:pPr>
          <a:r>
            <a:rPr lang="en-US" sz="1000" dirty="0">
              <a:solidFill>
                <a:srgbClr val="000000"/>
              </a:solidFill>
              <a:latin typeface="Helvetica"/>
              <a:cs typeface="Helvetica"/>
            </a:rPr>
            <a:t>Program Manager: </a:t>
          </a:r>
          <a:r>
            <a:rPr lang="en-US" sz="1000"/>
            <a:t>Redacted</a:t>
          </a:r>
          <a:endParaRPr lang="en-US" sz="1000" dirty="0">
            <a:solidFill>
              <a:srgbClr val="000000"/>
            </a:solidFill>
            <a:latin typeface="Helvetica"/>
            <a:cs typeface="Helvetica"/>
          </a:endParaRPr>
        </a:p>
      </dgm:t>
    </dgm:pt>
    <dgm:pt modelId="{19E3D47D-986B-E64F-A155-7982568E647D}" type="parTrans" cxnId="{E6936CA9-595E-A34A-9F6D-517D4DBDA407}">
      <dgm:prSet/>
      <dgm:spPr/>
      <dgm:t>
        <a:bodyPr/>
        <a:lstStyle/>
        <a:p>
          <a:endParaRPr lang="en-US" sz="900">
            <a:solidFill>
              <a:srgbClr val="000000"/>
            </a:solidFill>
            <a:latin typeface="Helvetica"/>
            <a:cs typeface="Helvetica"/>
          </a:endParaRPr>
        </a:p>
      </dgm:t>
    </dgm:pt>
    <dgm:pt modelId="{3750FEF7-2183-524C-9F9E-F30DF5B38F3B}" type="sibTrans" cxnId="{E6936CA9-595E-A34A-9F6D-517D4DBDA407}">
      <dgm:prSet/>
      <dgm:spPr/>
      <dgm:t>
        <a:bodyPr/>
        <a:lstStyle/>
        <a:p>
          <a:endParaRPr lang="en-US" sz="900">
            <a:solidFill>
              <a:srgbClr val="000000"/>
            </a:solidFill>
            <a:latin typeface="Helvetica"/>
            <a:cs typeface="Helvetica"/>
          </a:endParaRPr>
        </a:p>
      </dgm:t>
    </dgm:pt>
    <dgm:pt modelId="{C21DF921-9AFB-BC46-85AC-28292926E0B4}">
      <dgm:prSet phldrT="[Text]" custT="1"/>
      <dgm:spPr/>
      <dgm:t>
        <a:bodyPr/>
        <a:lstStyle/>
        <a:p>
          <a:pPr>
            <a:lnSpc>
              <a:spcPts val="1100"/>
            </a:lnSpc>
          </a:pPr>
          <a:r>
            <a:rPr lang="en-US" sz="1000" b="1" dirty="0">
              <a:solidFill>
                <a:srgbClr val="000000"/>
              </a:solidFill>
              <a:latin typeface="Helvetica"/>
              <a:cs typeface="Helvetica"/>
            </a:rPr>
            <a:t>GCD Program Element Manager (PEM)</a:t>
          </a:r>
        </a:p>
        <a:p>
          <a:pPr>
            <a:lnSpc>
              <a:spcPts val="1100"/>
            </a:lnSpc>
          </a:pPr>
          <a:r>
            <a:rPr lang="en-US" sz="1000"/>
            <a:t>Redacted</a:t>
          </a:r>
          <a:endParaRPr lang="en-US" sz="1000" dirty="0">
            <a:solidFill>
              <a:srgbClr val="000000"/>
            </a:solidFill>
            <a:latin typeface="Helvetica"/>
            <a:cs typeface="Helvetica"/>
          </a:endParaRPr>
        </a:p>
      </dgm:t>
    </dgm:pt>
    <dgm:pt modelId="{1BFCC224-807E-0642-9FA3-35569CF2E5CE}" type="parTrans" cxnId="{3D05B43A-7C1D-E647-A1F4-AD8806ECB595}">
      <dgm:prSet/>
      <dgm:spPr/>
      <dgm:t>
        <a:bodyPr/>
        <a:lstStyle/>
        <a:p>
          <a:endParaRPr lang="en-US" sz="900">
            <a:solidFill>
              <a:srgbClr val="000000"/>
            </a:solidFill>
            <a:latin typeface="Helvetica"/>
            <a:cs typeface="Helvetica"/>
          </a:endParaRPr>
        </a:p>
      </dgm:t>
    </dgm:pt>
    <dgm:pt modelId="{1F7F677E-06B7-A84C-92AB-77EC729D5D2C}" type="sibTrans" cxnId="{3D05B43A-7C1D-E647-A1F4-AD8806ECB595}">
      <dgm:prSet/>
      <dgm:spPr/>
      <dgm:t>
        <a:bodyPr/>
        <a:lstStyle/>
        <a:p>
          <a:endParaRPr lang="en-US" sz="900">
            <a:solidFill>
              <a:srgbClr val="000000"/>
            </a:solidFill>
            <a:latin typeface="Helvetica"/>
            <a:cs typeface="Helvetica"/>
          </a:endParaRPr>
        </a:p>
      </dgm:t>
    </dgm:pt>
    <dgm:pt modelId="{F77C1F2F-E190-F244-8265-8D804652850C}">
      <dgm:prSet phldrT="[Text]" custT="1"/>
      <dgm:spPr/>
      <dgm:t>
        <a:bodyPr/>
        <a:lstStyle/>
        <a:p>
          <a:pPr>
            <a:lnSpc>
              <a:spcPts val="1100"/>
            </a:lnSpc>
          </a:pPr>
          <a:r>
            <a:rPr lang="en-US" sz="1000" b="1" dirty="0">
              <a:solidFill>
                <a:srgbClr val="000000"/>
              </a:solidFill>
              <a:latin typeface="Helvetica"/>
              <a:cs typeface="Helvetica"/>
            </a:rPr>
            <a:t>GCD Chief Engineer (CE)</a:t>
          </a:r>
        </a:p>
        <a:p>
          <a:pPr>
            <a:lnSpc>
              <a:spcPts val="1100"/>
            </a:lnSpc>
          </a:pPr>
          <a:r>
            <a:rPr lang="en-US" sz="1000"/>
            <a:t>Redacted</a:t>
          </a:r>
          <a:endParaRPr lang="en-US" sz="1000" dirty="0">
            <a:solidFill>
              <a:srgbClr val="000000"/>
            </a:solidFill>
            <a:latin typeface="Helvetica"/>
            <a:cs typeface="Helvetica"/>
          </a:endParaRPr>
        </a:p>
      </dgm:t>
    </dgm:pt>
    <dgm:pt modelId="{D0FC7BA0-2C2A-D749-AFAA-BF9C2BF7B18A}" type="parTrans" cxnId="{E222D911-0454-A64E-8036-77148BA310FE}">
      <dgm:prSet/>
      <dgm:spPr/>
      <dgm:t>
        <a:bodyPr/>
        <a:lstStyle/>
        <a:p>
          <a:endParaRPr lang="en-US" sz="900">
            <a:solidFill>
              <a:srgbClr val="000000"/>
            </a:solidFill>
            <a:latin typeface="Helvetica"/>
            <a:cs typeface="Helvetica"/>
          </a:endParaRPr>
        </a:p>
      </dgm:t>
    </dgm:pt>
    <dgm:pt modelId="{76E2BE23-DDFB-8E4E-93FE-CB5E725CE1DA}" type="sibTrans" cxnId="{E222D911-0454-A64E-8036-77148BA310FE}">
      <dgm:prSet/>
      <dgm:spPr/>
      <dgm:t>
        <a:bodyPr/>
        <a:lstStyle/>
        <a:p>
          <a:endParaRPr lang="en-US" sz="900">
            <a:solidFill>
              <a:srgbClr val="000000"/>
            </a:solidFill>
            <a:latin typeface="Helvetica"/>
            <a:cs typeface="Helvetica"/>
          </a:endParaRPr>
        </a:p>
      </dgm:t>
    </dgm:pt>
    <dgm:pt modelId="{CA3867A2-0E98-3244-96B3-55E54CD6075A}">
      <dgm:prSet phldrT="[Text]" custT="1"/>
      <dgm:spPr/>
      <dgm:t>
        <a:bodyPr/>
        <a:lstStyle/>
        <a:p>
          <a:pPr>
            <a:lnSpc>
              <a:spcPts val="1100"/>
            </a:lnSpc>
          </a:pPr>
          <a:r>
            <a:rPr lang="en-US" sz="1000" b="1" dirty="0">
              <a:solidFill>
                <a:srgbClr val="000000"/>
              </a:solidFill>
              <a:latin typeface="Helvetica"/>
              <a:cs typeface="Helvetica"/>
            </a:rPr>
            <a:t>GCD Chief Safety Officer (CSO)</a:t>
          </a:r>
        </a:p>
        <a:p>
          <a:pPr>
            <a:lnSpc>
              <a:spcPts val="1100"/>
            </a:lnSpc>
          </a:pPr>
          <a:r>
            <a:rPr lang="en-US" sz="1000"/>
            <a:t>Redacted</a:t>
          </a:r>
          <a:endParaRPr lang="en-US" sz="1000" dirty="0">
            <a:solidFill>
              <a:srgbClr val="000000"/>
            </a:solidFill>
            <a:latin typeface="Helvetica"/>
            <a:cs typeface="Helvetica"/>
          </a:endParaRPr>
        </a:p>
      </dgm:t>
    </dgm:pt>
    <dgm:pt modelId="{EAB38928-11CD-4A4F-B259-2842F6A3E9E6}" type="parTrans" cxnId="{070237D4-7366-524F-9276-864555C30B9D}">
      <dgm:prSet/>
      <dgm:spPr/>
      <dgm:t>
        <a:bodyPr/>
        <a:lstStyle/>
        <a:p>
          <a:endParaRPr lang="en-US" sz="900">
            <a:solidFill>
              <a:srgbClr val="000000"/>
            </a:solidFill>
            <a:latin typeface="Helvetica"/>
            <a:cs typeface="Helvetica"/>
          </a:endParaRPr>
        </a:p>
      </dgm:t>
    </dgm:pt>
    <dgm:pt modelId="{753FD52F-CB26-D644-9131-7CE92CDCB89E}" type="sibTrans" cxnId="{070237D4-7366-524F-9276-864555C30B9D}">
      <dgm:prSet/>
      <dgm:spPr/>
      <dgm:t>
        <a:bodyPr/>
        <a:lstStyle/>
        <a:p>
          <a:endParaRPr lang="en-US" sz="900">
            <a:solidFill>
              <a:srgbClr val="000000"/>
            </a:solidFill>
            <a:latin typeface="Helvetica"/>
            <a:cs typeface="Helvetica"/>
          </a:endParaRPr>
        </a:p>
      </dgm:t>
    </dgm:pt>
    <dgm:pt modelId="{8CA81D46-19CF-C148-A3D7-103A8E486706}">
      <dgm:prSet phldrT="[Text]" custT="1"/>
      <dgm:spPr/>
      <dgm:t>
        <a:bodyPr/>
        <a:lstStyle/>
        <a:p>
          <a:pPr>
            <a:lnSpc>
              <a:spcPct val="100000"/>
            </a:lnSpc>
          </a:pPr>
          <a:r>
            <a:rPr lang="en-US" sz="1000" b="1" dirty="0">
              <a:solidFill>
                <a:srgbClr val="000000"/>
              </a:solidFill>
              <a:latin typeface="Helvetica"/>
              <a:cs typeface="Helvetica"/>
            </a:rPr>
            <a:t>HET2 Project Managers</a:t>
          </a:r>
        </a:p>
        <a:p>
          <a:pPr>
            <a:lnSpc>
              <a:spcPct val="100000"/>
            </a:lnSpc>
          </a:pPr>
          <a:r>
            <a:rPr lang="en-US" sz="1000" dirty="0">
              <a:solidFill>
                <a:srgbClr val="000000"/>
              </a:solidFill>
              <a:latin typeface="Helvetica"/>
              <a:cs typeface="Helvetica"/>
            </a:rPr>
            <a:t>PM: </a:t>
          </a:r>
          <a:r>
            <a:rPr lang="en-US" sz="1000"/>
            <a:t>Redacted</a:t>
          </a:r>
          <a:br>
            <a:rPr lang="en-US" sz="1000" dirty="0">
              <a:solidFill>
                <a:srgbClr val="000000"/>
              </a:solidFill>
              <a:latin typeface="Helvetica"/>
              <a:cs typeface="Helvetica"/>
            </a:rPr>
          </a:br>
          <a:r>
            <a:rPr lang="en-US" sz="1000" dirty="0">
              <a:solidFill>
                <a:srgbClr val="000000"/>
              </a:solidFill>
              <a:latin typeface="Helvetica"/>
              <a:cs typeface="Helvetica"/>
            </a:rPr>
            <a:t>Deputy PM: </a:t>
          </a:r>
          <a:r>
            <a:rPr lang="en-US" sz="1000"/>
            <a:t>Redacted</a:t>
          </a:r>
          <a:endParaRPr lang="en-US" sz="1000" dirty="0">
            <a:solidFill>
              <a:srgbClr val="000000"/>
            </a:solidFill>
            <a:latin typeface="Helvetica"/>
            <a:cs typeface="Helvetica"/>
          </a:endParaRPr>
        </a:p>
      </dgm:t>
    </dgm:pt>
    <dgm:pt modelId="{2924CFD3-3C1D-EA4A-97EE-15C3F8A0543A}" type="parTrans" cxnId="{85F57568-9F8C-F14D-9B8F-57BF35B221B1}">
      <dgm:prSet/>
      <dgm:spPr/>
      <dgm:t>
        <a:bodyPr/>
        <a:lstStyle/>
        <a:p>
          <a:endParaRPr lang="en-US" sz="900">
            <a:solidFill>
              <a:srgbClr val="000000"/>
            </a:solidFill>
            <a:latin typeface="Helvetica"/>
            <a:cs typeface="Helvetica"/>
          </a:endParaRPr>
        </a:p>
      </dgm:t>
    </dgm:pt>
    <dgm:pt modelId="{73EE0816-E6BD-544D-9927-13E24106B374}" type="sibTrans" cxnId="{85F57568-9F8C-F14D-9B8F-57BF35B221B1}">
      <dgm:prSet/>
      <dgm:spPr/>
      <dgm:t>
        <a:bodyPr/>
        <a:lstStyle/>
        <a:p>
          <a:endParaRPr lang="en-US" sz="900">
            <a:solidFill>
              <a:srgbClr val="000000"/>
            </a:solidFill>
            <a:latin typeface="Helvetica"/>
            <a:cs typeface="Helvetica"/>
          </a:endParaRPr>
        </a:p>
      </dgm:t>
    </dgm:pt>
    <dgm:pt modelId="{C03B7BA6-74B8-3C45-A201-0B6684221B49}">
      <dgm:prSet phldrT="[Text]" custT="1"/>
      <dgm:spPr/>
      <dgm:t>
        <a:bodyPr/>
        <a:lstStyle/>
        <a:p>
          <a:pPr>
            <a:lnSpc>
              <a:spcPct val="100000"/>
            </a:lnSpc>
          </a:pPr>
          <a:r>
            <a:rPr lang="en-US" sz="1000" b="1" dirty="0">
              <a:solidFill>
                <a:srgbClr val="000000"/>
              </a:solidFill>
              <a:latin typeface="Helvetica"/>
              <a:cs typeface="Helvetica"/>
            </a:rPr>
            <a:t>Astrobee Element</a:t>
          </a:r>
        </a:p>
        <a:p>
          <a:pPr>
            <a:lnSpc>
              <a:spcPct val="100000"/>
            </a:lnSpc>
          </a:pPr>
          <a:r>
            <a:rPr lang="en-US" sz="1000" dirty="0">
              <a:solidFill>
                <a:srgbClr val="000000"/>
              </a:solidFill>
              <a:latin typeface="Helvetica"/>
              <a:cs typeface="Helvetica"/>
            </a:rPr>
            <a:t>Lead: </a:t>
          </a:r>
          <a:r>
            <a:rPr lang="en-US" sz="1000"/>
            <a:t>Redacted</a:t>
          </a:r>
          <a:endParaRPr lang="en-US" sz="1000" dirty="0">
            <a:solidFill>
              <a:srgbClr val="000000"/>
            </a:solidFill>
            <a:latin typeface="Helvetica"/>
            <a:cs typeface="Helvetica"/>
          </a:endParaRPr>
        </a:p>
      </dgm:t>
    </dgm:pt>
    <dgm:pt modelId="{F4691431-2273-9E41-8FBD-8785A7B8601B}" type="parTrans" cxnId="{AAF89C57-232B-0E49-B49A-5857D209D416}">
      <dgm:prSet/>
      <dgm:spPr/>
      <dgm:t>
        <a:bodyPr/>
        <a:lstStyle/>
        <a:p>
          <a:endParaRPr lang="en-US" sz="900">
            <a:solidFill>
              <a:srgbClr val="000000"/>
            </a:solidFill>
            <a:latin typeface="Helvetica"/>
            <a:cs typeface="Helvetica"/>
          </a:endParaRPr>
        </a:p>
      </dgm:t>
    </dgm:pt>
    <dgm:pt modelId="{1BDED45A-D209-E846-87D3-51246716A931}" type="sibTrans" cxnId="{AAF89C57-232B-0E49-B49A-5857D209D416}">
      <dgm:prSet/>
      <dgm:spPr/>
      <dgm:t>
        <a:bodyPr/>
        <a:lstStyle/>
        <a:p>
          <a:endParaRPr lang="en-US" sz="900">
            <a:solidFill>
              <a:srgbClr val="000000"/>
            </a:solidFill>
            <a:latin typeface="Helvetica"/>
            <a:cs typeface="Helvetica"/>
          </a:endParaRPr>
        </a:p>
      </dgm:t>
    </dgm:pt>
    <dgm:pt modelId="{BC560DE7-CC12-924E-B55C-B90570AD2BFA}">
      <dgm:prSet phldrT="[Text]" custT="1"/>
      <dgm:spPr/>
      <dgm:t>
        <a:bodyPr/>
        <a:lstStyle/>
        <a:p>
          <a:pPr>
            <a:lnSpc>
              <a:spcPct val="100000"/>
            </a:lnSpc>
          </a:pPr>
          <a:r>
            <a:rPr lang="en-US" sz="1000" b="1" dirty="0" err="1">
              <a:solidFill>
                <a:srgbClr val="000000"/>
              </a:solidFill>
              <a:latin typeface="Helvetica"/>
              <a:cs typeface="Helvetica"/>
            </a:rPr>
            <a:t>Robonaut</a:t>
          </a:r>
          <a:r>
            <a:rPr lang="en-US" sz="1000" b="1" dirty="0">
              <a:solidFill>
                <a:srgbClr val="000000"/>
              </a:solidFill>
              <a:latin typeface="Helvetica"/>
              <a:cs typeface="Helvetica"/>
            </a:rPr>
            <a:t> 2 Element</a:t>
          </a:r>
        </a:p>
        <a:p>
          <a:pPr>
            <a:lnSpc>
              <a:spcPct val="100000"/>
            </a:lnSpc>
          </a:pPr>
          <a:r>
            <a:rPr lang="en-US" sz="1000" dirty="0">
              <a:solidFill>
                <a:srgbClr val="000000"/>
              </a:solidFill>
              <a:latin typeface="Helvetica"/>
              <a:cs typeface="Helvetica"/>
            </a:rPr>
            <a:t>Lead: </a:t>
          </a:r>
          <a:r>
            <a:rPr lang="en-US" sz="1000"/>
            <a:t>Redacted</a:t>
          </a:r>
          <a:endParaRPr lang="en-US" sz="1000" dirty="0">
            <a:solidFill>
              <a:srgbClr val="000000"/>
            </a:solidFill>
            <a:latin typeface="Helvetica"/>
            <a:cs typeface="Helvetica"/>
          </a:endParaRPr>
        </a:p>
      </dgm:t>
    </dgm:pt>
    <dgm:pt modelId="{88DBF3E8-EEDF-C448-A2FF-5707D13EA61D}" type="parTrans" cxnId="{2025C8EB-9A72-A04F-B93F-E08716F9BAC2}">
      <dgm:prSet/>
      <dgm:spPr/>
      <dgm:t>
        <a:bodyPr/>
        <a:lstStyle/>
        <a:p>
          <a:endParaRPr lang="en-US" sz="900">
            <a:solidFill>
              <a:srgbClr val="000000"/>
            </a:solidFill>
            <a:latin typeface="Helvetica"/>
            <a:cs typeface="Helvetica"/>
          </a:endParaRPr>
        </a:p>
      </dgm:t>
    </dgm:pt>
    <dgm:pt modelId="{6BC5E932-36D4-1948-84EA-062640ECF6C6}" type="sibTrans" cxnId="{2025C8EB-9A72-A04F-B93F-E08716F9BAC2}">
      <dgm:prSet/>
      <dgm:spPr/>
      <dgm:t>
        <a:bodyPr/>
        <a:lstStyle/>
        <a:p>
          <a:endParaRPr lang="en-US" sz="900">
            <a:solidFill>
              <a:srgbClr val="000000"/>
            </a:solidFill>
            <a:latin typeface="Helvetica"/>
            <a:cs typeface="Helvetica"/>
          </a:endParaRPr>
        </a:p>
      </dgm:t>
    </dgm:pt>
    <dgm:pt modelId="{2F64B934-FCDE-154E-BB34-4A3751A9AB30}">
      <dgm:prSet phldrT="[Text]" custT="1"/>
      <dgm:spPr/>
      <dgm:t>
        <a:bodyPr/>
        <a:lstStyle/>
        <a:p>
          <a:pPr>
            <a:lnSpc>
              <a:spcPct val="100000"/>
            </a:lnSpc>
          </a:pPr>
          <a:r>
            <a:rPr lang="en-US" sz="1000" b="1" dirty="0">
              <a:solidFill>
                <a:srgbClr val="000000"/>
              </a:solidFill>
              <a:latin typeface="Helvetica"/>
              <a:cs typeface="Helvetica"/>
            </a:rPr>
            <a:t>HET2 Tech Authority </a:t>
          </a:r>
        </a:p>
        <a:p>
          <a:pPr>
            <a:lnSpc>
              <a:spcPct val="100000"/>
            </a:lnSpc>
          </a:pPr>
          <a:r>
            <a:rPr lang="en-US" sz="1000"/>
            <a:t>Redacted</a:t>
          </a:r>
        </a:p>
        <a:p>
          <a:pPr>
            <a:lnSpc>
              <a:spcPct val="100000"/>
            </a:lnSpc>
          </a:pPr>
          <a:r>
            <a:rPr lang="en-US" sz="1000"/>
            <a:t>Redacted</a:t>
          </a:r>
          <a:endParaRPr lang="en-US" sz="1000" b="0" dirty="0">
            <a:solidFill>
              <a:srgbClr val="000000"/>
            </a:solidFill>
            <a:latin typeface="Helvetica"/>
            <a:cs typeface="Helvetica"/>
          </a:endParaRPr>
        </a:p>
      </dgm:t>
    </dgm:pt>
    <dgm:pt modelId="{B3D61400-81EE-CE4F-8301-142A39EACA2F}" type="parTrans" cxnId="{28AD7720-BCDF-B34D-946A-18DB0058B18B}">
      <dgm:prSet/>
      <dgm:spPr/>
      <dgm:t>
        <a:bodyPr/>
        <a:lstStyle/>
        <a:p>
          <a:endParaRPr lang="en-US" sz="1400"/>
        </a:p>
      </dgm:t>
    </dgm:pt>
    <dgm:pt modelId="{1FF98691-42BF-064D-9763-F6E8744F6E55}" type="sibTrans" cxnId="{28AD7720-BCDF-B34D-946A-18DB0058B18B}">
      <dgm:prSet/>
      <dgm:spPr/>
      <dgm:t>
        <a:bodyPr/>
        <a:lstStyle/>
        <a:p>
          <a:endParaRPr lang="en-US" sz="1400"/>
        </a:p>
      </dgm:t>
    </dgm:pt>
    <dgm:pt modelId="{DD5C1369-C412-3F4C-84FA-ED6FDE07FAD4}">
      <dgm:prSet phldrT="[Text]" custT="1"/>
      <dgm:spPr/>
      <dgm:t>
        <a:bodyPr/>
        <a:lstStyle/>
        <a:p>
          <a:pPr>
            <a:lnSpc>
              <a:spcPct val="100000"/>
            </a:lnSpc>
          </a:pPr>
          <a:r>
            <a:rPr lang="en-US" sz="1000" b="1" dirty="0">
              <a:solidFill>
                <a:srgbClr val="000000"/>
              </a:solidFill>
              <a:latin typeface="Helvetica"/>
              <a:cs typeface="Helvetica"/>
            </a:rPr>
            <a:t>Center POC's</a:t>
          </a:r>
        </a:p>
        <a:p>
          <a:pPr>
            <a:lnSpc>
              <a:spcPct val="100000"/>
            </a:lnSpc>
          </a:pPr>
          <a:r>
            <a:rPr lang="en-US" sz="1000"/>
            <a:t>Redacted</a:t>
          </a:r>
          <a:endParaRPr lang="en-US" sz="1000" dirty="0">
            <a:solidFill>
              <a:srgbClr val="000000"/>
            </a:solidFill>
            <a:latin typeface="Helvetica"/>
            <a:cs typeface="Helvetica"/>
          </a:endParaRPr>
        </a:p>
      </dgm:t>
    </dgm:pt>
    <dgm:pt modelId="{E2D6F03C-8795-AB4E-9CCA-BACAFEFC580C}" type="parTrans" cxnId="{68038E0B-7FAA-524E-8481-8B93FC3C4A98}">
      <dgm:prSet/>
      <dgm:spPr/>
      <dgm:t>
        <a:bodyPr/>
        <a:lstStyle/>
        <a:p>
          <a:endParaRPr lang="en-US" sz="1400"/>
        </a:p>
      </dgm:t>
    </dgm:pt>
    <dgm:pt modelId="{4279A131-4416-BE4C-B30D-ADE995800B5D}" type="sibTrans" cxnId="{68038E0B-7FAA-524E-8481-8B93FC3C4A98}">
      <dgm:prSet/>
      <dgm:spPr/>
      <dgm:t>
        <a:bodyPr/>
        <a:lstStyle/>
        <a:p>
          <a:endParaRPr lang="en-US" sz="1400"/>
        </a:p>
      </dgm:t>
    </dgm:pt>
    <dgm:pt modelId="{245C804B-54F3-344A-82E1-58513E351E4B}" type="pres">
      <dgm:prSet presAssocID="{8EAD0B9F-AFC7-A348-A648-6813BF06A613}" presName="hierChild1" presStyleCnt="0">
        <dgm:presLayoutVars>
          <dgm:orgChart val="1"/>
          <dgm:chPref val="1"/>
          <dgm:dir/>
          <dgm:animOne val="branch"/>
          <dgm:animLvl val="lvl"/>
          <dgm:resizeHandles/>
        </dgm:presLayoutVars>
      </dgm:prSet>
      <dgm:spPr/>
    </dgm:pt>
    <dgm:pt modelId="{8472AB76-10C0-9D48-8212-0D3D8B5F588D}" type="pres">
      <dgm:prSet presAssocID="{8CE3AECB-E17C-2F42-8DF2-1FBBCF8D6FF8}" presName="hierRoot1" presStyleCnt="0">
        <dgm:presLayoutVars>
          <dgm:hierBranch val="init"/>
        </dgm:presLayoutVars>
      </dgm:prSet>
      <dgm:spPr/>
    </dgm:pt>
    <dgm:pt modelId="{1C0A7360-1D7B-2041-A43D-0CFF7A78CA74}" type="pres">
      <dgm:prSet presAssocID="{8CE3AECB-E17C-2F42-8DF2-1FBBCF8D6FF8}" presName="rootComposite1" presStyleCnt="0"/>
      <dgm:spPr/>
    </dgm:pt>
    <dgm:pt modelId="{88DE25B4-B4BE-6B45-ACF1-516AFA20A033}" type="pres">
      <dgm:prSet presAssocID="{8CE3AECB-E17C-2F42-8DF2-1FBBCF8D6FF8}" presName="rootText1" presStyleLbl="node0" presStyleIdx="0" presStyleCnt="1" custScaleX="568436" custScaleY="128087" custLinFactX="16742" custLinFactNeighborX="100000" custLinFactNeighborY="-90">
        <dgm:presLayoutVars>
          <dgm:chPref val="3"/>
        </dgm:presLayoutVars>
      </dgm:prSet>
      <dgm:spPr/>
    </dgm:pt>
    <dgm:pt modelId="{645D0380-1A76-7B44-8731-9469AA897F50}" type="pres">
      <dgm:prSet presAssocID="{8CE3AECB-E17C-2F42-8DF2-1FBBCF8D6FF8}" presName="rootConnector1" presStyleLbl="node1" presStyleIdx="0" presStyleCnt="0"/>
      <dgm:spPr/>
    </dgm:pt>
    <dgm:pt modelId="{D54A86C6-76E6-0E4E-BF5E-DA3E99362110}" type="pres">
      <dgm:prSet presAssocID="{8CE3AECB-E17C-2F42-8DF2-1FBBCF8D6FF8}" presName="hierChild2" presStyleCnt="0"/>
      <dgm:spPr/>
    </dgm:pt>
    <dgm:pt modelId="{DB74D02E-62CA-8E49-999A-14EB756F3EEB}" type="pres">
      <dgm:prSet presAssocID="{A35BE932-A0CD-ED41-B03F-6E3401BA0142}" presName="Name37" presStyleLbl="parChTrans1D2" presStyleIdx="0" presStyleCnt="2"/>
      <dgm:spPr/>
    </dgm:pt>
    <dgm:pt modelId="{C876307B-DC69-BF46-84F0-21DCF38735C6}" type="pres">
      <dgm:prSet presAssocID="{C2EC0F2F-BF2C-3D47-B956-8FE986D3DA44}" presName="hierRoot2" presStyleCnt="0">
        <dgm:presLayoutVars>
          <dgm:hierBranch val="init"/>
        </dgm:presLayoutVars>
      </dgm:prSet>
      <dgm:spPr/>
    </dgm:pt>
    <dgm:pt modelId="{7E6A88A9-1C8C-1245-B91B-C1F81F5BE434}" type="pres">
      <dgm:prSet presAssocID="{C2EC0F2F-BF2C-3D47-B956-8FE986D3DA44}" presName="rootComposite" presStyleCnt="0"/>
      <dgm:spPr/>
    </dgm:pt>
    <dgm:pt modelId="{82BB7E84-B8CD-5040-B58D-508F0AF15901}" type="pres">
      <dgm:prSet presAssocID="{C2EC0F2F-BF2C-3D47-B956-8FE986D3DA44}" presName="rootText" presStyleLbl="node2" presStyleIdx="0" presStyleCnt="2" custScaleX="196323" custScaleY="158425">
        <dgm:presLayoutVars>
          <dgm:chPref val="3"/>
        </dgm:presLayoutVars>
      </dgm:prSet>
      <dgm:spPr/>
    </dgm:pt>
    <dgm:pt modelId="{FECADACA-9E04-7C46-B2FB-7A25F74D7F16}" type="pres">
      <dgm:prSet presAssocID="{C2EC0F2F-BF2C-3D47-B956-8FE986D3DA44}" presName="rootConnector" presStyleLbl="node2" presStyleIdx="0" presStyleCnt="2"/>
      <dgm:spPr/>
    </dgm:pt>
    <dgm:pt modelId="{07C8DB74-19C6-1348-9D4F-C2E81B9483B2}" type="pres">
      <dgm:prSet presAssocID="{C2EC0F2F-BF2C-3D47-B956-8FE986D3DA44}" presName="hierChild4" presStyleCnt="0"/>
      <dgm:spPr/>
    </dgm:pt>
    <dgm:pt modelId="{00CE9B80-9C59-3943-9AE9-073AF0C8A3DA}" type="pres">
      <dgm:prSet presAssocID="{C2EC0F2F-BF2C-3D47-B956-8FE986D3DA44}" presName="hierChild5" presStyleCnt="0"/>
      <dgm:spPr/>
    </dgm:pt>
    <dgm:pt modelId="{8F7E7656-7864-264C-9582-D94F4A79D60F}" type="pres">
      <dgm:prSet presAssocID="{19E3D47D-986B-E64F-A155-7982568E647D}" presName="Name37" presStyleLbl="parChTrans1D2" presStyleIdx="1" presStyleCnt="2"/>
      <dgm:spPr/>
    </dgm:pt>
    <dgm:pt modelId="{FE169111-A04F-CC47-BFCC-E17FC67CE809}" type="pres">
      <dgm:prSet presAssocID="{FEBE54FA-3E33-494A-ADDB-40BACE846E65}" presName="hierRoot2" presStyleCnt="0">
        <dgm:presLayoutVars>
          <dgm:hierBranch val="init"/>
        </dgm:presLayoutVars>
      </dgm:prSet>
      <dgm:spPr/>
    </dgm:pt>
    <dgm:pt modelId="{26458B63-1BFF-7746-8B3F-350B222E354B}" type="pres">
      <dgm:prSet presAssocID="{FEBE54FA-3E33-494A-ADDB-40BACE846E65}" presName="rootComposite" presStyleCnt="0"/>
      <dgm:spPr/>
    </dgm:pt>
    <dgm:pt modelId="{3CC80710-2203-6148-BAB6-BEC5E5A26F94}" type="pres">
      <dgm:prSet presAssocID="{FEBE54FA-3E33-494A-ADDB-40BACE846E65}" presName="rootText" presStyleLbl="node2" presStyleIdx="1" presStyleCnt="2" custScaleX="350501" custScaleY="154683" custLinFactNeighborX="7441">
        <dgm:presLayoutVars>
          <dgm:chPref val="3"/>
        </dgm:presLayoutVars>
      </dgm:prSet>
      <dgm:spPr/>
    </dgm:pt>
    <dgm:pt modelId="{B7535805-ED1A-A442-B2A5-94147A0A8D4D}" type="pres">
      <dgm:prSet presAssocID="{FEBE54FA-3E33-494A-ADDB-40BACE846E65}" presName="rootConnector" presStyleLbl="node2" presStyleIdx="1" presStyleCnt="2"/>
      <dgm:spPr/>
    </dgm:pt>
    <dgm:pt modelId="{AE6A189A-6342-994A-AAD5-56DBF167C187}" type="pres">
      <dgm:prSet presAssocID="{FEBE54FA-3E33-494A-ADDB-40BACE846E65}" presName="hierChild4" presStyleCnt="0"/>
      <dgm:spPr/>
    </dgm:pt>
    <dgm:pt modelId="{62D57A12-A882-DA4C-A2BD-0341075D95C2}" type="pres">
      <dgm:prSet presAssocID="{EAB38928-11CD-4A4F-B259-2842F6A3E9E6}" presName="Name37" presStyleLbl="parChTrans1D3" presStyleIdx="0" presStyleCnt="3"/>
      <dgm:spPr/>
    </dgm:pt>
    <dgm:pt modelId="{34688685-D09D-A048-AFB2-4E3AFBAC11BE}" type="pres">
      <dgm:prSet presAssocID="{CA3867A2-0E98-3244-96B3-55E54CD6075A}" presName="hierRoot2" presStyleCnt="0">
        <dgm:presLayoutVars>
          <dgm:hierBranch val="init"/>
        </dgm:presLayoutVars>
      </dgm:prSet>
      <dgm:spPr/>
    </dgm:pt>
    <dgm:pt modelId="{1CD1A14E-BA6E-5A45-A294-E4CDD1656AC4}" type="pres">
      <dgm:prSet presAssocID="{CA3867A2-0E98-3244-96B3-55E54CD6075A}" presName="rootComposite" presStyleCnt="0"/>
      <dgm:spPr/>
    </dgm:pt>
    <dgm:pt modelId="{3085F062-5B61-5544-AAB2-9C42220A555C}" type="pres">
      <dgm:prSet presAssocID="{CA3867A2-0E98-3244-96B3-55E54CD6075A}" presName="rootText" presStyleLbl="node3" presStyleIdx="0" presStyleCnt="3" custScaleX="209835" custScaleY="158782">
        <dgm:presLayoutVars>
          <dgm:chPref val="3"/>
        </dgm:presLayoutVars>
      </dgm:prSet>
      <dgm:spPr/>
    </dgm:pt>
    <dgm:pt modelId="{B57261E1-7BB7-3144-9EEE-AB10EF107982}" type="pres">
      <dgm:prSet presAssocID="{CA3867A2-0E98-3244-96B3-55E54CD6075A}" presName="rootConnector" presStyleLbl="node3" presStyleIdx="0" presStyleCnt="3"/>
      <dgm:spPr/>
    </dgm:pt>
    <dgm:pt modelId="{9E2FFAE7-B826-F040-BCB0-1940846C5267}" type="pres">
      <dgm:prSet presAssocID="{CA3867A2-0E98-3244-96B3-55E54CD6075A}" presName="hierChild4" presStyleCnt="0"/>
      <dgm:spPr/>
    </dgm:pt>
    <dgm:pt modelId="{1379FC80-4F54-294F-9F3D-7BF301EB1193}" type="pres">
      <dgm:prSet presAssocID="{CA3867A2-0E98-3244-96B3-55E54CD6075A}" presName="hierChild5" presStyleCnt="0"/>
      <dgm:spPr/>
    </dgm:pt>
    <dgm:pt modelId="{7F2A9B0E-2927-0349-8860-9551E516F789}" type="pres">
      <dgm:prSet presAssocID="{1BFCC224-807E-0642-9FA3-35569CF2E5CE}" presName="Name37" presStyleLbl="parChTrans1D3" presStyleIdx="1" presStyleCnt="3"/>
      <dgm:spPr/>
    </dgm:pt>
    <dgm:pt modelId="{3DB288C4-801A-7148-96F7-90FB983E9B73}" type="pres">
      <dgm:prSet presAssocID="{C21DF921-9AFB-BC46-85AC-28292926E0B4}" presName="hierRoot2" presStyleCnt="0">
        <dgm:presLayoutVars>
          <dgm:hierBranch val="init"/>
        </dgm:presLayoutVars>
      </dgm:prSet>
      <dgm:spPr/>
    </dgm:pt>
    <dgm:pt modelId="{3B5939A6-7A4B-0346-8A22-89075E19A76D}" type="pres">
      <dgm:prSet presAssocID="{C21DF921-9AFB-BC46-85AC-28292926E0B4}" presName="rootComposite" presStyleCnt="0"/>
      <dgm:spPr/>
    </dgm:pt>
    <dgm:pt modelId="{4C01F787-637E-4142-967B-6ACD73E0E51C}" type="pres">
      <dgm:prSet presAssocID="{C21DF921-9AFB-BC46-85AC-28292926E0B4}" presName="rootText" presStyleLbl="node3" presStyleIdx="1" presStyleCnt="3" custScaleX="226597" custScaleY="153657">
        <dgm:presLayoutVars>
          <dgm:chPref val="3"/>
        </dgm:presLayoutVars>
      </dgm:prSet>
      <dgm:spPr/>
    </dgm:pt>
    <dgm:pt modelId="{448D1313-4DFF-8B4B-A7DC-F5B62D9DF8C7}" type="pres">
      <dgm:prSet presAssocID="{C21DF921-9AFB-BC46-85AC-28292926E0B4}" presName="rootConnector" presStyleLbl="node3" presStyleIdx="1" presStyleCnt="3"/>
      <dgm:spPr/>
    </dgm:pt>
    <dgm:pt modelId="{24FE48BA-3EF7-C742-B54C-915A248FD623}" type="pres">
      <dgm:prSet presAssocID="{C21DF921-9AFB-BC46-85AC-28292926E0B4}" presName="hierChild4" presStyleCnt="0"/>
      <dgm:spPr/>
    </dgm:pt>
    <dgm:pt modelId="{4768C110-10AD-2143-92FE-7404A7A5D4E5}" type="pres">
      <dgm:prSet presAssocID="{2924CFD3-3C1D-EA4A-97EE-15C3F8A0543A}" presName="Name37" presStyleLbl="parChTrans1D4" presStyleIdx="0" presStyleCnt="5"/>
      <dgm:spPr/>
    </dgm:pt>
    <dgm:pt modelId="{99A2F223-87FF-8140-8083-64B8958B4010}" type="pres">
      <dgm:prSet presAssocID="{8CA81D46-19CF-C148-A3D7-103A8E486706}" presName="hierRoot2" presStyleCnt="0">
        <dgm:presLayoutVars>
          <dgm:hierBranch val="init"/>
        </dgm:presLayoutVars>
      </dgm:prSet>
      <dgm:spPr/>
    </dgm:pt>
    <dgm:pt modelId="{9F8973F9-A727-F544-873F-4871896DE78D}" type="pres">
      <dgm:prSet presAssocID="{8CA81D46-19CF-C148-A3D7-103A8E486706}" presName="rootComposite" presStyleCnt="0"/>
      <dgm:spPr/>
    </dgm:pt>
    <dgm:pt modelId="{B7AE45DB-DF3D-E34E-84E8-6C2EAC19D4D6}" type="pres">
      <dgm:prSet presAssocID="{8CA81D46-19CF-C148-A3D7-103A8E486706}" presName="rootText" presStyleLbl="node4" presStyleIdx="0" presStyleCnt="5" custScaleX="244395" custScaleY="171272">
        <dgm:presLayoutVars>
          <dgm:chPref val="3"/>
        </dgm:presLayoutVars>
      </dgm:prSet>
      <dgm:spPr/>
    </dgm:pt>
    <dgm:pt modelId="{688AF3E7-2DEF-0C44-BE25-0AE0D2D70D91}" type="pres">
      <dgm:prSet presAssocID="{8CA81D46-19CF-C148-A3D7-103A8E486706}" presName="rootConnector" presStyleLbl="node4" presStyleIdx="0" presStyleCnt="5"/>
      <dgm:spPr/>
    </dgm:pt>
    <dgm:pt modelId="{D87336C0-9E15-7245-A4C5-E75B883DB377}" type="pres">
      <dgm:prSet presAssocID="{8CA81D46-19CF-C148-A3D7-103A8E486706}" presName="hierChild4" presStyleCnt="0"/>
      <dgm:spPr/>
    </dgm:pt>
    <dgm:pt modelId="{E90C7768-6722-3742-BD1F-395BE436F39B}" type="pres">
      <dgm:prSet presAssocID="{E2D6F03C-8795-AB4E-9CCA-BACAFEFC580C}" presName="Name37" presStyleLbl="parChTrans1D4" presStyleIdx="1" presStyleCnt="5"/>
      <dgm:spPr/>
    </dgm:pt>
    <dgm:pt modelId="{7C3715CC-EDDA-E243-9E64-46F7BEB5DD24}" type="pres">
      <dgm:prSet presAssocID="{DD5C1369-C412-3F4C-84FA-ED6FDE07FAD4}" presName="hierRoot2" presStyleCnt="0">
        <dgm:presLayoutVars>
          <dgm:hierBranch val="init"/>
        </dgm:presLayoutVars>
      </dgm:prSet>
      <dgm:spPr/>
    </dgm:pt>
    <dgm:pt modelId="{A34EAF01-6046-FE4B-B9FD-F8BF8B282F8C}" type="pres">
      <dgm:prSet presAssocID="{DD5C1369-C412-3F4C-84FA-ED6FDE07FAD4}" presName="rootComposite" presStyleCnt="0"/>
      <dgm:spPr/>
    </dgm:pt>
    <dgm:pt modelId="{ED223F01-9A61-4345-BCBA-E891380F06D5}" type="pres">
      <dgm:prSet presAssocID="{DD5C1369-C412-3F4C-84FA-ED6FDE07FAD4}" presName="rootText" presStyleLbl="node4" presStyleIdx="1" presStyleCnt="5" custScaleX="204622" custScaleY="216121">
        <dgm:presLayoutVars>
          <dgm:chPref val="3"/>
        </dgm:presLayoutVars>
      </dgm:prSet>
      <dgm:spPr/>
    </dgm:pt>
    <dgm:pt modelId="{2BDFCA60-B869-3444-81C8-FBDC65C64E18}" type="pres">
      <dgm:prSet presAssocID="{DD5C1369-C412-3F4C-84FA-ED6FDE07FAD4}" presName="rootConnector" presStyleLbl="node4" presStyleIdx="1" presStyleCnt="5"/>
      <dgm:spPr/>
    </dgm:pt>
    <dgm:pt modelId="{CCC3D0C1-6D1E-4D4D-80FB-1C20B294019A}" type="pres">
      <dgm:prSet presAssocID="{DD5C1369-C412-3F4C-84FA-ED6FDE07FAD4}" presName="hierChild4" presStyleCnt="0"/>
      <dgm:spPr/>
    </dgm:pt>
    <dgm:pt modelId="{7A990D1D-5BC9-3E40-BFA0-AC60680FA66A}" type="pres">
      <dgm:prSet presAssocID="{DD5C1369-C412-3F4C-84FA-ED6FDE07FAD4}" presName="hierChild5" presStyleCnt="0"/>
      <dgm:spPr/>
    </dgm:pt>
    <dgm:pt modelId="{6D2CBCC2-0257-034D-A9D9-48A3E24E7ED0}" type="pres">
      <dgm:prSet presAssocID="{F4691431-2273-9E41-8FBD-8785A7B8601B}" presName="Name37" presStyleLbl="parChTrans1D4" presStyleIdx="2" presStyleCnt="5"/>
      <dgm:spPr/>
    </dgm:pt>
    <dgm:pt modelId="{83045AEF-5DE7-BB4F-B390-068E6B0956B0}" type="pres">
      <dgm:prSet presAssocID="{C03B7BA6-74B8-3C45-A201-0B6684221B49}" presName="hierRoot2" presStyleCnt="0">
        <dgm:presLayoutVars>
          <dgm:hierBranch val="init"/>
        </dgm:presLayoutVars>
      </dgm:prSet>
      <dgm:spPr/>
    </dgm:pt>
    <dgm:pt modelId="{44E2D8FC-B4BF-D14B-B964-35B469E50166}" type="pres">
      <dgm:prSet presAssocID="{C03B7BA6-74B8-3C45-A201-0B6684221B49}" presName="rootComposite" presStyleCnt="0"/>
      <dgm:spPr/>
    </dgm:pt>
    <dgm:pt modelId="{63DB2DAC-6F86-DC41-9C75-901A0CB3B08E}" type="pres">
      <dgm:prSet presAssocID="{C03B7BA6-74B8-3C45-A201-0B6684221B49}" presName="rootText" presStyleLbl="node4" presStyleIdx="2" presStyleCnt="5" custScaleX="210505" custScaleY="140159">
        <dgm:presLayoutVars>
          <dgm:chPref val="3"/>
        </dgm:presLayoutVars>
      </dgm:prSet>
      <dgm:spPr/>
    </dgm:pt>
    <dgm:pt modelId="{6B831DC4-B5D7-CE4F-87D4-20C1317D6619}" type="pres">
      <dgm:prSet presAssocID="{C03B7BA6-74B8-3C45-A201-0B6684221B49}" presName="rootConnector" presStyleLbl="node4" presStyleIdx="2" presStyleCnt="5"/>
      <dgm:spPr/>
    </dgm:pt>
    <dgm:pt modelId="{7289BE7A-8D6F-0749-ADE8-2A3F76ABF90B}" type="pres">
      <dgm:prSet presAssocID="{C03B7BA6-74B8-3C45-A201-0B6684221B49}" presName="hierChild4" presStyleCnt="0"/>
      <dgm:spPr/>
    </dgm:pt>
    <dgm:pt modelId="{3F1CE5F7-B990-B742-8E06-186D293CE470}" type="pres">
      <dgm:prSet presAssocID="{C03B7BA6-74B8-3C45-A201-0B6684221B49}" presName="hierChild5" presStyleCnt="0"/>
      <dgm:spPr/>
    </dgm:pt>
    <dgm:pt modelId="{00AC55CC-9263-9E40-BA93-2B93C214BB6C}" type="pres">
      <dgm:prSet presAssocID="{88DBF3E8-EEDF-C448-A2FF-5707D13EA61D}" presName="Name37" presStyleLbl="parChTrans1D4" presStyleIdx="3" presStyleCnt="5"/>
      <dgm:spPr/>
    </dgm:pt>
    <dgm:pt modelId="{86106860-070E-5845-871B-DDF0C9E2F560}" type="pres">
      <dgm:prSet presAssocID="{BC560DE7-CC12-924E-B55C-B90570AD2BFA}" presName="hierRoot2" presStyleCnt="0">
        <dgm:presLayoutVars>
          <dgm:hierBranch val="init"/>
        </dgm:presLayoutVars>
      </dgm:prSet>
      <dgm:spPr/>
    </dgm:pt>
    <dgm:pt modelId="{1FB316CD-D469-9E40-80EA-ADF553FE3B30}" type="pres">
      <dgm:prSet presAssocID="{BC560DE7-CC12-924E-B55C-B90570AD2BFA}" presName="rootComposite" presStyleCnt="0"/>
      <dgm:spPr/>
    </dgm:pt>
    <dgm:pt modelId="{90AB40F5-2B3A-6E49-B32B-6085AE16CB8D}" type="pres">
      <dgm:prSet presAssocID="{BC560DE7-CC12-924E-B55C-B90570AD2BFA}" presName="rootText" presStyleLbl="node4" presStyleIdx="3" presStyleCnt="5" custScaleX="209244" custScaleY="146402">
        <dgm:presLayoutVars>
          <dgm:chPref val="3"/>
        </dgm:presLayoutVars>
      </dgm:prSet>
      <dgm:spPr/>
    </dgm:pt>
    <dgm:pt modelId="{1472B63B-4B6E-0747-8BC6-EA938FB3768D}" type="pres">
      <dgm:prSet presAssocID="{BC560DE7-CC12-924E-B55C-B90570AD2BFA}" presName="rootConnector" presStyleLbl="node4" presStyleIdx="3" presStyleCnt="5"/>
      <dgm:spPr/>
    </dgm:pt>
    <dgm:pt modelId="{9349F668-3793-B944-A4AC-07D00463B8E0}" type="pres">
      <dgm:prSet presAssocID="{BC560DE7-CC12-924E-B55C-B90570AD2BFA}" presName="hierChild4" presStyleCnt="0"/>
      <dgm:spPr/>
    </dgm:pt>
    <dgm:pt modelId="{D08B39CC-CF3F-9C4D-A96F-A543B94A6D7C}" type="pres">
      <dgm:prSet presAssocID="{BC560DE7-CC12-924E-B55C-B90570AD2BFA}" presName="hierChild5" presStyleCnt="0"/>
      <dgm:spPr/>
    </dgm:pt>
    <dgm:pt modelId="{3CAFE132-C7B0-0646-A830-D7249D1A36CC}" type="pres">
      <dgm:prSet presAssocID="{8CA81D46-19CF-C148-A3D7-103A8E486706}" presName="hierChild5" presStyleCnt="0"/>
      <dgm:spPr/>
    </dgm:pt>
    <dgm:pt modelId="{93845AB5-5AEB-A947-9F09-A2AA55046379}" type="pres">
      <dgm:prSet presAssocID="{C21DF921-9AFB-BC46-85AC-28292926E0B4}" presName="hierChild5" presStyleCnt="0"/>
      <dgm:spPr/>
    </dgm:pt>
    <dgm:pt modelId="{9708A54B-1DA1-5D47-B3FD-A5E98DEDF419}" type="pres">
      <dgm:prSet presAssocID="{D0FC7BA0-2C2A-D749-AFAA-BF9C2BF7B18A}" presName="Name37" presStyleLbl="parChTrans1D3" presStyleIdx="2" presStyleCnt="3"/>
      <dgm:spPr/>
    </dgm:pt>
    <dgm:pt modelId="{08A44E3C-6A2A-A546-81DC-B32C58FF271A}" type="pres">
      <dgm:prSet presAssocID="{F77C1F2F-E190-F244-8265-8D804652850C}" presName="hierRoot2" presStyleCnt="0">
        <dgm:presLayoutVars>
          <dgm:hierBranch val="init"/>
        </dgm:presLayoutVars>
      </dgm:prSet>
      <dgm:spPr/>
    </dgm:pt>
    <dgm:pt modelId="{13A5CA17-1843-074D-8A78-F48063A20815}" type="pres">
      <dgm:prSet presAssocID="{F77C1F2F-E190-F244-8265-8D804652850C}" presName="rootComposite" presStyleCnt="0"/>
      <dgm:spPr/>
    </dgm:pt>
    <dgm:pt modelId="{D3333045-458F-0446-A403-7A0F00B4E217}" type="pres">
      <dgm:prSet presAssocID="{F77C1F2F-E190-F244-8265-8D804652850C}" presName="rootText" presStyleLbl="node3" presStyleIdx="2" presStyleCnt="3" custScaleX="197176" custScaleY="153657">
        <dgm:presLayoutVars>
          <dgm:chPref val="3"/>
        </dgm:presLayoutVars>
      </dgm:prSet>
      <dgm:spPr/>
    </dgm:pt>
    <dgm:pt modelId="{8E48145C-BD8D-864A-9CAD-C5883E077D3A}" type="pres">
      <dgm:prSet presAssocID="{F77C1F2F-E190-F244-8265-8D804652850C}" presName="rootConnector" presStyleLbl="node3" presStyleIdx="2" presStyleCnt="3"/>
      <dgm:spPr/>
    </dgm:pt>
    <dgm:pt modelId="{A2684E61-D495-8C4E-A703-7CE2AEDBB475}" type="pres">
      <dgm:prSet presAssocID="{F77C1F2F-E190-F244-8265-8D804652850C}" presName="hierChild4" presStyleCnt="0"/>
      <dgm:spPr/>
    </dgm:pt>
    <dgm:pt modelId="{529B43C3-ED79-6044-9DDE-36E213CFBFD9}" type="pres">
      <dgm:prSet presAssocID="{B3D61400-81EE-CE4F-8301-142A39EACA2F}" presName="Name37" presStyleLbl="parChTrans1D4" presStyleIdx="4" presStyleCnt="5"/>
      <dgm:spPr/>
    </dgm:pt>
    <dgm:pt modelId="{605C5571-32AC-7147-B5A4-B139C473030B}" type="pres">
      <dgm:prSet presAssocID="{2F64B934-FCDE-154E-BB34-4A3751A9AB30}" presName="hierRoot2" presStyleCnt="0">
        <dgm:presLayoutVars>
          <dgm:hierBranch val="l"/>
        </dgm:presLayoutVars>
      </dgm:prSet>
      <dgm:spPr/>
    </dgm:pt>
    <dgm:pt modelId="{FE45C726-090D-8242-9AC5-74F14FBC705C}" type="pres">
      <dgm:prSet presAssocID="{2F64B934-FCDE-154E-BB34-4A3751A9AB30}" presName="rootComposite" presStyleCnt="0"/>
      <dgm:spPr/>
    </dgm:pt>
    <dgm:pt modelId="{B179A6FD-0BBB-3E46-A5CE-E48867E60DEE}" type="pres">
      <dgm:prSet presAssocID="{2F64B934-FCDE-154E-BB34-4A3751A9AB30}" presName="rootText" presStyleLbl="node4" presStyleIdx="4" presStyleCnt="5" custScaleX="224358" custScaleY="169592" custLinFactNeighborX="-5572" custLinFactNeighborY="-2054">
        <dgm:presLayoutVars>
          <dgm:chPref val="3"/>
        </dgm:presLayoutVars>
      </dgm:prSet>
      <dgm:spPr/>
    </dgm:pt>
    <dgm:pt modelId="{36DE7CF7-E8D4-9542-935F-4EF24D014611}" type="pres">
      <dgm:prSet presAssocID="{2F64B934-FCDE-154E-BB34-4A3751A9AB30}" presName="rootConnector" presStyleLbl="node4" presStyleIdx="4" presStyleCnt="5"/>
      <dgm:spPr/>
    </dgm:pt>
    <dgm:pt modelId="{A3BAB23B-D1F9-D844-845F-9278CFC18089}" type="pres">
      <dgm:prSet presAssocID="{2F64B934-FCDE-154E-BB34-4A3751A9AB30}" presName="hierChild4" presStyleCnt="0"/>
      <dgm:spPr/>
    </dgm:pt>
    <dgm:pt modelId="{CDD4807E-3CBE-7643-8BD6-4D0B0734E436}" type="pres">
      <dgm:prSet presAssocID="{2F64B934-FCDE-154E-BB34-4A3751A9AB30}" presName="hierChild5" presStyleCnt="0"/>
      <dgm:spPr/>
    </dgm:pt>
    <dgm:pt modelId="{998EB5E3-E67D-394E-ADF9-49E2CB441315}" type="pres">
      <dgm:prSet presAssocID="{F77C1F2F-E190-F244-8265-8D804652850C}" presName="hierChild5" presStyleCnt="0"/>
      <dgm:spPr/>
    </dgm:pt>
    <dgm:pt modelId="{F065C19B-8B08-874C-BDB9-C100AFC3065B}" type="pres">
      <dgm:prSet presAssocID="{FEBE54FA-3E33-494A-ADDB-40BACE846E65}" presName="hierChild5" presStyleCnt="0"/>
      <dgm:spPr/>
    </dgm:pt>
    <dgm:pt modelId="{1034FD62-B4BB-C34F-AA1A-4CC699779593}" type="pres">
      <dgm:prSet presAssocID="{8CE3AECB-E17C-2F42-8DF2-1FBBCF8D6FF8}" presName="hierChild3" presStyleCnt="0"/>
      <dgm:spPr/>
    </dgm:pt>
  </dgm:ptLst>
  <dgm:cxnLst>
    <dgm:cxn modelId="{18FB8601-8DD8-4FC2-9936-52719762AFC6}" type="presOf" srcId="{2924CFD3-3C1D-EA4A-97EE-15C3F8A0543A}" destId="{4768C110-10AD-2143-92FE-7404A7A5D4E5}" srcOrd="0" destOrd="0" presId="urn:microsoft.com/office/officeart/2005/8/layout/orgChart1"/>
    <dgm:cxn modelId="{56678407-0A32-4C2C-9E6B-6719041E6D8A}" type="presOf" srcId="{F4691431-2273-9E41-8FBD-8785A7B8601B}" destId="{6D2CBCC2-0257-034D-A9D9-48A3E24E7ED0}" srcOrd="0" destOrd="0" presId="urn:microsoft.com/office/officeart/2005/8/layout/orgChart1"/>
    <dgm:cxn modelId="{68038E0B-7FAA-524E-8481-8B93FC3C4A98}" srcId="{8CA81D46-19CF-C148-A3D7-103A8E486706}" destId="{DD5C1369-C412-3F4C-84FA-ED6FDE07FAD4}" srcOrd="0" destOrd="0" parTransId="{E2D6F03C-8795-AB4E-9CCA-BACAFEFC580C}" sibTransId="{4279A131-4416-BE4C-B30D-ADE995800B5D}"/>
    <dgm:cxn modelId="{3BF3B710-27D3-406E-9F7F-68FDE52B7F33}" type="presOf" srcId="{F77C1F2F-E190-F244-8265-8D804652850C}" destId="{8E48145C-BD8D-864A-9CAD-C5883E077D3A}" srcOrd="1" destOrd="0" presId="urn:microsoft.com/office/officeart/2005/8/layout/orgChart1"/>
    <dgm:cxn modelId="{E222D911-0454-A64E-8036-77148BA310FE}" srcId="{FEBE54FA-3E33-494A-ADDB-40BACE846E65}" destId="{F77C1F2F-E190-F244-8265-8D804652850C}" srcOrd="2" destOrd="0" parTransId="{D0FC7BA0-2C2A-D749-AFAA-BF9C2BF7B18A}" sibTransId="{76E2BE23-DDFB-8E4E-93FE-CB5E725CE1DA}"/>
    <dgm:cxn modelId="{0F70B519-BDED-EC49-82FE-6E4ABF5604BA}" srcId="{8EAD0B9F-AFC7-A348-A648-6813BF06A613}" destId="{8CE3AECB-E17C-2F42-8DF2-1FBBCF8D6FF8}" srcOrd="0" destOrd="0" parTransId="{68168A47-4B6E-4641-91FB-B8F304ED17D1}" sibTransId="{B50694F3-AFB7-CC44-8D09-C7A8633645C4}"/>
    <dgm:cxn modelId="{05259C1E-897A-4CE4-8BA4-94F6540B2957}" type="presOf" srcId="{BC560DE7-CC12-924E-B55C-B90570AD2BFA}" destId="{90AB40F5-2B3A-6E49-B32B-6085AE16CB8D}" srcOrd="0" destOrd="0" presId="urn:microsoft.com/office/officeart/2005/8/layout/orgChart1"/>
    <dgm:cxn modelId="{28AD7720-BCDF-B34D-946A-18DB0058B18B}" srcId="{F77C1F2F-E190-F244-8265-8D804652850C}" destId="{2F64B934-FCDE-154E-BB34-4A3751A9AB30}" srcOrd="0" destOrd="0" parTransId="{B3D61400-81EE-CE4F-8301-142A39EACA2F}" sibTransId="{1FF98691-42BF-064D-9763-F6E8744F6E55}"/>
    <dgm:cxn modelId="{41A7FE25-D8F4-4E5A-AA59-B00112E77557}" type="presOf" srcId="{8CA81D46-19CF-C148-A3D7-103A8E486706}" destId="{688AF3E7-2DEF-0C44-BE25-0AE0D2D70D91}" srcOrd="1" destOrd="0" presId="urn:microsoft.com/office/officeart/2005/8/layout/orgChart1"/>
    <dgm:cxn modelId="{3AA92436-F2E8-4CAA-8046-769FF6F5B13E}" type="presOf" srcId="{E2D6F03C-8795-AB4E-9CCA-BACAFEFC580C}" destId="{E90C7768-6722-3742-BD1F-395BE436F39B}" srcOrd="0" destOrd="0" presId="urn:microsoft.com/office/officeart/2005/8/layout/orgChart1"/>
    <dgm:cxn modelId="{3D05B43A-7C1D-E647-A1F4-AD8806ECB595}" srcId="{FEBE54FA-3E33-494A-ADDB-40BACE846E65}" destId="{C21DF921-9AFB-BC46-85AC-28292926E0B4}" srcOrd="1" destOrd="0" parTransId="{1BFCC224-807E-0642-9FA3-35569CF2E5CE}" sibTransId="{1F7F677E-06B7-A84C-92AB-77EC729D5D2C}"/>
    <dgm:cxn modelId="{729AC43D-601E-48F3-8B33-2DBF928A72A6}" type="presOf" srcId="{CA3867A2-0E98-3244-96B3-55E54CD6075A}" destId="{B57261E1-7BB7-3144-9EEE-AB10EF107982}" srcOrd="1" destOrd="0" presId="urn:microsoft.com/office/officeart/2005/8/layout/orgChart1"/>
    <dgm:cxn modelId="{67F9F162-559F-4A65-883D-4E41A3C745E2}" type="presOf" srcId="{8CE3AECB-E17C-2F42-8DF2-1FBBCF8D6FF8}" destId="{88DE25B4-B4BE-6B45-ACF1-516AFA20A033}" srcOrd="0" destOrd="0" presId="urn:microsoft.com/office/officeart/2005/8/layout/orgChart1"/>
    <dgm:cxn modelId="{3424F065-8409-4260-99B9-27389C8DE350}" type="presOf" srcId="{A35BE932-A0CD-ED41-B03F-6E3401BA0142}" destId="{DB74D02E-62CA-8E49-999A-14EB756F3EEB}" srcOrd="0" destOrd="0" presId="urn:microsoft.com/office/officeart/2005/8/layout/orgChart1"/>
    <dgm:cxn modelId="{923C4A68-4FE0-489D-B69F-53060BF26D3A}" type="presOf" srcId="{C21DF921-9AFB-BC46-85AC-28292926E0B4}" destId="{4C01F787-637E-4142-967B-6ACD73E0E51C}" srcOrd="0" destOrd="0" presId="urn:microsoft.com/office/officeart/2005/8/layout/orgChart1"/>
    <dgm:cxn modelId="{85F57568-9F8C-F14D-9B8F-57BF35B221B1}" srcId="{C21DF921-9AFB-BC46-85AC-28292926E0B4}" destId="{8CA81D46-19CF-C148-A3D7-103A8E486706}" srcOrd="0" destOrd="0" parTransId="{2924CFD3-3C1D-EA4A-97EE-15C3F8A0543A}" sibTransId="{73EE0816-E6BD-544D-9927-13E24106B374}"/>
    <dgm:cxn modelId="{B6C66A49-F493-4E80-8CFC-C8068F14929A}" type="presOf" srcId="{D0FC7BA0-2C2A-D749-AFAA-BF9C2BF7B18A}" destId="{9708A54B-1DA1-5D47-B3FD-A5E98DEDF419}" srcOrd="0" destOrd="0" presId="urn:microsoft.com/office/officeart/2005/8/layout/orgChart1"/>
    <dgm:cxn modelId="{CFF56F6C-2BCF-4F62-BD99-59076DC543C3}" type="presOf" srcId="{CA3867A2-0E98-3244-96B3-55E54CD6075A}" destId="{3085F062-5B61-5544-AAB2-9C42220A555C}" srcOrd="0" destOrd="0" presId="urn:microsoft.com/office/officeart/2005/8/layout/orgChart1"/>
    <dgm:cxn modelId="{AAF89C57-232B-0E49-B49A-5857D209D416}" srcId="{8CA81D46-19CF-C148-A3D7-103A8E486706}" destId="{C03B7BA6-74B8-3C45-A201-0B6684221B49}" srcOrd="1" destOrd="0" parTransId="{F4691431-2273-9E41-8FBD-8785A7B8601B}" sibTransId="{1BDED45A-D209-E846-87D3-51246716A931}"/>
    <dgm:cxn modelId="{ACDCF882-FE75-432F-A739-A2C093E03793}" type="presOf" srcId="{C2EC0F2F-BF2C-3D47-B956-8FE986D3DA44}" destId="{82BB7E84-B8CD-5040-B58D-508F0AF15901}" srcOrd="0" destOrd="0" presId="urn:microsoft.com/office/officeart/2005/8/layout/orgChart1"/>
    <dgm:cxn modelId="{B24B8088-347C-4967-8F25-94963A7EBECF}" type="presOf" srcId="{88DBF3E8-EEDF-C448-A2FF-5707D13EA61D}" destId="{00AC55CC-9263-9E40-BA93-2B93C214BB6C}" srcOrd="0" destOrd="0" presId="urn:microsoft.com/office/officeart/2005/8/layout/orgChart1"/>
    <dgm:cxn modelId="{E7A9758B-85AD-4F01-A550-564662162A54}" type="presOf" srcId="{B3D61400-81EE-CE4F-8301-142A39EACA2F}" destId="{529B43C3-ED79-6044-9DDE-36E213CFBFD9}" srcOrd="0" destOrd="0" presId="urn:microsoft.com/office/officeart/2005/8/layout/orgChart1"/>
    <dgm:cxn modelId="{8BA3C193-AD28-49CF-868E-9FBD127CD030}" type="presOf" srcId="{DD5C1369-C412-3F4C-84FA-ED6FDE07FAD4}" destId="{ED223F01-9A61-4345-BCBA-E891380F06D5}" srcOrd="0" destOrd="0" presId="urn:microsoft.com/office/officeart/2005/8/layout/orgChart1"/>
    <dgm:cxn modelId="{D06A8895-D629-47FD-B1D8-8CD710FEAE67}" type="presOf" srcId="{19E3D47D-986B-E64F-A155-7982568E647D}" destId="{8F7E7656-7864-264C-9582-D94F4A79D60F}" srcOrd="0" destOrd="0" presId="urn:microsoft.com/office/officeart/2005/8/layout/orgChart1"/>
    <dgm:cxn modelId="{508A7A96-4E55-46A1-8F40-CE53D3EE953D}" type="presOf" srcId="{EAB38928-11CD-4A4F-B259-2842F6A3E9E6}" destId="{62D57A12-A882-DA4C-A2BD-0341075D95C2}" srcOrd="0" destOrd="0" presId="urn:microsoft.com/office/officeart/2005/8/layout/orgChart1"/>
    <dgm:cxn modelId="{92D01F9B-6CBD-4CF8-AB54-910B75A87D50}" type="presOf" srcId="{8EAD0B9F-AFC7-A348-A648-6813BF06A613}" destId="{245C804B-54F3-344A-82E1-58513E351E4B}" srcOrd="0" destOrd="0" presId="urn:microsoft.com/office/officeart/2005/8/layout/orgChart1"/>
    <dgm:cxn modelId="{2FF500A7-E8EA-4AC6-A8C7-26961FF6A915}" type="presOf" srcId="{F77C1F2F-E190-F244-8265-8D804652850C}" destId="{D3333045-458F-0446-A403-7A0F00B4E217}" srcOrd="0" destOrd="0" presId="urn:microsoft.com/office/officeart/2005/8/layout/orgChart1"/>
    <dgm:cxn modelId="{E6936CA9-595E-A34A-9F6D-517D4DBDA407}" srcId="{8CE3AECB-E17C-2F42-8DF2-1FBBCF8D6FF8}" destId="{FEBE54FA-3E33-494A-ADDB-40BACE846E65}" srcOrd="1" destOrd="0" parTransId="{19E3D47D-986B-E64F-A155-7982568E647D}" sibTransId="{3750FEF7-2183-524C-9F9E-F30DF5B38F3B}"/>
    <dgm:cxn modelId="{2B777CA9-ADC1-4E03-AEE8-EB92F736809B}" type="presOf" srcId="{8CA81D46-19CF-C148-A3D7-103A8E486706}" destId="{B7AE45DB-DF3D-E34E-84E8-6C2EAC19D4D6}" srcOrd="0" destOrd="0" presId="urn:microsoft.com/office/officeart/2005/8/layout/orgChart1"/>
    <dgm:cxn modelId="{EDD554AA-834A-4BD5-A381-310C76A22BF3}" type="presOf" srcId="{C2EC0F2F-BF2C-3D47-B956-8FE986D3DA44}" destId="{FECADACA-9E04-7C46-B2FB-7A25F74D7F16}" srcOrd="1" destOrd="0" presId="urn:microsoft.com/office/officeart/2005/8/layout/orgChart1"/>
    <dgm:cxn modelId="{81E923AD-8CB0-43CF-8E82-FEE02717C319}" type="presOf" srcId="{C03B7BA6-74B8-3C45-A201-0B6684221B49}" destId="{6B831DC4-B5D7-CE4F-87D4-20C1317D6619}" srcOrd="1" destOrd="0" presId="urn:microsoft.com/office/officeart/2005/8/layout/orgChart1"/>
    <dgm:cxn modelId="{1B8F4CB0-DD7F-43DA-A058-D943019E1F9A}" type="presOf" srcId="{1BFCC224-807E-0642-9FA3-35569CF2E5CE}" destId="{7F2A9B0E-2927-0349-8860-9551E516F789}" srcOrd="0" destOrd="0" presId="urn:microsoft.com/office/officeart/2005/8/layout/orgChart1"/>
    <dgm:cxn modelId="{51F418B4-487E-4B3A-83F3-1DCB6C84AEDE}" type="presOf" srcId="{DD5C1369-C412-3F4C-84FA-ED6FDE07FAD4}" destId="{2BDFCA60-B869-3444-81C8-FBDC65C64E18}" srcOrd="1" destOrd="0" presId="urn:microsoft.com/office/officeart/2005/8/layout/orgChart1"/>
    <dgm:cxn modelId="{CE9ADCB5-3D23-44B4-B763-57F9BCB606A2}" type="presOf" srcId="{FEBE54FA-3E33-494A-ADDB-40BACE846E65}" destId="{B7535805-ED1A-A442-B2A5-94147A0A8D4D}" srcOrd="1" destOrd="0" presId="urn:microsoft.com/office/officeart/2005/8/layout/orgChart1"/>
    <dgm:cxn modelId="{2A7C87BB-43C0-40DF-BF98-159503ED7574}" type="presOf" srcId="{8CE3AECB-E17C-2F42-8DF2-1FBBCF8D6FF8}" destId="{645D0380-1A76-7B44-8731-9469AA897F50}" srcOrd="1" destOrd="0" presId="urn:microsoft.com/office/officeart/2005/8/layout/orgChart1"/>
    <dgm:cxn modelId="{EED8ACC7-9596-44C2-854F-85C60AD3C1CE}" type="presOf" srcId="{C21DF921-9AFB-BC46-85AC-28292926E0B4}" destId="{448D1313-4DFF-8B4B-A7DC-F5B62D9DF8C7}" srcOrd="1" destOrd="0" presId="urn:microsoft.com/office/officeart/2005/8/layout/orgChart1"/>
    <dgm:cxn modelId="{AAD4C5CC-43B2-4E9F-B61D-4B14B3263491}" type="presOf" srcId="{2F64B934-FCDE-154E-BB34-4A3751A9AB30}" destId="{B179A6FD-0BBB-3E46-A5CE-E48867E60DEE}" srcOrd="0" destOrd="0" presId="urn:microsoft.com/office/officeart/2005/8/layout/orgChart1"/>
    <dgm:cxn modelId="{ECF0D7CF-B4CF-4DA5-8658-0EE6F0A5660D}" type="presOf" srcId="{BC560DE7-CC12-924E-B55C-B90570AD2BFA}" destId="{1472B63B-4B6E-0747-8BC6-EA938FB3768D}" srcOrd="1" destOrd="0" presId="urn:microsoft.com/office/officeart/2005/8/layout/orgChart1"/>
    <dgm:cxn modelId="{D278FFD2-4308-C14D-A24B-00DD51F52449}" srcId="{8CE3AECB-E17C-2F42-8DF2-1FBBCF8D6FF8}" destId="{C2EC0F2F-BF2C-3D47-B956-8FE986D3DA44}" srcOrd="0" destOrd="0" parTransId="{A35BE932-A0CD-ED41-B03F-6E3401BA0142}" sibTransId="{B850F6BF-1241-A546-92C6-2DFE87799184}"/>
    <dgm:cxn modelId="{070237D4-7366-524F-9276-864555C30B9D}" srcId="{FEBE54FA-3E33-494A-ADDB-40BACE846E65}" destId="{CA3867A2-0E98-3244-96B3-55E54CD6075A}" srcOrd="0" destOrd="0" parTransId="{EAB38928-11CD-4A4F-B259-2842F6A3E9E6}" sibTransId="{753FD52F-CB26-D644-9131-7CE92CDCB89E}"/>
    <dgm:cxn modelId="{2DFB11D5-9D8B-4A39-8C4C-7CB210429073}" type="presOf" srcId="{FEBE54FA-3E33-494A-ADDB-40BACE846E65}" destId="{3CC80710-2203-6148-BAB6-BEC5E5A26F94}" srcOrd="0" destOrd="0" presId="urn:microsoft.com/office/officeart/2005/8/layout/orgChart1"/>
    <dgm:cxn modelId="{602F44D9-612B-42A5-AF99-2F7029A0E3FD}" type="presOf" srcId="{C03B7BA6-74B8-3C45-A201-0B6684221B49}" destId="{63DB2DAC-6F86-DC41-9C75-901A0CB3B08E}" srcOrd="0" destOrd="0" presId="urn:microsoft.com/office/officeart/2005/8/layout/orgChart1"/>
    <dgm:cxn modelId="{2025C8EB-9A72-A04F-B93F-E08716F9BAC2}" srcId="{8CA81D46-19CF-C148-A3D7-103A8E486706}" destId="{BC560DE7-CC12-924E-B55C-B90570AD2BFA}" srcOrd="2" destOrd="0" parTransId="{88DBF3E8-EEDF-C448-A2FF-5707D13EA61D}" sibTransId="{6BC5E932-36D4-1948-84EA-062640ECF6C6}"/>
    <dgm:cxn modelId="{BF4248FC-CCB0-434E-86A6-F7B21C834D08}" type="presOf" srcId="{2F64B934-FCDE-154E-BB34-4A3751A9AB30}" destId="{36DE7CF7-E8D4-9542-935F-4EF24D014611}" srcOrd="1" destOrd="0" presId="urn:microsoft.com/office/officeart/2005/8/layout/orgChart1"/>
    <dgm:cxn modelId="{36D05E28-8C31-42C8-AE64-3DF6FAA4F98B}" type="presParOf" srcId="{245C804B-54F3-344A-82E1-58513E351E4B}" destId="{8472AB76-10C0-9D48-8212-0D3D8B5F588D}" srcOrd="0" destOrd="0" presId="urn:microsoft.com/office/officeart/2005/8/layout/orgChart1"/>
    <dgm:cxn modelId="{22853E57-A3E1-44D5-B0C0-1262396CE5C3}" type="presParOf" srcId="{8472AB76-10C0-9D48-8212-0D3D8B5F588D}" destId="{1C0A7360-1D7B-2041-A43D-0CFF7A78CA74}" srcOrd="0" destOrd="0" presId="urn:microsoft.com/office/officeart/2005/8/layout/orgChart1"/>
    <dgm:cxn modelId="{7532A87D-5BA3-4BD6-BD6F-015B5A357E30}" type="presParOf" srcId="{1C0A7360-1D7B-2041-A43D-0CFF7A78CA74}" destId="{88DE25B4-B4BE-6B45-ACF1-516AFA20A033}" srcOrd="0" destOrd="0" presId="urn:microsoft.com/office/officeart/2005/8/layout/orgChart1"/>
    <dgm:cxn modelId="{A8450C17-BC6B-4F13-9AD6-EA4B8330E0F3}" type="presParOf" srcId="{1C0A7360-1D7B-2041-A43D-0CFF7A78CA74}" destId="{645D0380-1A76-7B44-8731-9469AA897F50}" srcOrd="1" destOrd="0" presId="urn:microsoft.com/office/officeart/2005/8/layout/orgChart1"/>
    <dgm:cxn modelId="{C3F668AE-94D9-4928-8151-63CB5A0D9913}" type="presParOf" srcId="{8472AB76-10C0-9D48-8212-0D3D8B5F588D}" destId="{D54A86C6-76E6-0E4E-BF5E-DA3E99362110}" srcOrd="1" destOrd="0" presId="urn:microsoft.com/office/officeart/2005/8/layout/orgChart1"/>
    <dgm:cxn modelId="{8DE3DD5C-75EA-44BD-BA6B-D3BEDDBF090D}" type="presParOf" srcId="{D54A86C6-76E6-0E4E-BF5E-DA3E99362110}" destId="{DB74D02E-62CA-8E49-999A-14EB756F3EEB}" srcOrd="0" destOrd="0" presId="urn:microsoft.com/office/officeart/2005/8/layout/orgChart1"/>
    <dgm:cxn modelId="{C965C1D7-03AD-4472-A2AC-A86A46097AD4}" type="presParOf" srcId="{D54A86C6-76E6-0E4E-BF5E-DA3E99362110}" destId="{C876307B-DC69-BF46-84F0-21DCF38735C6}" srcOrd="1" destOrd="0" presId="urn:microsoft.com/office/officeart/2005/8/layout/orgChart1"/>
    <dgm:cxn modelId="{DF5A65AE-C979-4A15-8FE5-8EA565C6AFF1}" type="presParOf" srcId="{C876307B-DC69-BF46-84F0-21DCF38735C6}" destId="{7E6A88A9-1C8C-1245-B91B-C1F81F5BE434}" srcOrd="0" destOrd="0" presId="urn:microsoft.com/office/officeart/2005/8/layout/orgChart1"/>
    <dgm:cxn modelId="{4A324DB3-FB44-418F-AB6A-F6AC86FD8466}" type="presParOf" srcId="{7E6A88A9-1C8C-1245-B91B-C1F81F5BE434}" destId="{82BB7E84-B8CD-5040-B58D-508F0AF15901}" srcOrd="0" destOrd="0" presId="urn:microsoft.com/office/officeart/2005/8/layout/orgChart1"/>
    <dgm:cxn modelId="{BCE8AB9D-A69C-496A-BD94-8967A0763BF4}" type="presParOf" srcId="{7E6A88A9-1C8C-1245-B91B-C1F81F5BE434}" destId="{FECADACA-9E04-7C46-B2FB-7A25F74D7F16}" srcOrd="1" destOrd="0" presId="urn:microsoft.com/office/officeart/2005/8/layout/orgChart1"/>
    <dgm:cxn modelId="{6C4E4339-4F00-4E80-A571-D3A5D682E2D6}" type="presParOf" srcId="{C876307B-DC69-BF46-84F0-21DCF38735C6}" destId="{07C8DB74-19C6-1348-9D4F-C2E81B9483B2}" srcOrd="1" destOrd="0" presId="urn:microsoft.com/office/officeart/2005/8/layout/orgChart1"/>
    <dgm:cxn modelId="{4165C799-4165-402B-8CEA-B935A53CDB0D}" type="presParOf" srcId="{C876307B-DC69-BF46-84F0-21DCF38735C6}" destId="{00CE9B80-9C59-3943-9AE9-073AF0C8A3DA}" srcOrd="2" destOrd="0" presId="urn:microsoft.com/office/officeart/2005/8/layout/orgChart1"/>
    <dgm:cxn modelId="{8C102181-642C-4454-B1A5-D401475FCAE7}" type="presParOf" srcId="{D54A86C6-76E6-0E4E-BF5E-DA3E99362110}" destId="{8F7E7656-7864-264C-9582-D94F4A79D60F}" srcOrd="2" destOrd="0" presId="urn:microsoft.com/office/officeart/2005/8/layout/orgChart1"/>
    <dgm:cxn modelId="{283C7C47-979D-45F3-A0D6-0FB2A2F6E8E1}" type="presParOf" srcId="{D54A86C6-76E6-0E4E-BF5E-DA3E99362110}" destId="{FE169111-A04F-CC47-BFCC-E17FC67CE809}" srcOrd="3" destOrd="0" presId="urn:microsoft.com/office/officeart/2005/8/layout/orgChart1"/>
    <dgm:cxn modelId="{5CD3D952-D20D-4FC9-82F5-CC79E0F3E9FF}" type="presParOf" srcId="{FE169111-A04F-CC47-BFCC-E17FC67CE809}" destId="{26458B63-1BFF-7746-8B3F-350B222E354B}" srcOrd="0" destOrd="0" presId="urn:microsoft.com/office/officeart/2005/8/layout/orgChart1"/>
    <dgm:cxn modelId="{8057031C-D3E2-4F20-9404-91BB7A779DF4}" type="presParOf" srcId="{26458B63-1BFF-7746-8B3F-350B222E354B}" destId="{3CC80710-2203-6148-BAB6-BEC5E5A26F94}" srcOrd="0" destOrd="0" presId="urn:microsoft.com/office/officeart/2005/8/layout/orgChart1"/>
    <dgm:cxn modelId="{4A745534-0070-481F-B647-392D7AEB204A}" type="presParOf" srcId="{26458B63-1BFF-7746-8B3F-350B222E354B}" destId="{B7535805-ED1A-A442-B2A5-94147A0A8D4D}" srcOrd="1" destOrd="0" presId="urn:microsoft.com/office/officeart/2005/8/layout/orgChart1"/>
    <dgm:cxn modelId="{AC071A6B-4A4C-4001-847C-C29FF77CD8BA}" type="presParOf" srcId="{FE169111-A04F-CC47-BFCC-E17FC67CE809}" destId="{AE6A189A-6342-994A-AAD5-56DBF167C187}" srcOrd="1" destOrd="0" presId="urn:microsoft.com/office/officeart/2005/8/layout/orgChart1"/>
    <dgm:cxn modelId="{03E4E007-9FEF-4407-825B-BFC85EDD8CBE}" type="presParOf" srcId="{AE6A189A-6342-994A-AAD5-56DBF167C187}" destId="{62D57A12-A882-DA4C-A2BD-0341075D95C2}" srcOrd="0" destOrd="0" presId="urn:microsoft.com/office/officeart/2005/8/layout/orgChart1"/>
    <dgm:cxn modelId="{65221C65-435D-43FD-AA29-597899C0684D}" type="presParOf" srcId="{AE6A189A-6342-994A-AAD5-56DBF167C187}" destId="{34688685-D09D-A048-AFB2-4E3AFBAC11BE}" srcOrd="1" destOrd="0" presId="urn:microsoft.com/office/officeart/2005/8/layout/orgChart1"/>
    <dgm:cxn modelId="{B97AAFC1-A967-4580-B628-9A473F967C60}" type="presParOf" srcId="{34688685-D09D-A048-AFB2-4E3AFBAC11BE}" destId="{1CD1A14E-BA6E-5A45-A294-E4CDD1656AC4}" srcOrd="0" destOrd="0" presId="urn:microsoft.com/office/officeart/2005/8/layout/orgChart1"/>
    <dgm:cxn modelId="{A2658C1E-7360-4101-8CCC-2AEADAF80DB8}" type="presParOf" srcId="{1CD1A14E-BA6E-5A45-A294-E4CDD1656AC4}" destId="{3085F062-5B61-5544-AAB2-9C42220A555C}" srcOrd="0" destOrd="0" presId="urn:microsoft.com/office/officeart/2005/8/layout/orgChart1"/>
    <dgm:cxn modelId="{48F748AB-4DA2-4642-B099-ED3FB9BB5600}" type="presParOf" srcId="{1CD1A14E-BA6E-5A45-A294-E4CDD1656AC4}" destId="{B57261E1-7BB7-3144-9EEE-AB10EF107982}" srcOrd="1" destOrd="0" presId="urn:microsoft.com/office/officeart/2005/8/layout/orgChart1"/>
    <dgm:cxn modelId="{9DB4E292-892E-4A4B-AE67-CFD37215526B}" type="presParOf" srcId="{34688685-D09D-A048-AFB2-4E3AFBAC11BE}" destId="{9E2FFAE7-B826-F040-BCB0-1940846C5267}" srcOrd="1" destOrd="0" presId="urn:microsoft.com/office/officeart/2005/8/layout/orgChart1"/>
    <dgm:cxn modelId="{32BFAAF2-986F-4652-8CE7-A5370BBB6505}" type="presParOf" srcId="{34688685-D09D-A048-AFB2-4E3AFBAC11BE}" destId="{1379FC80-4F54-294F-9F3D-7BF301EB1193}" srcOrd="2" destOrd="0" presId="urn:microsoft.com/office/officeart/2005/8/layout/orgChart1"/>
    <dgm:cxn modelId="{3413077A-DE4B-4E06-887D-210826BEEA05}" type="presParOf" srcId="{AE6A189A-6342-994A-AAD5-56DBF167C187}" destId="{7F2A9B0E-2927-0349-8860-9551E516F789}" srcOrd="2" destOrd="0" presId="urn:microsoft.com/office/officeart/2005/8/layout/orgChart1"/>
    <dgm:cxn modelId="{8130A0AD-1E37-4A4F-A933-F2DDFDA4982C}" type="presParOf" srcId="{AE6A189A-6342-994A-AAD5-56DBF167C187}" destId="{3DB288C4-801A-7148-96F7-90FB983E9B73}" srcOrd="3" destOrd="0" presId="urn:microsoft.com/office/officeart/2005/8/layout/orgChart1"/>
    <dgm:cxn modelId="{47A4DDB1-0105-44A2-9B82-913AC10A4ED6}" type="presParOf" srcId="{3DB288C4-801A-7148-96F7-90FB983E9B73}" destId="{3B5939A6-7A4B-0346-8A22-89075E19A76D}" srcOrd="0" destOrd="0" presId="urn:microsoft.com/office/officeart/2005/8/layout/orgChart1"/>
    <dgm:cxn modelId="{0235DF3B-CE35-4D34-819B-C8D97954E1E1}" type="presParOf" srcId="{3B5939A6-7A4B-0346-8A22-89075E19A76D}" destId="{4C01F787-637E-4142-967B-6ACD73E0E51C}" srcOrd="0" destOrd="0" presId="urn:microsoft.com/office/officeart/2005/8/layout/orgChart1"/>
    <dgm:cxn modelId="{8EEC8550-E9E1-4B7A-A521-BF20BCE5F682}" type="presParOf" srcId="{3B5939A6-7A4B-0346-8A22-89075E19A76D}" destId="{448D1313-4DFF-8B4B-A7DC-F5B62D9DF8C7}" srcOrd="1" destOrd="0" presId="urn:microsoft.com/office/officeart/2005/8/layout/orgChart1"/>
    <dgm:cxn modelId="{E8B5D409-E639-4B8E-8D2C-A7496CBCD739}" type="presParOf" srcId="{3DB288C4-801A-7148-96F7-90FB983E9B73}" destId="{24FE48BA-3EF7-C742-B54C-915A248FD623}" srcOrd="1" destOrd="0" presId="urn:microsoft.com/office/officeart/2005/8/layout/orgChart1"/>
    <dgm:cxn modelId="{F1EAB827-8174-412B-8147-539FD2F1F41F}" type="presParOf" srcId="{24FE48BA-3EF7-C742-B54C-915A248FD623}" destId="{4768C110-10AD-2143-92FE-7404A7A5D4E5}" srcOrd="0" destOrd="0" presId="urn:microsoft.com/office/officeart/2005/8/layout/orgChart1"/>
    <dgm:cxn modelId="{ED3C53F4-0508-4C1C-A9A7-BDC8FB3556A9}" type="presParOf" srcId="{24FE48BA-3EF7-C742-B54C-915A248FD623}" destId="{99A2F223-87FF-8140-8083-64B8958B4010}" srcOrd="1" destOrd="0" presId="urn:microsoft.com/office/officeart/2005/8/layout/orgChart1"/>
    <dgm:cxn modelId="{DE0C1303-538A-4308-A99E-325A0164BE9C}" type="presParOf" srcId="{99A2F223-87FF-8140-8083-64B8958B4010}" destId="{9F8973F9-A727-F544-873F-4871896DE78D}" srcOrd="0" destOrd="0" presId="urn:microsoft.com/office/officeart/2005/8/layout/orgChart1"/>
    <dgm:cxn modelId="{11989E80-A412-4759-8CF3-D1EDDCEBAF40}" type="presParOf" srcId="{9F8973F9-A727-F544-873F-4871896DE78D}" destId="{B7AE45DB-DF3D-E34E-84E8-6C2EAC19D4D6}" srcOrd="0" destOrd="0" presId="urn:microsoft.com/office/officeart/2005/8/layout/orgChart1"/>
    <dgm:cxn modelId="{EBFF23E6-5EFE-4C72-99FB-A5CF9E5D1F37}" type="presParOf" srcId="{9F8973F9-A727-F544-873F-4871896DE78D}" destId="{688AF3E7-2DEF-0C44-BE25-0AE0D2D70D91}" srcOrd="1" destOrd="0" presId="urn:microsoft.com/office/officeart/2005/8/layout/orgChart1"/>
    <dgm:cxn modelId="{7635E454-B75F-440D-BCCD-0D411D79A078}" type="presParOf" srcId="{99A2F223-87FF-8140-8083-64B8958B4010}" destId="{D87336C0-9E15-7245-A4C5-E75B883DB377}" srcOrd="1" destOrd="0" presId="urn:microsoft.com/office/officeart/2005/8/layout/orgChart1"/>
    <dgm:cxn modelId="{641A8337-7061-4643-BDE3-2810206B154A}" type="presParOf" srcId="{D87336C0-9E15-7245-A4C5-E75B883DB377}" destId="{E90C7768-6722-3742-BD1F-395BE436F39B}" srcOrd="0" destOrd="0" presId="urn:microsoft.com/office/officeart/2005/8/layout/orgChart1"/>
    <dgm:cxn modelId="{A3991F1A-C51B-4F05-A691-F277836395AF}" type="presParOf" srcId="{D87336C0-9E15-7245-A4C5-E75B883DB377}" destId="{7C3715CC-EDDA-E243-9E64-46F7BEB5DD24}" srcOrd="1" destOrd="0" presId="urn:microsoft.com/office/officeart/2005/8/layout/orgChart1"/>
    <dgm:cxn modelId="{0C2ECD7C-2AB4-441B-998C-F1C229A5CCF4}" type="presParOf" srcId="{7C3715CC-EDDA-E243-9E64-46F7BEB5DD24}" destId="{A34EAF01-6046-FE4B-B9FD-F8BF8B282F8C}" srcOrd="0" destOrd="0" presId="urn:microsoft.com/office/officeart/2005/8/layout/orgChart1"/>
    <dgm:cxn modelId="{55A8C31E-AD2F-406F-B83D-B8098F07ED4D}" type="presParOf" srcId="{A34EAF01-6046-FE4B-B9FD-F8BF8B282F8C}" destId="{ED223F01-9A61-4345-BCBA-E891380F06D5}" srcOrd="0" destOrd="0" presId="urn:microsoft.com/office/officeart/2005/8/layout/orgChart1"/>
    <dgm:cxn modelId="{6F723568-14FA-4EDC-AC98-CC18C51D82AC}" type="presParOf" srcId="{A34EAF01-6046-FE4B-B9FD-F8BF8B282F8C}" destId="{2BDFCA60-B869-3444-81C8-FBDC65C64E18}" srcOrd="1" destOrd="0" presId="urn:microsoft.com/office/officeart/2005/8/layout/orgChart1"/>
    <dgm:cxn modelId="{37B7F944-6DB7-4C43-A9E8-79C03D7EAAD6}" type="presParOf" srcId="{7C3715CC-EDDA-E243-9E64-46F7BEB5DD24}" destId="{CCC3D0C1-6D1E-4D4D-80FB-1C20B294019A}" srcOrd="1" destOrd="0" presId="urn:microsoft.com/office/officeart/2005/8/layout/orgChart1"/>
    <dgm:cxn modelId="{15ADE948-4B51-4892-80A4-A871DD5547CF}" type="presParOf" srcId="{7C3715CC-EDDA-E243-9E64-46F7BEB5DD24}" destId="{7A990D1D-5BC9-3E40-BFA0-AC60680FA66A}" srcOrd="2" destOrd="0" presId="urn:microsoft.com/office/officeart/2005/8/layout/orgChart1"/>
    <dgm:cxn modelId="{BBD71CBF-DD17-4F8A-B84D-0E381DC2F15F}" type="presParOf" srcId="{D87336C0-9E15-7245-A4C5-E75B883DB377}" destId="{6D2CBCC2-0257-034D-A9D9-48A3E24E7ED0}" srcOrd="2" destOrd="0" presId="urn:microsoft.com/office/officeart/2005/8/layout/orgChart1"/>
    <dgm:cxn modelId="{EAFA4B5B-C0E7-45CB-9E71-A6974547FE20}" type="presParOf" srcId="{D87336C0-9E15-7245-A4C5-E75B883DB377}" destId="{83045AEF-5DE7-BB4F-B390-068E6B0956B0}" srcOrd="3" destOrd="0" presId="urn:microsoft.com/office/officeart/2005/8/layout/orgChart1"/>
    <dgm:cxn modelId="{77354725-2650-41A5-9D77-77BE0DEB67F0}" type="presParOf" srcId="{83045AEF-5DE7-BB4F-B390-068E6B0956B0}" destId="{44E2D8FC-B4BF-D14B-B964-35B469E50166}" srcOrd="0" destOrd="0" presId="urn:microsoft.com/office/officeart/2005/8/layout/orgChart1"/>
    <dgm:cxn modelId="{A001266F-D49F-46DF-9933-A91DA7535FBB}" type="presParOf" srcId="{44E2D8FC-B4BF-D14B-B964-35B469E50166}" destId="{63DB2DAC-6F86-DC41-9C75-901A0CB3B08E}" srcOrd="0" destOrd="0" presId="urn:microsoft.com/office/officeart/2005/8/layout/orgChart1"/>
    <dgm:cxn modelId="{B049ED1C-C502-44D2-94BF-7E61C93F2392}" type="presParOf" srcId="{44E2D8FC-B4BF-D14B-B964-35B469E50166}" destId="{6B831DC4-B5D7-CE4F-87D4-20C1317D6619}" srcOrd="1" destOrd="0" presId="urn:microsoft.com/office/officeart/2005/8/layout/orgChart1"/>
    <dgm:cxn modelId="{F74C2C3A-E912-44FE-88FE-FE5639F25337}" type="presParOf" srcId="{83045AEF-5DE7-BB4F-B390-068E6B0956B0}" destId="{7289BE7A-8D6F-0749-ADE8-2A3F76ABF90B}" srcOrd="1" destOrd="0" presId="urn:microsoft.com/office/officeart/2005/8/layout/orgChart1"/>
    <dgm:cxn modelId="{794CB0FD-AC7E-4DAA-AFB7-1981ABB10414}" type="presParOf" srcId="{83045AEF-5DE7-BB4F-B390-068E6B0956B0}" destId="{3F1CE5F7-B990-B742-8E06-186D293CE470}" srcOrd="2" destOrd="0" presId="urn:microsoft.com/office/officeart/2005/8/layout/orgChart1"/>
    <dgm:cxn modelId="{4561A3D7-580E-4E9F-AB7A-658437F59A43}" type="presParOf" srcId="{D87336C0-9E15-7245-A4C5-E75B883DB377}" destId="{00AC55CC-9263-9E40-BA93-2B93C214BB6C}" srcOrd="4" destOrd="0" presId="urn:microsoft.com/office/officeart/2005/8/layout/orgChart1"/>
    <dgm:cxn modelId="{4F5BC675-669D-4210-BA69-8B052860D928}" type="presParOf" srcId="{D87336C0-9E15-7245-A4C5-E75B883DB377}" destId="{86106860-070E-5845-871B-DDF0C9E2F560}" srcOrd="5" destOrd="0" presId="urn:microsoft.com/office/officeart/2005/8/layout/orgChart1"/>
    <dgm:cxn modelId="{3BF731DE-A411-4794-9BEE-1EF3B511DFF9}" type="presParOf" srcId="{86106860-070E-5845-871B-DDF0C9E2F560}" destId="{1FB316CD-D469-9E40-80EA-ADF553FE3B30}" srcOrd="0" destOrd="0" presId="urn:microsoft.com/office/officeart/2005/8/layout/orgChart1"/>
    <dgm:cxn modelId="{2E3CA678-B8AE-45C0-8751-7E97AF142D38}" type="presParOf" srcId="{1FB316CD-D469-9E40-80EA-ADF553FE3B30}" destId="{90AB40F5-2B3A-6E49-B32B-6085AE16CB8D}" srcOrd="0" destOrd="0" presId="urn:microsoft.com/office/officeart/2005/8/layout/orgChart1"/>
    <dgm:cxn modelId="{054C5967-1E13-4D33-9BB2-5434F137631B}" type="presParOf" srcId="{1FB316CD-D469-9E40-80EA-ADF553FE3B30}" destId="{1472B63B-4B6E-0747-8BC6-EA938FB3768D}" srcOrd="1" destOrd="0" presId="urn:microsoft.com/office/officeart/2005/8/layout/orgChart1"/>
    <dgm:cxn modelId="{3571D594-90D1-42E9-BF80-0A5DB7A70C78}" type="presParOf" srcId="{86106860-070E-5845-871B-DDF0C9E2F560}" destId="{9349F668-3793-B944-A4AC-07D00463B8E0}" srcOrd="1" destOrd="0" presId="urn:microsoft.com/office/officeart/2005/8/layout/orgChart1"/>
    <dgm:cxn modelId="{96DFF6C3-6AF4-44E3-B7A6-4A844A25835A}" type="presParOf" srcId="{86106860-070E-5845-871B-DDF0C9E2F560}" destId="{D08B39CC-CF3F-9C4D-A96F-A543B94A6D7C}" srcOrd="2" destOrd="0" presId="urn:microsoft.com/office/officeart/2005/8/layout/orgChart1"/>
    <dgm:cxn modelId="{506CD26E-91D4-4127-91EF-A2D08C597A19}" type="presParOf" srcId="{99A2F223-87FF-8140-8083-64B8958B4010}" destId="{3CAFE132-C7B0-0646-A830-D7249D1A36CC}" srcOrd="2" destOrd="0" presId="urn:microsoft.com/office/officeart/2005/8/layout/orgChart1"/>
    <dgm:cxn modelId="{5A1590B6-F3AA-431B-9EB3-5261D4B58A5C}" type="presParOf" srcId="{3DB288C4-801A-7148-96F7-90FB983E9B73}" destId="{93845AB5-5AEB-A947-9F09-A2AA55046379}" srcOrd="2" destOrd="0" presId="urn:microsoft.com/office/officeart/2005/8/layout/orgChart1"/>
    <dgm:cxn modelId="{F04708E4-C872-45EB-9BDB-4AB74495B976}" type="presParOf" srcId="{AE6A189A-6342-994A-AAD5-56DBF167C187}" destId="{9708A54B-1DA1-5D47-B3FD-A5E98DEDF419}" srcOrd="4" destOrd="0" presId="urn:microsoft.com/office/officeart/2005/8/layout/orgChart1"/>
    <dgm:cxn modelId="{2A3DE496-0101-4922-B9AB-65E17620110B}" type="presParOf" srcId="{AE6A189A-6342-994A-AAD5-56DBF167C187}" destId="{08A44E3C-6A2A-A546-81DC-B32C58FF271A}" srcOrd="5" destOrd="0" presId="urn:microsoft.com/office/officeart/2005/8/layout/orgChart1"/>
    <dgm:cxn modelId="{7230E5E8-FDF6-4B4D-AC14-CAEA302891B6}" type="presParOf" srcId="{08A44E3C-6A2A-A546-81DC-B32C58FF271A}" destId="{13A5CA17-1843-074D-8A78-F48063A20815}" srcOrd="0" destOrd="0" presId="urn:microsoft.com/office/officeart/2005/8/layout/orgChart1"/>
    <dgm:cxn modelId="{1A07A290-A49C-4659-A253-BA446B969690}" type="presParOf" srcId="{13A5CA17-1843-074D-8A78-F48063A20815}" destId="{D3333045-458F-0446-A403-7A0F00B4E217}" srcOrd="0" destOrd="0" presId="urn:microsoft.com/office/officeart/2005/8/layout/orgChart1"/>
    <dgm:cxn modelId="{1EA44066-FB92-4FB2-87BD-607E7A0112A2}" type="presParOf" srcId="{13A5CA17-1843-074D-8A78-F48063A20815}" destId="{8E48145C-BD8D-864A-9CAD-C5883E077D3A}" srcOrd="1" destOrd="0" presId="urn:microsoft.com/office/officeart/2005/8/layout/orgChart1"/>
    <dgm:cxn modelId="{9EDF6693-8DBF-4542-98CC-A9C92E2551F5}" type="presParOf" srcId="{08A44E3C-6A2A-A546-81DC-B32C58FF271A}" destId="{A2684E61-D495-8C4E-A703-7CE2AEDBB475}" srcOrd="1" destOrd="0" presId="urn:microsoft.com/office/officeart/2005/8/layout/orgChart1"/>
    <dgm:cxn modelId="{4F263F37-BC9B-4F95-9362-E3C96B2369CB}" type="presParOf" srcId="{A2684E61-D495-8C4E-A703-7CE2AEDBB475}" destId="{529B43C3-ED79-6044-9DDE-36E213CFBFD9}" srcOrd="0" destOrd="0" presId="urn:microsoft.com/office/officeart/2005/8/layout/orgChart1"/>
    <dgm:cxn modelId="{6CE41788-DC6D-4E15-A6B5-91D75C3C5B0C}" type="presParOf" srcId="{A2684E61-D495-8C4E-A703-7CE2AEDBB475}" destId="{605C5571-32AC-7147-B5A4-B139C473030B}" srcOrd="1" destOrd="0" presId="urn:microsoft.com/office/officeart/2005/8/layout/orgChart1"/>
    <dgm:cxn modelId="{BD9CDC73-81F0-44E2-90C3-1B2B99710096}" type="presParOf" srcId="{605C5571-32AC-7147-B5A4-B139C473030B}" destId="{FE45C726-090D-8242-9AC5-74F14FBC705C}" srcOrd="0" destOrd="0" presId="urn:microsoft.com/office/officeart/2005/8/layout/orgChart1"/>
    <dgm:cxn modelId="{C443F3A8-0689-4CA3-AEFA-A63DA1F2D3CB}" type="presParOf" srcId="{FE45C726-090D-8242-9AC5-74F14FBC705C}" destId="{B179A6FD-0BBB-3E46-A5CE-E48867E60DEE}" srcOrd="0" destOrd="0" presId="urn:microsoft.com/office/officeart/2005/8/layout/orgChart1"/>
    <dgm:cxn modelId="{80364EC3-7E47-489E-A8EB-66B9C06742D8}" type="presParOf" srcId="{FE45C726-090D-8242-9AC5-74F14FBC705C}" destId="{36DE7CF7-E8D4-9542-935F-4EF24D014611}" srcOrd="1" destOrd="0" presId="urn:microsoft.com/office/officeart/2005/8/layout/orgChart1"/>
    <dgm:cxn modelId="{3A77430A-55FB-46E5-A6C0-B47FC7489081}" type="presParOf" srcId="{605C5571-32AC-7147-B5A4-B139C473030B}" destId="{A3BAB23B-D1F9-D844-845F-9278CFC18089}" srcOrd="1" destOrd="0" presId="urn:microsoft.com/office/officeart/2005/8/layout/orgChart1"/>
    <dgm:cxn modelId="{FF1AF453-E4DB-46D7-83A6-FD2D5F0CF549}" type="presParOf" srcId="{605C5571-32AC-7147-B5A4-B139C473030B}" destId="{CDD4807E-3CBE-7643-8BD6-4D0B0734E436}" srcOrd="2" destOrd="0" presId="urn:microsoft.com/office/officeart/2005/8/layout/orgChart1"/>
    <dgm:cxn modelId="{4C8EDCCF-DCFF-49B5-B236-7837D8E4D6F0}" type="presParOf" srcId="{08A44E3C-6A2A-A546-81DC-B32C58FF271A}" destId="{998EB5E3-E67D-394E-ADF9-49E2CB441315}" srcOrd="2" destOrd="0" presId="urn:microsoft.com/office/officeart/2005/8/layout/orgChart1"/>
    <dgm:cxn modelId="{E3A9C99A-3965-4691-8F5F-EF4DED7126F1}" type="presParOf" srcId="{FE169111-A04F-CC47-BFCC-E17FC67CE809}" destId="{F065C19B-8B08-874C-BDB9-C100AFC3065B}" srcOrd="2" destOrd="0" presId="urn:microsoft.com/office/officeart/2005/8/layout/orgChart1"/>
    <dgm:cxn modelId="{8509BBC6-F4C8-41CE-8391-526142155F74}" type="presParOf" srcId="{8472AB76-10C0-9D48-8212-0D3D8B5F588D}" destId="{1034FD62-B4BB-C34F-AA1A-4CC69977959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F353BB-2989-4314-A700-E0072955AE7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A8E9747-9509-42E5-BF8C-C369A3CB28D3}">
      <dgm:prSet phldrT="[Text]"/>
      <dgm:spPr/>
      <dgm:t>
        <a:bodyPr/>
        <a:lstStyle/>
        <a:p>
          <a:r>
            <a:rPr lang="en-US" dirty="0">
              <a:solidFill>
                <a:schemeClr val="tx1"/>
              </a:solidFill>
            </a:rPr>
            <a:t>HET-2 Project</a:t>
          </a:r>
        </a:p>
        <a:p>
          <a:r>
            <a:rPr lang="en-US" dirty="0">
              <a:solidFill>
                <a:schemeClr val="tx1"/>
              </a:solidFill>
            </a:rPr>
            <a:t>WBS 210935</a:t>
          </a:r>
        </a:p>
      </dgm:t>
    </dgm:pt>
    <dgm:pt modelId="{AB730581-E50B-4873-91F4-A1CD2464350E}" type="parTrans" cxnId="{C615BCA8-AFF9-48B4-97F6-01A64EE27109}">
      <dgm:prSet/>
      <dgm:spPr/>
      <dgm:t>
        <a:bodyPr/>
        <a:lstStyle/>
        <a:p>
          <a:endParaRPr lang="en-US">
            <a:solidFill>
              <a:schemeClr val="tx1"/>
            </a:solidFill>
          </a:endParaRPr>
        </a:p>
      </dgm:t>
    </dgm:pt>
    <dgm:pt modelId="{DF8D1316-F22E-48DD-A5DF-C6C3394FC862}" type="sibTrans" cxnId="{C615BCA8-AFF9-48B4-97F6-01A64EE27109}">
      <dgm:prSet/>
      <dgm:spPr/>
      <dgm:t>
        <a:bodyPr/>
        <a:lstStyle/>
        <a:p>
          <a:endParaRPr lang="en-US">
            <a:solidFill>
              <a:schemeClr val="tx1"/>
            </a:solidFill>
          </a:endParaRPr>
        </a:p>
      </dgm:t>
    </dgm:pt>
    <dgm:pt modelId="{F5E1B04F-EA43-4DE8-A411-0E23AF56801E}">
      <dgm:prSet phldrT="[Text]"/>
      <dgm:spPr/>
      <dgm:t>
        <a:bodyPr/>
        <a:lstStyle/>
        <a:p>
          <a:r>
            <a:rPr lang="en-US" dirty="0">
              <a:solidFill>
                <a:schemeClr val="tx1"/>
              </a:solidFill>
            </a:rPr>
            <a:t>Free-Flyer (ARC)</a:t>
          </a:r>
        </a:p>
        <a:p>
          <a:r>
            <a:rPr lang="en-US" dirty="0">
              <a:solidFill>
                <a:schemeClr val="tx1"/>
              </a:solidFill>
            </a:rPr>
            <a:t>210935.04.01.01</a:t>
          </a:r>
        </a:p>
      </dgm:t>
    </dgm:pt>
    <dgm:pt modelId="{2CAB2016-A35E-4419-BCF5-91B1C3C1BF11}" type="parTrans" cxnId="{23AB8D4F-FBD2-4D83-A866-A365628379B5}">
      <dgm:prSet/>
      <dgm:spPr/>
      <dgm:t>
        <a:bodyPr/>
        <a:lstStyle/>
        <a:p>
          <a:endParaRPr lang="en-US">
            <a:solidFill>
              <a:schemeClr val="tx1"/>
            </a:solidFill>
          </a:endParaRPr>
        </a:p>
      </dgm:t>
    </dgm:pt>
    <dgm:pt modelId="{49818304-1F59-4704-9338-F2CF208A0980}" type="sibTrans" cxnId="{23AB8D4F-FBD2-4D83-A866-A365628379B5}">
      <dgm:prSet/>
      <dgm:spPr/>
      <dgm:t>
        <a:bodyPr/>
        <a:lstStyle/>
        <a:p>
          <a:endParaRPr lang="en-US">
            <a:solidFill>
              <a:schemeClr val="tx1"/>
            </a:solidFill>
          </a:endParaRPr>
        </a:p>
      </dgm:t>
    </dgm:pt>
    <dgm:pt modelId="{CB7B84AE-5CA3-4BD3-84AC-F70A4427C50F}">
      <dgm:prSet phldrT="[Text]"/>
      <dgm:spPr/>
      <dgm:t>
        <a:bodyPr/>
        <a:lstStyle/>
        <a:p>
          <a:r>
            <a:rPr lang="en-US" dirty="0">
              <a:solidFill>
                <a:schemeClr val="tx1"/>
              </a:solidFill>
            </a:rPr>
            <a:t>Free-Flyer (HQ)</a:t>
          </a:r>
        </a:p>
        <a:p>
          <a:r>
            <a:rPr lang="en-US" dirty="0">
              <a:solidFill>
                <a:schemeClr val="tx1"/>
              </a:solidFill>
            </a:rPr>
            <a:t>210935.04.10.01</a:t>
          </a:r>
        </a:p>
      </dgm:t>
    </dgm:pt>
    <dgm:pt modelId="{6574ACC9-560C-43D7-9E9F-A36175333F13}" type="parTrans" cxnId="{CF17478A-D35A-40BD-B0C9-D02302B88352}">
      <dgm:prSet/>
      <dgm:spPr/>
      <dgm:t>
        <a:bodyPr/>
        <a:lstStyle/>
        <a:p>
          <a:endParaRPr lang="en-US">
            <a:solidFill>
              <a:schemeClr val="tx1"/>
            </a:solidFill>
          </a:endParaRPr>
        </a:p>
      </dgm:t>
    </dgm:pt>
    <dgm:pt modelId="{A6CCDA2B-F829-46A5-BFC5-08166C06BAF9}" type="sibTrans" cxnId="{CF17478A-D35A-40BD-B0C9-D02302B88352}">
      <dgm:prSet/>
      <dgm:spPr/>
      <dgm:t>
        <a:bodyPr/>
        <a:lstStyle/>
        <a:p>
          <a:endParaRPr lang="en-US">
            <a:solidFill>
              <a:schemeClr val="tx1"/>
            </a:solidFill>
          </a:endParaRPr>
        </a:p>
      </dgm:t>
    </dgm:pt>
    <dgm:pt modelId="{C300DAF7-8BCF-4FBC-9CE6-F2AD56AF1292}">
      <dgm:prSet phldrT="[Text]"/>
      <dgm:spPr/>
      <dgm:t>
        <a:bodyPr/>
        <a:lstStyle/>
        <a:p>
          <a:r>
            <a:rPr lang="en-US" dirty="0">
              <a:solidFill>
                <a:schemeClr val="tx1"/>
              </a:solidFill>
            </a:rPr>
            <a:t>Free-Flyer (JPL) 210935.04.11.01</a:t>
          </a:r>
        </a:p>
      </dgm:t>
    </dgm:pt>
    <dgm:pt modelId="{863F7E0B-C1FF-480D-8313-538D247A1913}" type="parTrans" cxnId="{9C0C5BB1-27BD-428A-9300-C49A0B9A81D2}">
      <dgm:prSet/>
      <dgm:spPr/>
      <dgm:t>
        <a:bodyPr/>
        <a:lstStyle/>
        <a:p>
          <a:endParaRPr lang="en-US">
            <a:solidFill>
              <a:schemeClr val="tx1"/>
            </a:solidFill>
          </a:endParaRPr>
        </a:p>
      </dgm:t>
    </dgm:pt>
    <dgm:pt modelId="{70C988EC-C8CA-4BAC-B8EB-D4CAC1A4B634}" type="sibTrans" cxnId="{9C0C5BB1-27BD-428A-9300-C49A0B9A81D2}">
      <dgm:prSet/>
      <dgm:spPr/>
      <dgm:t>
        <a:bodyPr/>
        <a:lstStyle/>
        <a:p>
          <a:endParaRPr lang="en-US">
            <a:solidFill>
              <a:schemeClr val="tx1"/>
            </a:solidFill>
          </a:endParaRPr>
        </a:p>
      </dgm:t>
    </dgm:pt>
    <dgm:pt modelId="{C377325E-7B15-7540-9AEB-A0848CA56AB1}">
      <dgm:prSet/>
      <dgm:spPr/>
      <dgm:t>
        <a:bodyPr/>
        <a:lstStyle/>
        <a:p>
          <a:r>
            <a:rPr lang="en-US" dirty="0" err="1">
              <a:solidFill>
                <a:schemeClr val="tx1"/>
              </a:solidFill>
            </a:rPr>
            <a:t>Robonaut</a:t>
          </a:r>
          <a:r>
            <a:rPr lang="en-US" dirty="0">
              <a:solidFill>
                <a:schemeClr val="tx1"/>
              </a:solidFill>
            </a:rPr>
            <a:t> 2 (JPL) 210935.04.11.02</a:t>
          </a:r>
        </a:p>
      </dgm:t>
    </dgm:pt>
    <dgm:pt modelId="{A16FC2CB-5C4B-444A-A00F-0388D444549C}" type="parTrans" cxnId="{232615B5-7CD5-1F40-A074-CEB28D66A1CA}">
      <dgm:prSet/>
      <dgm:spPr/>
      <dgm:t>
        <a:bodyPr/>
        <a:lstStyle/>
        <a:p>
          <a:endParaRPr lang="en-US">
            <a:solidFill>
              <a:schemeClr val="tx1"/>
            </a:solidFill>
          </a:endParaRPr>
        </a:p>
      </dgm:t>
    </dgm:pt>
    <dgm:pt modelId="{433C4337-D4F5-B34C-AB46-046142F8A755}" type="sibTrans" cxnId="{232615B5-7CD5-1F40-A074-CEB28D66A1CA}">
      <dgm:prSet/>
      <dgm:spPr/>
      <dgm:t>
        <a:bodyPr/>
        <a:lstStyle/>
        <a:p>
          <a:endParaRPr lang="en-US">
            <a:solidFill>
              <a:schemeClr val="tx1"/>
            </a:solidFill>
          </a:endParaRPr>
        </a:p>
      </dgm:t>
    </dgm:pt>
    <dgm:pt modelId="{C97002EF-1337-A842-A388-DCB4D5517401}">
      <dgm:prSet/>
      <dgm:spPr/>
      <dgm:t>
        <a:bodyPr/>
        <a:lstStyle/>
        <a:p>
          <a:r>
            <a:rPr lang="en-US" dirty="0" err="1">
              <a:solidFill>
                <a:schemeClr val="tx1"/>
              </a:solidFill>
            </a:rPr>
            <a:t>Robonaut</a:t>
          </a:r>
          <a:r>
            <a:rPr lang="en-US" dirty="0">
              <a:solidFill>
                <a:schemeClr val="tx1"/>
              </a:solidFill>
            </a:rPr>
            <a:t> 2 (JSC) 210935.04.05.02</a:t>
          </a:r>
        </a:p>
      </dgm:t>
    </dgm:pt>
    <dgm:pt modelId="{3573FE12-564A-E44C-8AE8-A9C9144EFEFD}" type="parTrans" cxnId="{E073F263-C40C-BC44-992F-C1B2B181D982}">
      <dgm:prSet/>
      <dgm:spPr/>
      <dgm:t>
        <a:bodyPr/>
        <a:lstStyle/>
        <a:p>
          <a:endParaRPr lang="en-US">
            <a:solidFill>
              <a:schemeClr val="tx1"/>
            </a:solidFill>
          </a:endParaRPr>
        </a:p>
      </dgm:t>
    </dgm:pt>
    <dgm:pt modelId="{54D2B054-9DEA-184E-9A72-5A586CBA72AB}" type="sibTrans" cxnId="{E073F263-C40C-BC44-992F-C1B2B181D982}">
      <dgm:prSet/>
      <dgm:spPr/>
      <dgm:t>
        <a:bodyPr/>
        <a:lstStyle/>
        <a:p>
          <a:endParaRPr lang="en-US">
            <a:solidFill>
              <a:schemeClr val="tx1"/>
            </a:solidFill>
          </a:endParaRPr>
        </a:p>
      </dgm:t>
    </dgm:pt>
    <dgm:pt modelId="{0FD1D5FD-498A-9845-820C-A7AE08FE5FB6}">
      <dgm:prSet phldrT="[Text]"/>
      <dgm:spPr/>
      <dgm:t>
        <a:bodyPr/>
        <a:lstStyle/>
        <a:p>
          <a:r>
            <a:rPr lang="en-US" dirty="0">
              <a:solidFill>
                <a:schemeClr val="tx1"/>
              </a:solidFill>
            </a:rPr>
            <a:t>Free-Flyer Element 210935.04.xx.01</a:t>
          </a:r>
        </a:p>
      </dgm:t>
    </dgm:pt>
    <dgm:pt modelId="{1BE25A73-0B11-334D-BCAA-00CB23BCC788}" type="parTrans" cxnId="{855E0230-47EC-FD45-92EF-DBBEBA398E6F}">
      <dgm:prSet/>
      <dgm:spPr/>
      <dgm:t>
        <a:bodyPr/>
        <a:lstStyle/>
        <a:p>
          <a:endParaRPr lang="en-US">
            <a:solidFill>
              <a:schemeClr val="tx1"/>
            </a:solidFill>
          </a:endParaRPr>
        </a:p>
      </dgm:t>
    </dgm:pt>
    <dgm:pt modelId="{55A92B7A-C1B8-AF4D-94A1-0022F52CD84C}" type="sibTrans" cxnId="{855E0230-47EC-FD45-92EF-DBBEBA398E6F}">
      <dgm:prSet/>
      <dgm:spPr/>
      <dgm:t>
        <a:bodyPr/>
        <a:lstStyle/>
        <a:p>
          <a:endParaRPr lang="en-US">
            <a:solidFill>
              <a:schemeClr val="tx1"/>
            </a:solidFill>
          </a:endParaRPr>
        </a:p>
      </dgm:t>
    </dgm:pt>
    <dgm:pt modelId="{7BD7C26A-B7B5-444F-914B-F6BA1FFDAA70}">
      <dgm:prSet/>
      <dgm:spPr/>
      <dgm:t>
        <a:bodyPr/>
        <a:lstStyle/>
        <a:p>
          <a:r>
            <a:rPr lang="en-US" dirty="0">
              <a:solidFill>
                <a:schemeClr val="tx1"/>
              </a:solidFill>
            </a:rPr>
            <a:t>Free-Flyer (JSC) 210935.04.05.01</a:t>
          </a:r>
        </a:p>
      </dgm:t>
    </dgm:pt>
    <dgm:pt modelId="{C13C8337-6C52-C046-9E93-BDF863E047BC}" type="parTrans" cxnId="{0D6776F3-E5E3-EC48-8F69-C2A74C28A453}">
      <dgm:prSet/>
      <dgm:spPr/>
      <dgm:t>
        <a:bodyPr/>
        <a:lstStyle/>
        <a:p>
          <a:endParaRPr lang="en-US">
            <a:solidFill>
              <a:schemeClr val="tx1"/>
            </a:solidFill>
          </a:endParaRPr>
        </a:p>
      </dgm:t>
    </dgm:pt>
    <dgm:pt modelId="{20745B48-590F-C644-BC99-F0FB99DAD552}" type="sibTrans" cxnId="{0D6776F3-E5E3-EC48-8F69-C2A74C28A453}">
      <dgm:prSet/>
      <dgm:spPr/>
      <dgm:t>
        <a:bodyPr/>
        <a:lstStyle/>
        <a:p>
          <a:endParaRPr lang="en-US">
            <a:solidFill>
              <a:schemeClr val="tx1"/>
            </a:solidFill>
          </a:endParaRPr>
        </a:p>
      </dgm:t>
    </dgm:pt>
    <dgm:pt modelId="{AB61F662-C540-D54E-B03E-791F662C9DC7}">
      <dgm:prSet/>
      <dgm:spPr/>
      <dgm:t>
        <a:bodyPr/>
        <a:lstStyle/>
        <a:p>
          <a:r>
            <a:rPr lang="en-US" dirty="0" err="1">
              <a:solidFill>
                <a:schemeClr val="tx1"/>
              </a:solidFill>
            </a:rPr>
            <a:t>Robonaut</a:t>
          </a:r>
          <a:r>
            <a:rPr lang="en-US" dirty="0">
              <a:solidFill>
                <a:schemeClr val="tx1"/>
              </a:solidFill>
            </a:rPr>
            <a:t> 2 Element 210935.04.xx.02</a:t>
          </a:r>
        </a:p>
      </dgm:t>
    </dgm:pt>
    <dgm:pt modelId="{31C74F01-6F0E-5343-8E86-71607E0679CC}" type="parTrans" cxnId="{F06E1DBC-1880-3C47-9C65-DEDA2F05E97A}">
      <dgm:prSet/>
      <dgm:spPr/>
      <dgm:t>
        <a:bodyPr/>
        <a:lstStyle/>
        <a:p>
          <a:endParaRPr lang="en-US">
            <a:solidFill>
              <a:schemeClr val="tx1"/>
            </a:solidFill>
          </a:endParaRPr>
        </a:p>
      </dgm:t>
    </dgm:pt>
    <dgm:pt modelId="{616E7FCB-6D8E-1E4F-99B3-09AD77A96327}" type="sibTrans" cxnId="{F06E1DBC-1880-3C47-9C65-DEDA2F05E97A}">
      <dgm:prSet/>
      <dgm:spPr/>
      <dgm:t>
        <a:bodyPr/>
        <a:lstStyle/>
        <a:p>
          <a:endParaRPr lang="en-US">
            <a:solidFill>
              <a:schemeClr val="tx1"/>
            </a:solidFill>
          </a:endParaRPr>
        </a:p>
      </dgm:t>
    </dgm:pt>
    <dgm:pt modelId="{98259791-D354-F246-AD1F-13F22FEC76F1}">
      <dgm:prSet/>
      <dgm:spPr/>
      <dgm:t>
        <a:bodyPr/>
        <a:lstStyle/>
        <a:p>
          <a:r>
            <a:rPr lang="en-US" dirty="0" err="1">
              <a:solidFill>
                <a:schemeClr val="tx1"/>
              </a:solidFill>
            </a:rPr>
            <a:t>Robonaut</a:t>
          </a:r>
          <a:r>
            <a:rPr lang="en-US" dirty="0">
              <a:solidFill>
                <a:schemeClr val="tx1"/>
              </a:solidFill>
            </a:rPr>
            <a:t> 2 (ARC) 210935.04.01.02</a:t>
          </a:r>
        </a:p>
      </dgm:t>
    </dgm:pt>
    <dgm:pt modelId="{29FAE0DF-761F-8247-AC4E-2DD03CC045C9}" type="parTrans" cxnId="{49DEA4F4-6FFB-AB46-92BF-B57B04069045}">
      <dgm:prSet/>
      <dgm:spPr/>
      <dgm:t>
        <a:bodyPr/>
        <a:lstStyle/>
        <a:p>
          <a:endParaRPr lang="en-US">
            <a:solidFill>
              <a:schemeClr val="tx1"/>
            </a:solidFill>
          </a:endParaRPr>
        </a:p>
      </dgm:t>
    </dgm:pt>
    <dgm:pt modelId="{4326AB2A-176C-F046-8102-421EDB6338D7}" type="sibTrans" cxnId="{49DEA4F4-6FFB-AB46-92BF-B57B04069045}">
      <dgm:prSet/>
      <dgm:spPr/>
      <dgm:t>
        <a:bodyPr/>
        <a:lstStyle/>
        <a:p>
          <a:endParaRPr lang="en-US">
            <a:solidFill>
              <a:schemeClr val="tx1"/>
            </a:solidFill>
          </a:endParaRPr>
        </a:p>
      </dgm:t>
    </dgm:pt>
    <dgm:pt modelId="{337C91AF-7F42-554F-AB91-4577554D5BCF}">
      <dgm:prSet/>
      <dgm:spPr/>
      <dgm:t>
        <a:bodyPr/>
        <a:lstStyle/>
        <a:p>
          <a:r>
            <a:rPr lang="en-US" dirty="0">
              <a:solidFill>
                <a:schemeClr val="tx1"/>
              </a:solidFill>
            </a:rPr>
            <a:t>HET2 Task Agreements</a:t>
          </a:r>
          <a:br>
            <a:rPr lang="en-US" dirty="0">
              <a:solidFill>
                <a:schemeClr val="tx1"/>
              </a:solidFill>
            </a:rPr>
          </a:br>
          <a:r>
            <a:rPr lang="en-US" dirty="0">
              <a:solidFill>
                <a:schemeClr val="tx1"/>
              </a:solidFill>
            </a:rPr>
            <a:t>210935.04.xx.03</a:t>
          </a:r>
        </a:p>
      </dgm:t>
    </dgm:pt>
    <dgm:pt modelId="{05E21883-84E9-8E4F-8B08-48BFB70CE8B9}" type="parTrans" cxnId="{44B19AAF-7DB6-DD49-A42F-EBC7D3AB8313}">
      <dgm:prSet/>
      <dgm:spPr/>
      <dgm:t>
        <a:bodyPr/>
        <a:lstStyle/>
        <a:p>
          <a:endParaRPr lang="en-US"/>
        </a:p>
      </dgm:t>
    </dgm:pt>
    <dgm:pt modelId="{DF2E88BF-F1E8-9447-8E35-52A4AB4E5244}" type="sibTrans" cxnId="{44B19AAF-7DB6-DD49-A42F-EBC7D3AB8313}">
      <dgm:prSet/>
      <dgm:spPr/>
      <dgm:t>
        <a:bodyPr/>
        <a:lstStyle/>
        <a:p>
          <a:endParaRPr lang="en-US"/>
        </a:p>
      </dgm:t>
    </dgm:pt>
    <dgm:pt modelId="{9C6CBCB6-C306-D244-88BF-EA3392518143}">
      <dgm:prSet/>
      <dgm:spPr/>
      <dgm:t>
        <a:bodyPr/>
        <a:lstStyle/>
        <a:p>
          <a:r>
            <a:rPr lang="en-US" dirty="0">
              <a:solidFill>
                <a:schemeClr val="tx1"/>
              </a:solidFill>
            </a:rPr>
            <a:t>HET2 Task (ARC)</a:t>
          </a:r>
          <a:br>
            <a:rPr lang="en-US" dirty="0">
              <a:solidFill>
                <a:schemeClr val="tx1"/>
              </a:solidFill>
            </a:rPr>
          </a:br>
          <a:r>
            <a:rPr lang="en-US" dirty="0">
              <a:solidFill>
                <a:schemeClr val="tx1"/>
              </a:solidFill>
            </a:rPr>
            <a:t>210935.04.01.03</a:t>
          </a:r>
        </a:p>
      </dgm:t>
    </dgm:pt>
    <dgm:pt modelId="{8EAB174F-E902-204B-B01D-D029651B7707}" type="parTrans" cxnId="{C1267C69-12CA-F240-B71E-0BCC7654788A}">
      <dgm:prSet/>
      <dgm:spPr/>
      <dgm:t>
        <a:bodyPr/>
        <a:lstStyle/>
        <a:p>
          <a:endParaRPr lang="en-US"/>
        </a:p>
      </dgm:t>
    </dgm:pt>
    <dgm:pt modelId="{9EA47A53-F3C8-5443-88EE-BB2C85ED5587}" type="sibTrans" cxnId="{C1267C69-12CA-F240-B71E-0BCC7654788A}">
      <dgm:prSet/>
      <dgm:spPr/>
      <dgm:t>
        <a:bodyPr/>
        <a:lstStyle/>
        <a:p>
          <a:endParaRPr lang="en-US"/>
        </a:p>
      </dgm:t>
    </dgm:pt>
    <dgm:pt modelId="{1D0C31C0-9610-405A-A167-422F8945FA73}" type="pres">
      <dgm:prSet presAssocID="{CBF353BB-2989-4314-A700-E0072955AE74}" presName="hierChild1" presStyleCnt="0">
        <dgm:presLayoutVars>
          <dgm:orgChart val="1"/>
          <dgm:chPref val="1"/>
          <dgm:dir/>
          <dgm:animOne val="branch"/>
          <dgm:animLvl val="lvl"/>
          <dgm:resizeHandles/>
        </dgm:presLayoutVars>
      </dgm:prSet>
      <dgm:spPr/>
    </dgm:pt>
    <dgm:pt modelId="{358C93D4-43CB-42CE-A255-9B52BFBDD8E1}" type="pres">
      <dgm:prSet presAssocID="{3A8E9747-9509-42E5-BF8C-C369A3CB28D3}" presName="hierRoot1" presStyleCnt="0">
        <dgm:presLayoutVars>
          <dgm:hierBranch val="init"/>
        </dgm:presLayoutVars>
      </dgm:prSet>
      <dgm:spPr/>
    </dgm:pt>
    <dgm:pt modelId="{DD020A59-9918-407B-8F9B-B5ED2AC55DF8}" type="pres">
      <dgm:prSet presAssocID="{3A8E9747-9509-42E5-BF8C-C369A3CB28D3}" presName="rootComposite1" presStyleCnt="0"/>
      <dgm:spPr/>
    </dgm:pt>
    <dgm:pt modelId="{D073AC14-A0C9-4395-B7F5-CDD301E337AF}" type="pres">
      <dgm:prSet presAssocID="{3A8E9747-9509-42E5-BF8C-C369A3CB28D3}" presName="rootText1" presStyleLbl="node0" presStyleIdx="0" presStyleCnt="1">
        <dgm:presLayoutVars>
          <dgm:chPref val="3"/>
        </dgm:presLayoutVars>
      </dgm:prSet>
      <dgm:spPr/>
    </dgm:pt>
    <dgm:pt modelId="{C3B2D2DE-999F-4260-8360-B92684E9C6FC}" type="pres">
      <dgm:prSet presAssocID="{3A8E9747-9509-42E5-BF8C-C369A3CB28D3}" presName="rootConnector1" presStyleLbl="node1" presStyleIdx="0" presStyleCnt="0"/>
      <dgm:spPr/>
    </dgm:pt>
    <dgm:pt modelId="{97ACD263-EB1E-4F7D-B133-B6F787C66CF5}" type="pres">
      <dgm:prSet presAssocID="{3A8E9747-9509-42E5-BF8C-C369A3CB28D3}" presName="hierChild2" presStyleCnt="0"/>
      <dgm:spPr/>
    </dgm:pt>
    <dgm:pt modelId="{6ED27A09-8A4C-1E42-AE49-7B440F5A1B97}" type="pres">
      <dgm:prSet presAssocID="{1BE25A73-0B11-334D-BCAA-00CB23BCC788}" presName="Name37" presStyleLbl="parChTrans1D2" presStyleIdx="0" presStyleCnt="3"/>
      <dgm:spPr/>
    </dgm:pt>
    <dgm:pt modelId="{DAE5CC77-2872-A84A-91F9-84E13A859133}" type="pres">
      <dgm:prSet presAssocID="{0FD1D5FD-498A-9845-820C-A7AE08FE5FB6}" presName="hierRoot2" presStyleCnt="0">
        <dgm:presLayoutVars>
          <dgm:hierBranch val="init"/>
        </dgm:presLayoutVars>
      </dgm:prSet>
      <dgm:spPr/>
    </dgm:pt>
    <dgm:pt modelId="{0A6FAE60-3961-9041-B580-A07764D6FF98}" type="pres">
      <dgm:prSet presAssocID="{0FD1D5FD-498A-9845-820C-A7AE08FE5FB6}" presName="rootComposite" presStyleCnt="0"/>
      <dgm:spPr/>
    </dgm:pt>
    <dgm:pt modelId="{8BA206F2-5719-404B-8263-61C263E9C41E}" type="pres">
      <dgm:prSet presAssocID="{0FD1D5FD-498A-9845-820C-A7AE08FE5FB6}" presName="rootText" presStyleLbl="node2" presStyleIdx="0" presStyleCnt="3">
        <dgm:presLayoutVars>
          <dgm:chPref val="3"/>
        </dgm:presLayoutVars>
      </dgm:prSet>
      <dgm:spPr/>
    </dgm:pt>
    <dgm:pt modelId="{AFFDAFF0-C4AB-554D-84F4-F4D13B0E415F}" type="pres">
      <dgm:prSet presAssocID="{0FD1D5FD-498A-9845-820C-A7AE08FE5FB6}" presName="rootConnector" presStyleLbl="node2" presStyleIdx="0" presStyleCnt="3"/>
      <dgm:spPr/>
    </dgm:pt>
    <dgm:pt modelId="{CD8887D1-0CB7-1A4F-B8C0-BBEECEC49617}" type="pres">
      <dgm:prSet presAssocID="{0FD1D5FD-498A-9845-820C-A7AE08FE5FB6}" presName="hierChild4" presStyleCnt="0"/>
      <dgm:spPr/>
    </dgm:pt>
    <dgm:pt modelId="{BA099288-B5A7-46A6-854E-35ADE43BF101}" type="pres">
      <dgm:prSet presAssocID="{2CAB2016-A35E-4419-BCF5-91B1C3C1BF11}" presName="Name37" presStyleLbl="parChTrans1D3" presStyleIdx="0" presStyleCnt="8"/>
      <dgm:spPr/>
    </dgm:pt>
    <dgm:pt modelId="{72C4C0DB-48B5-49B3-8F6A-70124AFC2CAF}" type="pres">
      <dgm:prSet presAssocID="{F5E1B04F-EA43-4DE8-A411-0E23AF56801E}" presName="hierRoot2" presStyleCnt="0">
        <dgm:presLayoutVars>
          <dgm:hierBranch val="init"/>
        </dgm:presLayoutVars>
      </dgm:prSet>
      <dgm:spPr/>
    </dgm:pt>
    <dgm:pt modelId="{EB041934-ADB7-486F-8F1C-442ADBEE1FB6}" type="pres">
      <dgm:prSet presAssocID="{F5E1B04F-EA43-4DE8-A411-0E23AF56801E}" presName="rootComposite" presStyleCnt="0"/>
      <dgm:spPr/>
    </dgm:pt>
    <dgm:pt modelId="{E070131E-377B-446F-8504-C90A88E0864B}" type="pres">
      <dgm:prSet presAssocID="{F5E1B04F-EA43-4DE8-A411-0E23AF56801E}" presName="rootText" presStyleLbl="node3" presStyleIdx="0" presStyleCnt="8">
        <dgm:presLayoutVars>
          <dgm:chPref val="3"/>
        </dgm:presLayoutVars>
      </dgm:prSet>
      <dgm:spPr/>
    </dgm:pt>
    <dgm:pt modelId="{9394CF82-7966-41A2-83F9-903F279A8DA6}" type="pres">
      <dgm:prSet presAssocID="{F5E1B04F-EA43-4DE8-A411-0E23AF56801E}" presName="rootConnector" presStyleLbl="node3" presStyleIdx="0" presStyleCnt="8"/>
      <dgm:spPr/>
    </dgm:pt>
    <dgm:pt modelId="{DEC4B524-CDE6-4D39-B3D4-2827AC273DD8}" type="pres">
      <dgm:prSet presAssocID="{F5E1B04F-EA43-4DE8-A411-0E23AF56801E}" presName="hierChild4" presStyleCnt="0"/>
      <dgm:spPr/>
    </dgm:pt>
    <dgm:pt modelId="{E3524B5D-32A5-4B9B-8B5B-B280D812E970}" type="pres">
      <dgm:prSet presAssocID="{F5E1B04F-EA43-4DE8-A411-0E23AF56801E}" presName="hierChild5" presStyleCnt="0"/>
      <dgm:spPr/>
    </dgm:pt>
    <dgm:pt modelId="{6A931634-2C24-481B-9318-5B186EDE5985}" type="pres">
      <dgm:prSet presAssocID="{6574ACC9-560C-43D7-9E9F-A36175333F13}" presName="Name37" presStyleLbl="parChTrans1D3" presStyleIdx="1" presStyleCnt="8"/>
      <dgm:spPr/>
    </dgm:pt>
    <dgm:pt modelId="{7A13341C-8B0B-4D2D-9FAB-FD80F50AFF80}" type="pres">
      <dgm:prSet presAssocID="{CB7B84AE-5CA3-4BD3-84AC-F70A4427C50F}" presName="hierRoot2" presStyleCnt="0">
        <dgm:presLayoutVars>
          <dgm:hierBranch val="init"/>
        </dgm:presLayoutVars>
      </dgm:prSet>
      <dgm:spPr/>
    </dgm:pt>
    <dgm:pt modelId="{3E31A287-736A-4AD2-A163-A82C6EF10544}" type="pres">
      <dgm:prSet presAssocID="{CB7B84AE-5CA3-4BD3-84AC-F70A4427C50F}" presName="rootComposite" presStyleCnt="0"/>
      <dgm:spPr/>
    </dgm:pt>
    <dgm:pt modelId="{A84C7E5C-742B-43CC-A163-AFA0684F1F9D}" type="pres">
      <dgm:prSet presAssocID="{CB7B84AE-5CA3-4BD3-84AC-F70A4427C50F}" presName="rootText" presStyleLbl="node3" presStyleIdx="1" presStyleCnt="8">
        <dgm:presLayoutVars>
          <dgm:chPref val="3"/>
        </dgm:presLayoutVars>
      </dgm:prSet>
      <dgm:spPr/>
    </dgm:pt>
    <dgm:pt modelId="{E42E2010-E2D6-499D-9A4F-BC6627008E0A}" type="pres">
      <dgm:prSet presAssocID="{CB7B84AE-5CA3-4BD3-84AC-F70A4427C50F}" presName="rootConnector" presStyleLbl="node3" presStyleIdx="1" presStyleCnt="8"/>
      <dgm:spPr/>
    </dgm:pt>
    <dgm:pt modelId="{079EC2C9-8248-4C72-B00A-A48E226FE39F}" type="pres">
      <dgm:prSet presAssocID="{CB7B84AE-5CA3-4BD3-84AC-F70A4427C50F}" presName="hierChild4" presStyleCnt="0"/>
      <dgm:spPr/>
    </dgm:pt>
    <dgm:pt modelId="{0C26B835-0B51-4627-AA22-41D0AFC31855}" type="pres">
      <dgm:prSet presAssocID="{CB7B84AE-5CA3-4BD3-84AC-F70A4427C50F}" presName="hierChild5" presStyleCnt="0"/>
      <dgm:spPr/>
    </dgm:pt>
    <dgm:pt modelId="{8C899091-989F-4BC7-8557-98BDD5B8707E}" type="pres">
      <dgm:prSet presAssocID="{863F7E0B-C1FF-480D-8313-538D247A1913}" presName="Name37" presStyleLbl="parChTrans1D3" presStyleIdx="2" presStyleCnt="8"/>
      <dgm:spPr/>
    </dgm:pt>
    <dgm:pt modelId="{3BB9AB68-C0D2-4F25-B245-F60AFE63A1C1}" type="pres">
      <dgm:prSet presAssocID="{C300DAF7-8BCF-4FBC-9CE6-F2AD56AF1292}" presName="hierRoot2" presStyleCnt="0">
        <dgm:presLayoutVars>
          <dgm:hierBranch val="init"/>
        </dgm:presLayoutVars>
      </dgm:prSet>
      <dgm:spPr/>
    </dgm:pt>
    <dgm:pt modelId="{5AAFDE75-7FF1-43CC-B75E-C0BBE4267291}" type="pres">
      <dgm:prSet presAssocID="{C300DAF7-8BCF-4FBC-9CE6-F2AD56AF1292}" presName="rootComposite" presStyleCnt="0"/>
      <dgm:spPr/>
    </dgm:pt>
    <dgm:pt modelId="{CAD5A233-B09B-4CDD-BD05-45F885671083}" type="pres">
      <dgm:prSet presAssocID="{C300DAF7-8BCF-4FBC-9CE6-F2AD56AF1292}" presName="rootText" presStyleLbl="node3" presStyleIdx="2" presStyleCnt="8">
        <dgm:presLayoutVars>
          <dgm:chPref val="3"/>
        </dgm:presLayoutVars>
      </dgm:prSet>
      <dgm:spPr/>
    </dgm:pt>
    <dgm:pt modelId="{2A8EF1E2-34BD-4CFD-9191-EE89FE5C6D4B}" type="pres">
      <dgm:prSet presAssocID="{C300DAF7-8BCF-4FBC-9CE6-F2AD56AF1292}" presName="rootConnector" presStyleLbl="node3" presStyleIdx="2" presStyleCnt="8"/>
      <dgm:spPr/>
    </dgm:pt>
    <dgm:pt modelId="{306EE2B6-0A15-4560-89E0-F6B8D6805D70}" type="pres">
      <dgm:prSet presAssocID="{C300DAF7-8BCF-4FBC-9CE6-F2AD56AF1292}" presName="hierChild4" presStyleCnt="0"/>
      <dgm:spPr/>
    </dgm:pt>
    <dgm:pt modelId="{F1952370-2C13-4AA6-B291-32B83E6CCC04}" type="pres">
      <dgm:prSet presAssocID="{C300DAF7-8BCF-4FBC-9CE6-F2AD56AF1292}" presName="hierChild5" presStyleCnt="0"/>
      <dgm:spPr/>
    </dgm:pt>
    <dgm:pt modelId="{FB240600-8191-F742-AD49-F6E06C8466A9}" type="pres">
      <dgm:prSet presAssocID="{C13C8337-6C52-C046-9E93-BDF863E047BC}" presName="Name37" presStyleLbl="parChTrans1D3" presStyleIdx="3" presStyleCnt="8"/>
      <dgm:spPr/>
    </dgm:pt>
    <dgm:pt modelId="{917452D5-80B5-0C47-A979-60F6F70C06C2}" type="pres">
      <dgm:prSet presAssocID="{7BD7C26A-B7B5-444F-914B-F6BA1FFDAA70}" presName="hierRoot2" presStyleCnt="0">
        <dgm:presLayoutVars>
          <dgm:hierBranch val="init"/>
        </dgm:presLayoutVars>
      </dgm:prSet>
      <dgm:spPr/>
    </dgm:pt>
    <dgm:pt modelId="{9821E87C-CD16-B14D-A0CF-DE39C512A7E9}" type="pres">
      <dgm:prSet presAssocID="{7BD7C26A-B7B5-444F-914B-F6BA1FFDAA70}" presName="rootComposite" presStyleCnt="0"/>
      <dgm:spPr/>
    </dgm:pt>
    <dgm:pt modelId="{9580FAC8-6A18-DB4A-8534-D4D719DA283B}" type="pres">
      <dgm:prSet presAssocID="{7BD7C26A-B7B5-444F-914B-F6BA1FFDAA70}" presName="rootText" presStyleLbl="node3" presStyleIdx="3" presStyleCnt="8">
        <dgm:presLayoutVars>
          <dgm:chPref val="3"/>
        </dgm:presLayoutVars>
      </dgm:prSet>
      <dgm:spPr/>
    </dgm:pt>
    <dgm:pt modelId="{A108D89A-577A-E645-8277-6C52F203ED37}" type="pres">
      <dgm:prSet presAssocID="{7BD7C26A-B7B5-444F-914B-F6BA1FFDAA70}" presName="rootConnector" presStyleLbl="node3" presStyleIdx="3" presStyleCnt="8"/>
      <dgm:spPr/>
    </dgm:pt>
    <dgm:pt modelId="{6530C489-4BC3-1D42-B8A1-378CAF272FC3}" type="pres">
      <dgm:prSet presAssocID="{7BD7C26A-B7B5-444F-914B-F6BA1FFDAA70}" presName="hierChild4" presStyleCnt="0"/>
      <dgm:spPr/>
    </dgm:pt>
    <dgm:pt modelId="{921409F2-AB61-C14F-A28E-319D62BA575E}" type="pres">
      <dgm:prSet presAssocID="{7BD7C26A-B7B5-444F-914B-F6BA1FFDAA70}" presName="hierChild5" presStyleCnt="0"/>
      <dgm:spPr/>
    </dgm:pt>
    <dgm:pt modelId="{B0110CA1-A1F7-2944-8688-DEB4D0C7D40A}" type="pres">
      <dgm:prSet presAssocID="{0FD1D5FD-498A-9845-820C-A7AE08FE5FB6}" presName="hierChild5" presStyleCnt="0"/>
      <dgm:spPr/>
    </dgm:pt>
    <dgm:pt modelId="{5A644936-AA90-9C45-A308-5807CDDAD0CE}" type="pres">
      <dgm:prSet presAssocID="{31C74F01-6F0E-5343-8E86-71607E0679CC}" presName="Name37" presStyleLbl="parChTrans1D2" presStyleIdx="1" presStyleCnt="3"/>
      <dgm:spPr/>
    </dgm:pt>
    <dgm:pt modelId="{474E6865-0681-6B47-BF82-E7ED0EE83090}" type="pres">
      <dgm:prSet presAssocID="{AB61F662-C540-D54E-B03E-791F662C9DC7}" presName="hierRoot2" presStyleCnt="0">
        <dgm:presLayoutVars>
          <dgm:hierBranch val="init"/>
        </dgm:presLayoutVars>
      </dgm:prSet>
      <dgm:spPr/>
    </dgm:pt>
    <dgm:pt modelId="{D8BC4D92-D036-0D47-AAF5-30B5BE1B2A0E}" type="pres">
      <dgm:prSet presAssocID="{AB61F662-C540-D54E-B03E-791F662C9DC7}" presName="rootComposite" presStyleCnt="0"/>
      <dgm:spPr/>
    </dgm:pt>
    <dgm:pt modelId="{9623591D-63CF-1641-A800-9A22FD8859C2}" type="pres">
      <dgm:prSet presAssocID="{AB61F662-C540-D54E-B03E-791F662C9DC7}" presName="rootText" presStyleLbl="node2" presStyleIdx="1" presStyleCnt="3">
        <dgm:presLayoutVars>
          <dgm:chPref val="3"/>
        </dgm:presLayoutVars>
      </dgm:prSet>
      <dgm:spPr/>
    </dgm:pt>
    <dgm:pt modelId="{48D02E93-4AA4-DD49-9CED-F91DF5027F9F}" type="pres">
      <dgm:prSet presAssocID="{AB61F662-C540-D54E-B03E-791F662C9DC7}" presName="rootConnector" presStyleLbl="node2" presStyleIdx="1" presStyleCnt="3"/>
      <dgm:spPr/>
    </dgm:pt>
    <dgm:pt modelId="{29AA3509-92F6-7B4F-9E85-7EAB829110DD}" type="pres">
      <dgm:prSet presAssocID="{AB61F662-C540-D54E-B03E-791F662C9DC7}" presName="hierChild4" presStyleCnt="0"/>
      <dgm:spPr/>
    </dgm:pt>
    <dgm:pt modelId="{EE81ACA4-8CCC-4941-B567-E41B73C6F638}" type="pres">
      <dgm:prSet presAssocID="{29FAE0DF-761F-8247-AC4E-2DD03CC045C9}" presName="Name37" presStyleLbl="parChTrans1D3" presStyleIdx="4" presStyleCnt="8"/>
      <dgm:spPr/>
    </dgm:pt>
    <dgm:pt modelId="{23A9FE20-D52E-8C4B-905F-19D6DB445591}" type="pres">
      <dgm:prSet presAssocID="{98259791-D354-F246-AD1F-13F22FEC76F1}" presName="hierRoot2" presStyleCnt="0">
        <dgm:presLayoutVars>
          <dgm:hierBranch val="init"/>
        </dgm:presLayoutVars>
      </dgm:prSet>
      <dgm:spPr/>
    </dgm:pt>
    <dgm:pt modelId="{29803F40-4461-294F-8E83-DFDD977B90B5}" type="pres">
      <dgm:prSet presAssocID="{98259791-D354-F246-AD1F-13F22FEC76F1}" presName="rootComposite" presStyleCnt="0"/>
      <dgm:spPr/>
    </dgm:pt>
    <dgm:pt modelId="{48D31F36-9B0F-314A-A584-111D23974DA8}" type="pres">
      <dgm:prSet presAssocID="{98259791-D354-F246-AD1F-13F22FEC76F1}" presName="rootText" presStyleLbl="node3" presStyleIdx="4" presStyleCnt="8">
        <dgm:presLayoutVars>
          <dgm:chPref val="3"/>
        </dgm:presLayoutVars>
      </dgm:prSet>
      <dgm:spPr/>
    </dgm:pt>
    <dgm:pt modelId="{73A9A280-BF45-6D46-8B38-5ECCF0707255}" type="pres">
      <dgm:prSet presAssocID="{98259791-D354-F246-AD1F-13F22FEC76F1}" presName="rootConnector" presStyleLbl="node3" presStyleIdx="4" presStyleCnt="8"/>
      <dgm:spPr/>
    </dgm:pt>
    <dgm:pt modelId="{C9650B23-4035-F746-9ACE-E7D0CB51CA9F}" type="pres">
      <dgm:prSet presAssocID="{98259791-D354-F246-AD1F-13F22FEC76F1}" presName="hierChild4" presStyleCnt="0"/>
      <dgm:spPr/>
    </dgm:pt>
    <dgm:pt modelId="{7E142476-E609-D34F-B624-EFFBBF850CC2}" type="pres">
      <dgm:prSet presAssocID="{98259791-D354-F246-AD1F-13F22FEC76F1}" presName="hierChild5" presStyleCnt="0"/>
      <dgm:spPr/>
    </dgm:pt>
    <dgm:pt modelId="{1848BDB2-C21E-1D44-9339-EC733742AF5B}" type="pres">
      <dgm:prSet presAssocID="{A16FC2CB-5C4B-444A-A00F-0388D444549C}" presName="Name37" presStyleLbl="parChTrans1D3" presStyleIdx="5" presStyleCnt="8"/>
      <dgm:spPr/>
    </dgm:pt>
    <dgm:pt modelId="{B7F01DAA-ADD1-894A-A6F4-7C6955556545}" type="pres">
      <dgm:prSet presAssocID="{C377325E-7B15-7540-9AEB-A0848CA56AB1}" presName="hierRoot2" presStyleCnt="0">
        <dgm:presLayoutVars>
          <dgm:hierBranch val="init"/>
        </dgm:presLayoutVars>
      </dgm:prSet>
      <dgm:spPr/>
    </dgm:pt>
    <dgm:pt modelId="{160C0606-E94A-3543-B8B9-ACE09600AAC6}" type="pres">
      <dgm:prSet presAssocID="{C377325E-7B15-7540-9AEB-A0848CA56AB1}" presName="rootComposite" presStyleCnt="0"/>
      <dgm:spPr/>
    </dgm:pt>
    <dgm:pt modelId="{03F6FEF3-B2EC-6B44-965F-06F237E0387A}" type="pres">
      <dgm:prSet presAssocID="{C377325E-7B15-7540-9AEB-A0848CA56AB1}" presName="rootText" presStyleLbl="node3" presStyleIdx="5" presStyleCnt="8">
        <dgm:presLayoutVars>
          <dgm:chPref val="3"/>
        </dgm:presLayoutVars>
      </dgm:prSet>
      <dgm:spPr/>
    </dgm:pt>
    <dgm:pt modelId="{51178925-50D5-D64A-88E0-807E9B00E017}" type="pres">
      <dgm:prSet presAssocID="{C377325E-7B15-7540-9AEB-A0848CA56AB1}" presName="rootConnector" presStyleLbl="node3" presStyleIdx="5" presStyleCnt="8"/>
      <dgm:spPr/>
    </dgm:pt>
    <dgm:pt modelId="{BF4625F4-B3F4-E840-9281-EEFC0CB00F66}" type="pres">
      <dgm:prSet presAssocID="{C377325E-7B15-7540-9AEB-A0848CA56AB1}" presName="hierChild4" presStyleCnt="0"/>
      <dgm:spPr/>
    </dgm:pt>
    <dgm:pt modelId="{2C56D244-3859-AB4E-AD88-D9C45247672D}" type="pres">
      <dgm:prSet presAssocID="{C377325E-7B15-7540-9AEB-A0848CA56AB1}" presName="hierChild5" presStyleCnt="0"/>
      <dgm:spPr/>
    </dgm:pt>
    <dgm:pt modelId="{DFB21B7A-2DD5-1642-B5EA-FBA5B2ADA667}" type="pres">
      <dgm:prSet presAssocID="{3573FE12-564A-E44C-8AE8-A9C9144EFEFD}" presName="Name37" presStyleLbl="parChTrans1D3" presStyleIdx="6" presStyleCnt="8"/>
      <dgm:spPr/>
    </dgm:pt>
    <dgm:pt modelId="{86548546-7FFD-D34F-9689-091FCBBD1B97}" type="pres">
      <dgm:prSet presAssocID="{C97002EF-1337-A842-A388-DCB4D5517401}" presName="hierRoot2" presStyleCnt="0">
        <dgm:presLayoutVars>
          <dgm:hierBranch val="init"/>
        </dgm:presLayoutVars>
      </dgm:prSet>
      <dgm:spPr/>
    </dgm:pt>
    <dgm:pt modelId="{6F44BEF1-6F86-EF4A-8D5B-706E59231BE7}" type="pres">
      <dgm:prSet presAssocID="{C97002EF-1337-A842-A388-DCB4D5517401}" presName="rootComposite" presStyleCnt="0"/>
      <dgm:spPr/>
    </dgm:pt>
    <dgm:pt modelId="{0D7F14EE-E6BD-1442-B41D-F2D300B7A0FF}" type="pres">
      <dgm:prSet presAssocID="{C97002EF-1337-A842-A388-DCB4D5517401}" presName="rootText" presStyleLbl="node3" presStyleIdx="6" presStyleCnt="8">
        <dgm:presLayoutVars>
          <dgm:chPref val="3"/>
        </dgm:presLayoutVars>
      </dgm:prSet>
      <dgm:spPr/>
    </dgm:pt>
    <dgm:pt modelId="{8FBCDF2C-28F4-E142-B2E7-BE624A416F14}" type="pres">
      <dgm:prSet presAssocID="{C97002EF-1337-A842-A388-DCB4D5517401}" presName="rootConnector" presStyleLbl="node3" presStyleIdx="6" presStyleCnt="8"/>
      <dgm:spPr/>
    </dgm:pt>
    <dgm:pt modelId="{09F73DC1-3DB3-5046-847B-D1776042E1AC}" type="pres">
      <dgm:prSet presAssocID="{C97002EF-1337-A842-A388-DCB4D5517401}" presName="hierChild4" presStyleCnt="0"/>
      <dgm:spPr/>
    </dgm:pt>
    <dgm:pt modelId="{D73435A8-601A-014B-ACB2-2C7CB7A8275D}" type="pres">
      <dgm:prSet presAssocID="{C97002EF-1337-A842-A388-DCB4D5517401}" presName="hierChild5" presStyleCnt="0"/>
      <dgm:spPr/>
    </dgm:pt>
    <dgm:pt modelId="{0BF70504-0F2C-E84E-8234-911465C5FCF1}" type="pres">
      <dgm:prSet presAssocID="{AB61F662-C540-D54E-B03E-791F662C9DC7}" presName="hierChild5" presStyleCnt="0"/>
      <dgm:spPr/>
    </dgm:pt>
    <dgm:pt modelId="{4B2B1838-4861-1D46-816B-2492A8F4F483}" type="pres">
      <dgm:prSet presAssocID="{05E21883-84E9-8E4F-8B08-48BFB70CE8B9}" presName="Name37" presStyleLbl="parChTrans1D2" presStyleIdx="2" presStyleCnt="3"/>
      <dgm:spPr/>
    </dgm:pt>
    <dgm:pt modelId="{775CCE3E-07B7-7446-B16C-2BCA393DE69C}" type="pres">
      <dgm:prSet presAssocID="{337C91AF-7F42-554F-AB91-4577554D5BCF}" presName="hierRoot2" presStyleCnt="0">
        <dgm:presLayoutVars>
          <dgm:hierBranch val="init"/>
        </dgm:presLayoutVars>
      </dgm:prSet>
      <dgm:spPr/>
    </dgm:pt>
    <dgm:pt modelId="{5799BF7D-84FC-9646-909A-84DEF9BE5C8D}" type="pres">
      <dgm:prSet presAssocID="{337C91AF-7F42-554F-AB91-4577554D5BCF}" presName="rootComposite" presStyleCnt="0"/>
      <dgm:spPr/>
    </dgm:pt>
    <dgm:pt modelId="{4452EBF0-B994-C946-95BF-4FA156390FEF}" type="pres">
      <dgm:prSet presAssocID="{337C91AF-7F42-554F-AB91-4577554D5BCF}" presName="rootText" presStyleLbl="node2" presStyleIdx="2" presStyleCnt="3">
        <dgm:presLayoutVars>
          <dgm:chPref val="3"/>
        </dgm:presLayoutVars>
      </dgm:prSet>
      <dgm:spPr/>
    </dgm:pt>
    <dgm:pt modelId="{B1398427-6572-0F49-A92D-BE330EA5242F}" type="pres">
      <dgm:prSet presAssocID="{337C91AF-7F42-554F-AB91-4577554D5BCF}" presName="rootConnector" presStyleLbl="node2" presStyleIdx="2" presStyleCnt="3"/>
      <dgm:spPr/>
    </dgm:pt>
    <dgm:pt modelId="{A847B487-5765-7E46-A9C6-B6501DC8FAB6}" type="pres">
      <dgm:prSet presAssocID="{337C91AF-7F42-554F-AB91-4577554D5BCF}" presName="hierChild4" presStyleCnt="0"/>
      <dgm:spPr/>
    </dgm:pt>
    <dgm:pt modelId="{B2763A0B-D083-DE4C-8834-C399340CF5EC}" type="pres">
      <dgm:prSet presAssocID="{8EAB174F-E902-204B-B01D-D029651B7707}" presName="Name37" presStyleLbl="parChTrans1D3" presStyleIdx="7" presStyleCnt="8"/>
      <dgm:spPr/>
    </dgm:pt>
    <dgm:pt modelId="{0F8F969F-753D-D047-BDDC-7E0235F54977}" type="pres">
      <dgm:prSet presAssocID="{9C6CBCB6-C306-D244-88BF-EA3392518143}" presName="hierRoot2" presStyleCnt="0">
        <dgm:presLayoutVars>
          <dgm:hierBranch val="init"/>
        </dgm:presLayoutVars>
      </dgm:prSet>
      <dgm:spPr/>
    </dgm:pt>
    <dgm:pt modelId="{1283BE99-8AAE-FC4E-8619-E50939A9191B}" type="pres">
      <dgm:prSet presAssocID="{9C6CBCB6-C306-D244-88BF-EA3392518143}" presName="rootComposite" presStyleCnt="0"/>
      <dgm:spPr/>
    </dgm:pt>
    <dgm:pt modelId="{5981F021-8055-8643-889E-C55E2462632F}" type="pres">
      <dgm:prSet presAssocID="{9C6CBCB6-C306-D244-88BF-EA3392518143}" presName="rootText" presStyleLbl="node3" presStyleIdx="7" presStyleCnt="8">
        <dgm:presLayoutVars>
          <dgm:chPref val="3"/>
        </dgm:presLayoutVars>
      </dgm:prSet>
      <dgm:spPr/>
    </dgm:pt>
    <dgm:pt modelId="{BEC2AA2E-A75A-3C40-A374-C633DFAC43F8}" type="pres">
      <dgm:prSet presAssocID="{9C6CBCB6-C306-D244-88BF-EA3392518143}" presName="rootConnector" presStyleLbl="node3" presStyleIdx="7" presStyleCnt="8"/>
      <dgm:spPr/>
    </dgm:pt>
    <dgm:pt modelId="{55540015-616E-C54B-8AFD-8864A2BEAC32}" type="pres">
      <dgm:prSet presAssocID="{9C6CBCB6-C306-D244-88BF-EA3392518143}" presName="hierChild4" presStyleCnt="0"/>
      <dgm:spPr/>
    </dgm:pt>
    <dgm:pt modelId="{0E4D0C17-0D03-0B4F-874D-7D43064A4445}" type="pres">
      <dgm:prSet presAssocID="{9C6CBCB6-C306-D244-88BF-EA3392518143}" presName="hierChild5" presStyleCnt="0"/>
      <dgm:spPr/>
    </dgm:pt>
    <dgm:pt modelId="{06530AF2-551E-BE4B-BEA8-528844347457}" type="pres">
      <dgm:prSet presAssocID="{337C91AF-7F42-554F-AB91-4577554D5BCF}" presName="hierChild5" presStyleCnt="0"/>
      <dgm:spPr/>
    </dgm:pt>
    <dgm:pt modelId="{3FCB1822-3EBE-45C1-AD54-01227FA89BBB}" type="pres">
      <dgm:prSet presAssocID="{3A8E9747-9509-42E5-BF8C-C369A3CB28D3}" presName="hierChild3" presStyleCnt="0"/>
      <dgm:spPr/>
    </dgm:pt>
  </dgm:ptLst>
  <dgm:cxnLst>
    <dgm:cxn modelId="{C3836205-71E6-4595-B31C-FCB226F7BEA4}" type="presOf" srcId="{AB61F662-C540-D54E-B03E-791F662C9DC7}" destId="{48D02E93-4AA4-DD49-9CED-F91DF5027F9F}" srcOrd="1" destOrd="0" presId="urn:microsoft.com/office/officeart/2005/8/layout/orgChart1"/>
    <dgm:cxn modelId="{568C7B11-7BE6-462C-8A47-96D245A49809}" type="presOf" srcId="{AB61F662-C540-D54E-B03E-791F662C9DC7}" destId="{9623591D-63CF-1641-A800-9A22FD8859C2}" srcOrd="0" destOrd="0" presId="urn:microsoft.com/office/officeart/2005/8/layout/orgChart1"/>
    <dgm:cxn modelId="{D92B9011-EDB2-4C95-A063-0404CBF604B3}" type="presOf" srcId="{29FAE0DF-761F-8247-AC4E-2DD03CC045C9}" destId="{EE81ACA4-8CCC-4941-B567-E41B73C6F638}" srcOrd="0" destOrd="0" presId="urn:microsoft.com/office/officeart/2005/8/layout/orgChart1"/>
    <dgm:cxn modelId="{4719DA11-2C3F-4337-9138-42A15453275D}" type="presOf" srcId="{1BE25A73-0B11-334D-BCAA-00CB23BCC788}" destId="{6ED27A09-8A4C-1E42-AE49-7B440F5A1B97}" srcOrd="0" destOrd="0" presId="urn:microsoft.com/office/officeart/2005/8/layout/orgChart1"/>
    <dgm:cxn modelId="{B381B01A-221C-4AD2-B888-E8CCB3397A02}" type="presOf" srcId="{A16FC2CB-5C4B-444A-A00F-0388D444549C}" destId="{1848BDB2-C21E-1D44-9339-EC733742AF5B}" srcOrd="0" destOrd="0" presId="urn:microsoft.com/office/officeart/2005/8/layout/orgChart1"/>
    <dgm:cxn modelId="{2D3C7328-473A-4EA7-B4C2-AD24C53365A3}" type="presOf" srcId="{7BD7C26A-B7B5-444F-914B-F6BA1FFDAA70}" destId="{9580FAC8-6A18-DB4A-8534-D4D719DA283B}" srcOrd="0" destOrd="0" presId="urn:microsoft.com/office/officeart/2005/8/layout/orgChart1"/>
    <dgm:cxn modelId="{0D044E2F-5595-483D-9018-D22FEB969B71}" type="presOf" srcId="{98259791-D354-F246-AD1F-13F22FEC76F1}" destId="{73A9A280-BF45-6D46-8B38-5ECCF0707255}" srcOrd="1" destOrd="0" presId="urn:microsoft.com/office/officeart/2005/8/layout/orgChart1"/>
    <dgm:cxn modelId="{855E0230-47EC-FD45-92EF-DBBEBA398E6F}" srcId="{3A8E9747-9509-42E5-BF8C-C369A3CB28D3}" destId="{0FD1D5FD-498A-9845-820C-A7AE08FE5FB6}" srcOrd="0" destOrd="0" parTransId="{1BE25A73-0B11-334D-BCAA-00CB23BCC788}" sibTransId="{55A92B7A-C1B8-AF4D-94A1-0022F52CD84C}"/>
    <dgm:cxn modelId="{5687E037-9A0F-4DB2-BE9D-92B3B872DCF5}" type="presOf" srcId="{6574ACC9-560C-43D7-9E9F-A36175333F13}" destId="{6A931634-2C24-481B-9318-5B186EDE5985}" srcOrd="0" destOrd="0" presId="urn:microsoft.com/office/officeart/2005/8/layout/orgChart1"/>
    <dgm:cxn modelId="{7B79BB40-8757-441A-A4AC-1E66A4A7E0BD}" type="presOf" srcId="{C377325E-7B15-7540-9AEB-A0848CA56AB1}" destId="{03F6FEF3-B2EC-6B44-965F-06F237E0387A}" srcOrd="0" destOrd="0" presId="urn:microsoft.com/office/officeart/2005/8/layout/orgChart1"/>
    <dgm:cxn modelId="{11879E41-1700-4D72-A5B2-A7AB74F32F41}" type="presOf" srcId="{0FD1D5FD-498A-9845-820C-A7AE08FE5FB6}" destId="{AFFDAFF0-C4AB-554D-84F4-F4D13B0E415F}" srcOrd="1" destOrd="0" presId="urn:microsoft.com/office/officeart/2005/8/layout/orgChart1"/>
    <dgm:cxn modelId="{C46B4062-A871-4D3F-A80F-E53C72DEF470}" type="presOf" srcId="{863F7E0B-C1FF-480D-8313-538D247A1913}" destId="{8C899091-989F-4BC7-8557-98BDD5B8707E}" srcOrd="0" destOrd="0" presId="urn:microsoft.com/office/officeart/2005/8/layout/orgChart1"/>
    <dgm:cxn modelId="{ED2A8662-B671-4399-ACDE-ACA4D7A466A5}" type="presOf" srcId="{CB7B84AE-5CA3-4BD3-84AC-F70A4427C50F}" destId="{E42E2010-E2D6-499D-9A4F-BC6627008E0A}" srcOrd="1" destOrd="0" presId="urn:microsoft.com/office/officeart/2005/8/layout/orgChart1"/>
    <dgm:cxn modelId="{E9A70743-33AC-4AD2-9FE1-8D64A316DC8A}" type="presOf" srcId="{337C91AF-7F42-554F-AB91-4577554D5BCF}" destId="{B1398427-6572-0F49-A92D-BE330EA5242F}" srcOrd="1" destOrd="0" presId="urn:microsoft.com/office/officeart/2005/8/layout/orgChart1"/>
    <dgm:cxn modelId="{67894843-D126-44BE-A3EB-2065BEED9FB9}" type="presOf" srcId="{F5E1B04F-EA43-4DE8-A411-0E23AF56801E}" destId="{9394CF82-7966-41A2-83F9-903F279A8DA6}" srcOrd="1" destOrd="0" presId="urn:microsoft.com/office/officeart/2005/8/layout/orgChart1"/>
    <dgm:cxn modelId="{E073F263-C40C-BC44-992F-C1B2B181D982}" srcId="{AB61F662-C540-D54E-B03E-791F662C9DC7}" destId="{C97002EF-1337-A842-A388-DCB4D5517401}" srcOrd="2" destOrd="0" parTransId="{3573FE12-564A-E44C-8AE8-A9C9144EFEFD}" sibTransId="{54D2B054-9DEA-184E-9A72-5A586CBA72AB}"/>
    <dgm:cxn modelId="{C1267C69-12CA-F240-B71E-0BCC7654788A}" srcId="{337C91AF-7F42-554F-AB91-4577554D5BCF}" destId="{9C6CBCB6-C306-D244-88BF-EA3392518143}" srcOrd="0" destOrd="0" parTransId="{8EAB174F-E902-204B-B01D-D029651B7707}" sibTransId="{9EA47A53-F3C8-5443-88EE-BB2C85ED5587}"/>
    <dgm:cxn modelId="{88BA3B4B-0201-471E-BE66-8E810B2A312D}" type="presOf" srcId="{CB7B84AE-5CA3-4BD3-84AC-F70A4427C50F}" destId="{A84C7E5C-742B-43CC-A163-AFA0684F1F9D}" srcOrd="0" destOrd="0" presId="urn:microsoft.com/office/officeart/2005/8/layout/orgChart1"/>
    <dgm:cxn modelId="{3CA8694D-C650-43E1-977E-6CC81451FA7E}" type="presOf" srcId="{C300DAF7-8BCF-4FBC-9CE6-F2AD56AF1292}" destId="{CAD5A233-B09B-4CDD-BD05-45F885671083}" srcOrd="0" destOrd="0" presId="urn:microsoft.com/office/officeart/2005/8/layout/orgChart1"/>
    <dgm:cxn modelId="{23AB8D4F-FBD2-4D83-A866-A365628379B5}" srcId="{0FD1D5FD-498A-9845-820C-A7AE08FE5FB6}" destId="{F5E1B04F-EA43-4DE8-A411-0E23AF56801E}" srcOrd="0" destOrd="0" parTransId="{2CAB2016-A35E-4419-BCF5-91B1C3C1BF11}" sibTransId="{49818304-1F59-4704-9338-F2CF208A0980}"/>
    <dgm:cxn modelId="{59FACA54-B303-4254-BDF9-A5A6786EA0A0}" type="presOf" srcId="{C97002EF-1337-A842-A388-DCB4D5517401}" destId="{0D7F14EE-E6BD-1442-B41D-F2D300B7A0FF}" srcOrd="0" destOrd="0" presId="urn:microsoft.com/office/officeart/2005/8/layout/orgChart1"/>
    <dgm:cxn modelId="{31AF787C-2A42-4429-92D6-DDEC7752B5C2}" type="presOf" srcId="{98259791-D354-F246-AD1F-13F22FEC76F1}" destId="{48D31F36-9B0F-314A-A584-111D23974DA8}" srcOrd="0" destOrd="0" presId="urn:microsoft.com/office/officeart/2005/8/layout/orgChart1"/>
    <dgm:cxn modelId="{CF17478A-D35A-40BD-B0C9-D02302B88352}" srcId="{0FD1D5FD-498A-9845-820C-A7AE08FE5FB6}" destId="{CB7B84AE-5CA3-4BD3-84AC-F70A4427C50F}" srcOrd="1" destOrd="0" parTransId="{6574ACC9-560C-43D7-9E9F-A36175333F13}" sibTransId="{A6CCDA2B-F829-46A5-BFC5-08166C06BAF9}"/>
    <dgm:cxn modelId="{92825093-CEB6-4AD4-92E1-057E1014B920}" type="presOf" srcId="{C300DAF7-8BCF-4FBC-9CE6-F2AD56AF1292}" destId="{2A8EF1E2-34BD-4CFD-9191-EE89FE5C6D4B}" srcOrd="1" destOrd="0" presId="urn:microsoft.com/office/officeart/2005/8/layout/orgChart1"/>
    <dgm:cxn modelId="{BA80D19A-F7FA-4D11-B94C-FA3FCDAFFDA9}" type="presOf" srcId="{9C6CBCB6-C306-D244-88BF-EA3392518143}" destId="{BEC2AA2E-A75A-3C40-A374-C633DFAC43F8}" srcOrd="1" destOrd="0" presId="urn:microsoft.com/office/officeart/2005/8/layout/orgChart1"/>
    <dgm:cxn modelId="{3CED1CA0-80A3-4B38-8685-80586D583E19}" type="presOf" srcId="{8EAB174F-E902-204B-B01D-D029651B7707}" destId="{B2763A0B-D083-DE4C-8834-C399340CF5EC}" srcOrd="0" destOrd="0" presId="urn:microsoft.com/office/officeart/2005/8/layout/orgChart1"/>
    <dgm:cxn modelId="{C7FFAEA1-935D-42DC-97F0-6A74C447C09E}" type="presOf" srcId="{C97002EF-1337-A842-A388-DCB4D5517401}" destId="{8FBCDF2C-28F4-E142-B2E7-BE624A416F14}" srcOrd="1" destOrd="0" presId="urn:microsoft.com/office/officeart/2005/8/layout/orgChart1"/>
    <dgm:cxn modelId="{169CD7A4-EEA6-4FCA-9871-0BD5B1413547}" type="presOf" srcId="{0FD1D5FD-498A-9845-820C-A7AE08FE5FB6}" destId="{8BA206F2-5719-404B-8263-61C263E9C41E}" srcOrd="0" destOrd="0" presId="urn:microsoft.com/office/officeart/2005/8/layout/orgChart1"/>
    <dgm:cxn modelId="{C615BCA8-AFF9-48B4-97F6-01A64EE27109}" srcId="{CBF353BB-2989-4314-A700-E0072955AE74}" destId="{3A8E9747-9509-42E5-BF8C-C369A3CB28D3}" srcOrd="0" destOrd="0" parTransId="{AB730581-E50B-4873-91F4-A1CD2464350E}" sibTransId="{DF8D1316-F22E-48DD-A5DF-C6C3394FC862}"/>
    <dgm:cxn modelId="{58D22AAF-1E34-4670-A099-5E877DFF9704}" type="presOf" srcId="{7BD7C26A-B7B5-444F-914B-F6BA1FFDAA70}" destId="{A108D89A-577A-E645-8277-6C52F203ED37}" srcOrd="1" destOrd="0" presId="urn:microsoft.com/office/officeart/2005/8/layout/orgChart1"/>
    <dgm:cxn modelId="{44B19AAF-7DB6-DD49-A42F-EBC7D3AB8313}" srcId="{3A8E9747-9509-42E5-BF8C-C369A3CB28D3}" destId="{337C91AF-7F42-554F-AB91-4577554D5BCF}" srcOrd="2" destOrd="0" parTransId="{05E21883-84E9-8E4F-8B08-48BFB70CE8B9}" sibTransId="{DF2E88BF-F1E8-9447-8E35-52A4AB4E5244}"/>
    <dgm:cxn modelId="{A6F1D3B0-EA9F-427C-B000-DA8CF7B8130E}" type="presOf" srcId="{C13C8337-6C52-C046-9E93-BDF863E047BC}" destId="{FB240600-8191-F742-AD49-F6E06C8466A9}" srcOrd="0" destOrd="0" presId="urn:microsoft.com/office/officeart/2005/8/layout/orgChart1"/>
    <dgm:cxn modelId="{9C0C5BB1-27BD-428A-9300-C49A0B9A81D2}" srcId="{0FD1D5FD-498A-9845-820C-A7AE08FE5FB6}" destId="{C300DAF7-8BCF-4FBC-9CE6-F2AD56AF1292}" srcOrd="2" destOrd="0" parTransId="{863F7E0B-C1FF-480D-8313-538D247A1913}" sibTransId="{70C988EC-C8CA-4BAC-B8EB-D4CAC1A4B634}"/>
    <dgm:cxn modelId="{232615B5-7CD5-1F40-A074-CEB28D66A1CA}" srcId="{AB61F662-C540-D54E-B03E-791F662C9DC7}" destId="{C377325E-7B15-7540-9AEB-A0848CA56AB1}" srcOrd="1" destOrd="0" parTransId="{A16FC2CB-5C4B-444A-A00F-0388D444549C}" sibTransId="{433C4337-D4F5-B34C-AB46-046142F8A755}"/>
    <dgm:cxn modelId="{3EB89AB6-A292-4783-ADCB-FA3895AD2152}" type="presOf" srcId="{3573FE12-564A-E44C-8AE8-A9C9144EFEFD}" destId="{DFB21B7A-2DD5-1642-B5EA-FBA5B2ADA667}" srcOrd="0" destOrd="0" presId="urn:microsoft.com/office/officeart/2005/8/layout/orgChart1"/>
    <dgm:cxn modelId="{BFF461BB-D602-4495-AFC8-1A1FC3BA98F1}" type="presOf" srcId="{3A8E9747-9509-42E5-BF8C-C369A3CB28D3}" destId="{C3B2D2DE-999F-4260-8360-B92684E9C6FC}" srcOrd="1" destOrd="0" presId="urn:microsoft.com/office/officeart/2005/8/layout/orgChart1"/>
    <dgm:cxn modelId="{F06E1DBC-1880-3C47-9C65-DEDA2F05E97A}" srcId="{3A8E9747-9509-42E5-BF8C-C369A3CB28D3}" destId="{AB61F662-C540-D54E-B03E-791F662C9DC7}" srcOrd="1" destOrd="0" parTransId="{31C74F01-6F0E-5343-8E86-71607E0679CC}" sibTransId="{616E7FCB-6D8E-1E4F-99B3-09AD77A96327}"/>
    <dgm:cxn modelId="{78EEF4BE-863A-42EC-9BF7-B1935579E650}" type="presOf" srcId="{9C6CBCB6-C306-D244-88BF-EA3392518143}" destId="{5981F021-8055-8643-889E-C55E2462632F}" srcOrd="0" destOrd="0" presId="urn:microsoft.com/office/officeart/2005/8/layout/orgChart1"/>
    <dgm:cxn modelId="{5A8773C6-05E1-4810-A3BC-4A0AB9BCE8E8}" type="presOf" srcId="{2CAB2016-A35E-4419-BCF5-91B1C3C1BF11}" destId="{BA099288-B5A7-46A6-854E-35ADE43BF101}" srcOrd="0" destOrd="0" presId="urn:microsoft.com/office/officeart/2005/8/layout/orgChart1"/>
    <dgm:cxn modelId="{4BE083CA-80A5-4E88-8B0F-7447A993BC4D}" type="presOf" srcId="{337C91AF-7F42-554F-AB91-4577554D5BCF}" destId="{4452EBF0-B994-C946-95BF-4FA156390FEF}" srcOrd="0" destOrd="0" presId="urn:microsoft.com/office/officeart/2005/8/layout/orgChart1"/>
    <dgm:cxn modelId="{63BD95CF-4705-4C6F-80C2-188A67FE850F}" type="presOf" srcId="{F5E1B04F-EA43-4DE8-A411-0E23AF56801E}" destId="{E070131E-377B-446F-8504-C90A88E0864B}" srcOrd="0" destOrd="0" presId="urn:microsoft.com/office/officeart/2005/8/layout/orgChart1"/>
    <dgm:cxn modelId="{726410DF-ECE2-4B6C-9224-AEBB9BA8D213}" type="presOf" srcId="{3A8E9747-9509-42E5-BF8C-C369A3CB28D3}" destId="{D073AC14-A0C9-4395-B7F5-CDD301E337AF}" srcOrd="0" destOrd="0" presId="urn:microsoft.com/office/officeart/2005/8/layout/orgChart1"/>
    <dgm:cxn modelId="{C43A43E1-B528-47BB-99FC-37D89894196E}" type="presOf" srcId="{05E21883-84E9-8E4F-8B08-48BFB70CE8B9}" destId="{4B2B1838-4861-1D46-816B-2492A8F4F483}" srcOrd="0" destOrd="0" presId="urn:microsoft.com/office/officeart/2005/8/layout/orgChart1"/>
    <dgm:cxn modelId="{6F8CB5F0-CF29-4083-A600-F0AF5AB63143}" type="presOf" srcId="{C377325E-7B15-7540-9AEB-A0848CA56AB1}" destId="{51178925-50D5-D64A-88E0-807E9B00E017}" srcOrd="1" destOrd="0" presId="urn:microsoft.com/office/officeart/2005/8/layout/orgChart1"/>
    <dgm:cxn modelId="{0D6776F3-E5E3-EC48-8F69-C2A74C28A453}" srcId="{0FD1D5FD-498A-9845-820C-A7AE08FE5FB6}" destId="{7BD7C26A-B7B5-444F-914B-F6BA1FFDAA70}" srcOrd="3" destOrd="0" parTransId="{C13C8337-6C52-C046-9E93-BDF863E047BC}" sibTransId="{20745B48-590F-C644-BC99-F0FB99DAD552}"/>
    <dgm:cxn modelId="{49DEA4F4-6FFB-AB46-92BF-B57B04069045}" srcId="{AB61F662-C540-D54E-B03E-791F662C9DC7}" destId="{98259791-D354-F246-AD1F-13F22FEC76F1}" srcOrd="0" destOrd="0" parTransId="{29FAE0DF-761F-8247-AC4E-2DD03CC045C9}" sibTransId="{4326AB2A-176C-F046-8102-421EDB6338D7}"/>
    <dgm:cxn modelId="{831E03F5-EE3B-4593-9A82-78417918EAF7}" type="presOf" srcId="{31C74F01-6F0E-5343-8E86-71607E0679CC}" destId="{5A644936-AA90-9C45-A308-5807CDDAD0CE}" srcOrd="0" destOrd="0" presId="urn:microsoft.com/office/officeart/2005/8/layout/orgChart1"/>
    <dgm:cxn modelId="{D4F88CFB-AC7D-49D4-B40C-6996FF44AFD5}" type="presOf" srcId="{CBF353BB-2989-4314-A700-E0072955AE74}" destId="{1D0C31C0-9610-405A-A167-422F8945FA73}" srcOrd="0" destOrd="0" presId="urn:microsoft.com/office/officeart/2005/8/layout/orgChart1"/>
    <dgm:cxn modelId="{B2D569F9-DFB8-414F-BCD0-73455BE5B3AF}" type="presParOf" srcId="{1D0C31C0-9610-405A-A167-422F8945FA73}" destId="{358C93D4-43CB-42CE-A255-9B52BFBDD8E1}" srcOrd="0" destOrd="0" presId="urn:microsoft.com/office/officeart/2005/8/layout/orgChart1"/>
    <dgm:cxn modelId="{B60F596D-1C36-4549-B37F-2EDB2F99D33D}" type="presParOf" srcId="{358C93D4-43CB-42CE-A255-9B52BFBDD8E1}" destId="{DD020A59-9918-407B-8F9B-B5ED2AC55DF8}" srcOrd="0" destOrd="0" presId="urn:microsoft.com/office/officeart/2005/8/layout/orgChart1"/>
    <dgm:cxn modelId="{D3B15611-76F6-4694-9C12-902B89B73FFF}" type="presParOf" srcId="{DD020A59-9918-407B-8F9B-B5ED2AC55DF8}" destId="{D073AC14-A0C9-4395-B7F5-CDD301E337AF}" srcOrd="0" destOrd="0" presId="urn:microsoft.com/office/officeart/2005/8/layout/orgChart1"/>
    <dgm:cxn modelId="{B08AE609-0A21-4F7F-954C-4F73C5B16F1D}" type="presParOf" srcId="{DD020A59-9918-407B-8F9B-B5ED2AC55DF8}" destId="{C3B2D2DE-999F-4260-8360-B92684E9C6FC}" srcOrd="1" destOrd="0" presId="urn:microsoft.com/office/officeart/2005/8/layout/orgChart1"/>
    <dgm:cxn modelId="{42C85955-235E-40B3-A994-366DAADF6104}" type="presParOf" srcId="{358C93D4-43CB-42CE-A255-9B52BFBDD8E1}" destId="{97ACD263-EB1E-4F7D-B133-B6F787C66CF5}" srcOrd="1" destOrd="0" presId="urn:microsoft.com/office/officeart/2005/8/layout/orgChart1"/>
    <dgm:cxn modelId="{5F3F182E-467F-4050-82D1-37D9C253D5F4}" type="presParOf" srcId="{97ACD263-EB1E-4F7D-B133-B6F787C66CF5}" destId="{6ED27A09-8A4C-1E42-AE49-7B440F5A1B97}" srcOrd="0" destOrd="0" presId="urn:microsoft.com/office/officeart/2005/8/layout/orgChart1"/>
    <dgm:cxn modelId="{CEF14A79-10AB-42E8-A4C2-2E76108A1C3F}" type="presParOf" srcId="{97ACD263-EB1E-4F7D-B133-B6F787C66CF5}" destId="{DAE5CC77-2872-A84A-91F9-84E13A859133}" srcOrd="1" destOrd="0" presId="urn:microsoft.com/office/officeart/2005/8/layout/orgChart1"/>
    <dgm:cxn modelId="{A56990DB-6737-4951-B559-E9DC749DDBBA}" type="presParOf" srcId="{DAE5CC77-2872-A84A-91F9-84E13A859133}" destId="{0A6FAE60-3961-9041-B580-A07764D6FF98}" srcOrd="0" destOrd="0" presId="urn:microsoft.com/office/officeart/2005/8/layout/orgChart1"/>
    <dgm:cxn modelId="{6207C34B-2C49-43FE-8434-874567746873}" type="presParOf" srcId="{0A6FAE60-3961-9041-B580-A07764D6FF98}" destId="{8BA206F2-5719-404B-8263-61C263E9C41E}" srcOrd="0" destOrd="0" presId="urn:microsoft.com/office/officeart/2005/8/layout/orgChart1"/>
    <dgm:cxn modelId="{38603842-639D-4E53-A37A-CBD07D7054C8}" type="presParOf" srcId="{0A6FAE60-3961-9041-B580-A07764D6FF98}" destId="{AFFDAFF0-C4AB-554D-84F4-F4D13B0E415F}" srcOrd="1" destOrd="0" presId="urn:microsoft.com/office/officeart/2005/8/layout/orgChart1"/>
    <dgm:cxn modelId="{7F45C0B2-A574-4F06-A713-0CB8740932D9}" type="presParOf" srcId="{DAE5CC77-2872-A84A-91F9-84E13A859133}" destId="{CD8887D1-0CB7-1A4F-B8C0-BBEECEC49617}" srcOrd="1" destOrd="0" presId="urn:microsoft.com/office/officeart/2005/8/layout/orgChart1"/>
    <dgm:cxn modelId="{F61FDDA2-4508-4AF6-91F9-AC181D25AFDD}" type="presParOf" srcId="{CD8887D1-0CB7-1A4F-B8C0-BBEECEC49617}" destId="{BA099288-B5A7-46A6-854E-35ADE43BF101}" srcOrd="0" destOrd="0" presId="urn:microsoft.com/office/officeart/2005/8/layout/orgChart1"/>
    <dgm:cxn modelId="{D16F2115-5CB8-4E24-A2B6-8105FE062457}" type="presParOf" srcId="{CD8887D1-0CB7-1A4F-B8C0-BBEECEC49617}" destId="{72C4C0DB-48B5-49B3-8F6A-70124AFC2CAF}" srcOrd="1" destOrd="0" presId="urn:microsoft.com/office/officeart/2005/8/layout/orgChart1"/>
    <dgm:cxn modelId="{3B96FC95-63BF-449E-817E-5E9A8228B600}" type="presParOf" srcId="{72C4C0DB-48B5-49B3-8F6A-70124AFC2CAF}" destId="{EB041934-ADB7-486F-8F1C-442ADBEE1FB6}" srcOrd="0" destOrd="0" presId="urn:microsoft.com/office/officeart/2005/8/layout/orgChart1"/>
    <dgm:cxn modelId="{4B45F884-6AFF-4DA3-9809-39196F3799AB}" type="presParOf" srcId="{EB041934-ADB7-486F-8F1C-442ADBEE1FB6}" destId="{E070131E-377B-446F-8504-C90A88E0864B}" srcOrd="0" destOrd="0" presId="urn:microsoft.com/office/officeart/2005/8/layout/orgChart1"/>
    <dgm:cxn modelId="{E209CA82-ED98-41F6-B791-EB25AEB2881D}" type="presParOf" srcId="{EB041934-ADB7-486F-8F1C-442ADBEE1FB6}" destId="{9394CF82-7966-41A2-83F9-903F279A8DA6}" srcOrd="1" destOrd="0" presId="urn:microsoft.com/office/officeart/2005/8/layout/orgChart1"/>
    <dgm:cxn modelId="{C8763146-5DE6-40CF-BC18-366BBF6672F6}" type="presParOf" srcId="{72C4C0DB-48B5-49B3-8F6A-70124AFC2CAF}" destId="{DEC4B524-CDE6-4D39-B3D4-2827AC273DD8}" srcOrd="1" destOrd="0" presId="urn:microsoft.com/office/officeart/2005/8/layout/orgChart1"/>
    <dgm:cxn modelId="{704E73E8-831C-4BF3-B49B-0DC8944A8F63}" type="presParOf" srcId="{72C4C0DB-48B5-49B3-8F6A-70124AFC2CAF}" destId="{E3524B5D-32A5-4B9B-8B5B-B280D812E970}" srcOrd="2" destOrd="0" presId="urn:microsoft.com/office/officeart/2005/8/layout/orgChart1"/>
    <dgm:cxn modelId="{F632471C-FA94-47A4-B5B4-6FC593430615}" type="presParOf" srcId="{CD8887D1-0CB7-1A4F-B8C0-BBEECEC49617}" destId="{6A931634-2C24-481B-9318-5B186EDE5985}" srcOrd="2" destOrd="0" presId="urn:microsoft.com/office/officeart/2005/8/layout/orgChart1"/>
    <dgm:cxn modelId="{F66408F1-B122-4839-9D19-8E288A368E98}" type="presParOf" srcId="{CD8887D1-0CB7-1A4F-B8C0-BBEECEC49617}" destId="{7A13341C-8B0B-4D2D-9FAB-FD80F50AFF80}" srcOrd="3" destOrd="0" presId="urn:microsoft.com/office/officeart/2005/8/layout/orgChart1"/>
    <dgm:cxn modelId="{953F213B-854C-4A02-B746-FC7F422AA58F}" type="presParOf" srcId="{7A13341C-8B0B-4D2D-9FAB-FD80F50AFF80}" destId="{3E31A287-736A-4AD2-A163-A82C6EF10544}" srcOrd="0" destOrd="0" presId="urn:microsoft.com/office/officeart/2005/8/layout/orgChart1"/>
    <dgm:cxn modelId="{905AD1A1-3677-410F-87B9-A1F94B4D53BE}" type="presParOf" srcId="{3E31A287-736A-4AD2-A163-A82C6EF10544}" destId="{A84C7E5C-742B-43CC-A163-AFA0684F1F9D}" srcOrd="0" destOrd="0" presId="urn:microsoft.com/office/officeart/2005/8/layout/orgChart1"/>
    <dgm:cxn modelId="{4CDC5EA5-8C6C-4C7A-99F7-E5DE1A694EB0}" type="presParOf" srcId="{3E31A287-736A-4AD2-A163-A82C6EF10544}" destId="{E42E2010-E2D6-499D-9A4F-BC6627008E0A}" srcOrd="1" destOrd="0" presId="urn:microsoft.com/office/officeart/2005/8/layout/orgChart1"/>
    <dgm:cxn modelId="{BA6D0279-9F8B-4B25-9E19-06D253773632}" type="presParOf" srcId="{7A13341C-8B0B-4D2D-9FAB-FD80F50AFF80}" destId="{079EC2C9-8248-4C72-B00A-A48E226FE39F}" srcOrd="1" destOrd="0" presId="urn:microsoft.com/office/officeart/2005/8/layout/orgChart1"/>
    <dgm:cxn modelId="{AB79AF59-2DF3-4500-892E-0D231247B5F9}" type="presParOf" srcId="{7A13341C-8B0B-4D2D-9FAB-FD80F50AFF80}" destId="{0C26B835-0B51-4627-AA22-41D0AFC31855}" srcOrd="2" destOrd="0" presId="urn:microsoft.com/office/officeart/2005/8/layout/orgChart1"/>
    <dgm:cxn modelId="{8A3A751F-8038-4130-B099-A162C4A1C556}" type="presParOf" srcId="{CD8887D1-0CB7-1A4F-B8C0-BBEECEC49617}" destId="{8C899091-989F-4BC7-8557-98BDD5B8707E}" srcOrd="4" destOrd="0" presId="urn:microsoft.com/office/officeart/2005/8/layout/orgChart1"/>
    <dgm:cxn modelId="{44488768-8F63-410D-ADFC-F879B2230D2E}" type="presParOf" srcId="{CD8887D1-0CB7-1A4F-B8C0-BBEECEC49617}" destId="{3BB9AB68-C0D2-4F25-B245-F60AFE63A1C1}" srcOrd="5" destOrd="0" presId="urn:microsoft.com/office/officeart/2005/8/layout/orgChart1"/>
    <dgm:cxn modelId="{EB4CAD98-EA15-4651-8FEA-B2B571C72E07}" type="presParOf" srcId="{3BB9AB68-C0D2-4F25-B245-F60AFE63A1C1}" destId="{5AAFDE75-7FF1-43CC-B75E-C0BBE4267291}" srcOrd="0" destOrd="0" presId="urn:microsoft.com/office/officeart/2005/8/layout/orgChart1"/>
    <dgm:cxn modelId="{F22757E1-DFB9-40FC-B538-4745D09B6EFF}" type="presParOf" srcId="{5AAFDE75-7FF1-43CC-B75E-C0BBE4267291}" destId="{CAD5A233-B09B-4CDD-BD05-45F885671083}" srcOrd="0" destOrd="0" presId="urn:microsoft.com/office/officeart/2005/8/layout/orgChart1"/>
    <dgm:cxn modelId="{1FC6F171-AC4C-4956-BA8F-005CE8CFE534}" type="presParOf" srcId="{5AAFDE75-7FF1-43CC-B75E-C0BBE4267291}" destId="{2A8EF1E2-34BD-4CFD-9191-EE89FE5C6D4B}" srcOrd="1" destOrd="0" presId="urn:microsoft.com/office/officeart/2005/8/layout/orgChart1"/>
    <dgm:cxn modelId="{CCDAC6C6-37C1-4D10-B066-DB5158387343}" type="presParOf" srcId="{3BB9AB68-C0D2-4F25-B245-F60AFE63A1C1}" destId="{306EE2B6-0A15-4560-89E0-F6B8D6805D70}" srcOrd="1" destOrd="0" presId="urn:microsoft.com/office/officeart/2005/8/layout/orgChart1"/>
    <dgm:cxn modelId="{3ADE0ADE-25B8-412A-A0E7-78B0CAE65C83}" type="presParOf" srcId="{3BB9AB68-C0D2-4F25-B245-F60AFE63A1C1}" destId="{F1952370-2C13-4AA6-B291-32B83E6CCC04}" srcOrd="2" destOrd="0" presId="urn:microsoft.com/office/officeart/2005/8/layout/orgChart1"/>
    <dgm:cxn modelId="{B8B524BB-3054-49FE-A1EB-0EBB4BF5759C}" type="presParOf" srcId="{CD8887D1-0CB7-1A4F-B8C0-BBEECEC49617}" destId="{FB240600-8191-F742-AD49-F6E06C8466A9}" srcOrd="6" destOrd="0" presId="urn:microsoft.com/office/officeart/2005/8/layout/orgChart1"/>
    <dgm:cxn modelId="{3910388E-E66F-4867-91EF-33D1E02C26FD}" type="presParOf" srcId="{CD8887D1-0CB7-1A4F-B8C0-BBEECEC49617}" destId="{917452D5-80B5-0C47-A979-60F6F70C06C2}" srcOrd="7" destOrd="0" presId="urn:microsoft.com/office/officeart/2005/8/layout/orgChart1"/>
    <dgm:cxn modelId="{6015BA64-CD1E-4C72-93F9-BC5A8CFDC988}" type="presParOf" srcId="{917452D5-80B5-0C47-A979-60F6F70C06C2}" destId="{9821E87C-CD16-B14D-A0CF-DE39C512A7E9}" srcOrd="0" destOrd="0" presId="urn:microsoft.com/office/officeart/2005/8/layout/orgChart1"/>
    <dgm:cxn modelId="{E68E04A1-3189-484A-B2E9-86001538EF47}" type="presParOf" srcId="{9821E87C-CD16-B14D-A0CF-DE39C512A7E9}" destId="{9580FAC8-6A18-DB4A-8534-D4D719DA283B}" srcOrd="0" destOrd="0" presId="urn:microsoft.com/office/officeart/2005/8/layout/orgChart1"/>
    <dgm:cxn modelId="{78FC777B-B072-4482-9C46-2BE68A6EC240}" type="presParOf" srcId="{9821E87C-CD16-B14D-A0CF-DE39C512A7E9}" destId="{A108D89A-577A-E645-8277-6C52F203ED37}" srcOrd="1" destOrd="0" presId="urn:microsoft.com/office/officeart/2005/8/layout/orgChart1"/>
    <dgm:cxn modelId="{29D5FDCA-3E74-4F89-A45A-1FB2010D6827}" type="presParOf" srcId="{917452D5-80B5-0C47-A979-60F6F70C06C2}" destId="{6530C489-4BC3-1D42-B8A1-378CAF272FC3}" srcOrd="1" destOrd="0" presId="urn:microsoft.com/office/officeart/2005/8/layout/orgChart1"/>
    <dgm:cxn modelId="{D357236A-2C98-4288-A8E0-5CDB21A40C2A}" type="presParOf" srcId="{917452D5-80B5-0C47-A979-60F6F70C06C2}" destId="{921409F2-AB61-C14F-A28E-319D62BA575E}" srcOrd="2" destOrd="0" presId="urn:microsoft.com/office/officeart/2005/8/layout/orgChart1"/>
    <dgm:cxn modelId="{48C26AB7-9938-4669-86CC-9CCEB99E85CB}" type="presParOf" srcId="{DAE5CC77-2872-A84A-91F9-84E13A859133}" destId="{B0110CA1-A1F7-2944-8688-DEB4D0C7D40A}" srcOrd="2" destOrd="0" presId="urn:microsoft.com/office/officeart/2005/8/layout/orgChart1"/>
    <dgm:cxn modelId="{4F2B5BFD-5BBF-4D18-A018-7611A0A27FE6}" type="presParOf" srcId="{97ACD263-EB1E-4F7D-B133-B6F787C66CF5}" destId="{5A644936-AA90-9C45-A308-5807CDDAD0CE}" srcOrd="2" destOrd="0" presId="urn:microsoft.com/office/officeart/2005/8/layout/orgChart1"/>
    <dgm:cxn modelId="{D397F9A5-AE96-44AE-81A0-065D8FDB0FF1}" type="presParOf" srcId="{97ACD263-EB1E-4F7D-B133-B6F787C66CF5}" destId="{474E6865-0681-6B47-BF82-E7ED0EE83090}" srcOrd="3" destOrd="0" presId="urn:microsoft.com/office/officeart/2005/8/layout/orgChart1"/>
    <dgm:cxn modelId="{81B4EC51-1092-47F9-9D3F-36D526DC5A40}" type="presParOf" srcId="{474E6865-0681-6B47-BF82-E7ED0EE83090}" destId="{D8BC4D92-D036-0D47-AAF5-30B5BE1B2A0E}" srcOrd="0" destOrd="0" presId="urn:microsoft.com/office/officeart/2005/8/layout/orgChart1"/>
    <dgm:cxn modelId="{2315A06E-1232-47FF-9870-1470B561C27E}" type="presParOf" srcId="{D8BC4D92-D036-0D47-AAF5-30B5BE1B2A0E}" destId="{9623591D-63CF-1641-A800-9A22FD8859C2}" srcOrd="0" destOrd="0" presId="urn:microsoft.com/office/officeart/2005/8/layout/orgChart1"/>
    <dgm:cxn modelId="{C1DE9547-E346-4DF3-A909-7C0BB3A62696}" type="presParOf" srcId="{D8BC4D92-D036-0D47-AAF5-30B5BE1B2A0E}" destId="{48D02E93-4AA4-DD49-9CED-F91DF5027F9F}" srcOrd="1" destOrd="0" presId="urn:microsoft.com/office/officeart/2005/8/layout/orgChart1"/>
    <dgm:cxn modelId="{E088E87D-AB16-45D6-B309-87BE5D920EC1}" type="presParOf" srcId="{474E6865-0681-6B47-BF82-E7ED0EE83090}" destId="{29AA3509-92F6-7B4F-9E85-7EAB829110DD}" srcOrd="1" destOrd="0" presId="urn:microsoft.com/office/officeart/2005/8/layout/orgChart1"/>
    <dgm:cxn modelId="{990DD490-2026-42E4-8BC2-D15F4362741A}" type="presParOf" srcId="{29AA3509-92F6-7B4F-9E85-7EAB829110DD}" destId="{EE81ACA4-8CCC-4941-B567-E41B73C6F638}" srcOrd="0" destOrd="0" presId="urn:microsoft.com/office/officeart/2005/8/layout/orgChart1"/>
    <dgm:cxn modelId="{7467F635-7F61-4097-8130-8B84C2450CE6}" type="presParOf" srcId="{29AA3509-92F6-7B4F-9E85-7EAB829110DD}" destId="{23A9FE20-D52E-8C4B-905F-19D6DB445591}" srcOrd="1" destOrd="0" presId="urn:microsoft.com/office/officeart/2005/8/layout/orgChart1"/>
    <dgm:cxn modelId="{758E13BF-834B-4136-AE5C-002F7D272A0A}" type="presParOf" srcId="{23A9FE20-D52E-8C4B-905F-19D6DB445591}" destId="{29803F40-4461-294F-8E83-DFDD977B90B5}" srcOrd="0" destOrd="0" presId="urn:microsoft.com/office/officeart/2005/8/layout/orgChart1"/>
    <dgm:cxn modelId="{748B3802-8864-4F6D-AD0A-023B5684B89F}" type="presParOf" srcId="{29803F40-4461-294F-8E83-DFDD977B90B5}" destId="{48D31F36-9B0F-314A-A584-111D23974DA8}" srcOrd="0" destOrd="0" presId="urn:microsoft.com/office/officeart/2005/8/layout/orgChart1"/>
    <dgm:cxn modelId="{D6C46495-B275-4EF3-8ADC-8EAE28BCD6A0}" type="presParOf" srcId="{29803F40-4461-294F-8E83-DFDD977B90B5}" destId="{73A9A280-BF45-6D46-8B38-5ECCF0707255}" srcOrd="1" destOrd="0" presId="urn:microsoft.com/office/officeart/2005/8/layout/orgChart1"/>
    <dgm:cxn modelId="{0F9D7968-8D3D-4822-9501-CB1BA73ACEDA}" type="presParOf" srcId="{23A9FE20-D52E-8C4B-905F-19D6DB445591}" destId="{C9650B23-4035-F746-9ACE-E7D0CB51CA9F}" srcOrd="1" destOrd="0" presId="urn:microsoft.com/office/officeart/2005/8/layout/orgChart1"/>
    <dgm:cxn modelId="{FB51FFBD-A325-4E3B-8219-B652F723E198}" type="presParOf" srcId="{23A9FE20-D52E-8C4B-905F-19D6DB445591}" destId="{7E142476-E609-D34F-B624-EFFBBF850CC2}" srcOrd="2" destOrd="0" presId="urn:microsoft.com/office/officeart/2005/8/layout/orgChart1"/>
    <dgm:cxn modelId="{FAC6BEFD-3FBB-4230-B101-1164AED45022}" type="presParOf" srcId="{29AA3509-92F6-7B4F-9E85-7EAB829110DD}" destId="{1848BDB2-C21E-1D44-9339-EC733742AF5B}" srcOrd="2" destOrd="0" presId="urn:microsoft.com/office/officeart/2005/8/layout/orgChart1"/>
    <dgm:cxn modelId="{E0FB1CA9-63A1-493B-8081-1BB352099EBE}" type="presParOf" srcId="{29AA3509-92F6-7B4F-9E85-7EAB829110DD}" destId="{B7F01DAA-ADD1-894A-A6F4-7C6955556545}" srcOrd="3" destOrd="0" presId="urn:microsoft.com/office/officeart/2005/8/layout/orgChart1"/>
    <dgm:cxn modelId="{13F35074-9928-4DC9-9DF9-65A3ED6B90FF}" type="presParOf" srcId="{B7F01DAA-ADD1-894A-A6F4-7C6955556545}" destId="{160C0606-E94A-3543-B8B9-ACE09600AAC6}" srcOrd="0" destOrd="0" presId="urn:microsoft.com/office/officeart/2005/8/layout/orgChart1"/>
    <dgm:cxn modelId="{FF7DA2CC-E66C-476F-9B2C-E04F9DDE27BC}" type="presParOf" srcId="{160C0606-E94A-3543-B8B9-ACE09600AAC6}" destId="{03F6FEF3-B2EC-6B44-965F-06F237E0387A}" srcOrd="0" destOrd="0" presId="urn:microsoft.com/office/officeart/2005/8/layout/orgChart1"/>
    <dgm:cxn modelId="{645D37A0-E023-40F4-859F-F35003183C80}" type="presParOf" srcId="{160C0606-E94A-3543-B8B9-ACE09600AAC6}" destId="{51178925-50D5-D64A-88E0-807E9B00E017}" srcOrd="1" destOrd="0" presId="urn:microsoft.com/office/officeart/2005/8/layout/orgChart1"/>
    <dgm:cxn modelId="{F524B77C-A38E-4F0B-B059-10D9062685DE}" type="presParOf" srcId="{B7F01DAA-ADD1-894A-A6F4-7C6955556545}" destId="{BF4625F4-B3F4-E840-9281-EEFC0CB00F66}" srcOrd="1" destOrd="0" presId="urn:microsoft.com/office/officeart/2005/8/layout/orgChart1"/>
    <dgm:cxn modelId="{ABBA83ED-B36F-4C41-8E2E-0122DEB4403E}" type="presParOf" srcId="{B7F01DAA-ADD1-894A-A6F4-7C6955556545}" destId="{2C56D244-3859-AB4E-AD88-D9C45247672D}" srcOrd="2" destOrd="0" presId="urn:microsoft.com/office/officeart/2005/8/layout/orgChart1"/>
    <dgm:cxn modelId="{E1429808-86EE-4EC9-8719-F08D60C9BEFF}" type="presParOf" srcId="{29AA3509-92F6-7B4F-9E85-7EAB829110DD}" destId="{DFB21B7A-2DD5-1642-B5EA-FBA5B2ADA667}" srcOrd="4" destOrd="0" presId="urn:microsoft.com/office/officeart/2005/8/layout/orgChart1"/>
    <dgm:cxn modelId="{A3975A10-992F-400F-A23E-4BD333EBD95A}" type="presParOf" srcId="{29AA3509-92F6-7B4F-9E85-7EAB829110DD}" destId="{86548546-7FFD-D34F-9689-091FCBBD1B97}" srcOrd="5" destOrd="0" presId="urn:microsoft.com/office/officeart/2005/8/layout/orgChart1"/>
    <dgm:cxn modelId="{4BAF1DE7-14C2-41C2-8247-F9FFC4006823}" type="presParOf" srcId="{86548546-7FFD-D34F-9689-091FCBBD1B97}" destId="{6F44BEF1-6F86-EF4A-8D5B-706E59231BE7}" srcOrd="0" destOrd="0" presId="urn:microsoft.com/office/officeart/2005/8/layout/orgChart1"/>
    <dgm:cxn modelId="{B9C38ECA-D449-43BB-B079-B19123B5EB8B}" type="presParOf" srcId="{6F44BEF1-6F86-EF4A-8D5B-706E59231BE7}" destId="{0D7F14EE-E6BD-1442-B41D-F2D300B7A0FF}" srcOrd="0" destOrd="0" presId="urn:microsoft.com/office/officeart/2005/8/layout/orgChart1"/>
    <dgm:cxn modelId="{EE1C9E60-FDDE-4153-A27E-6F09589D6D84}" type="presParOf" srcId="{6F44BEF1-6F86-EF4A-8D5B-706E59231BE7}" destId="{8FBCDF2C-28F4-E142-B2E7-BE624A416F14}" srcOrd="1" destOrd="0" presId="urn:microsoft.com/office/officeart/2005/8/layout/orgChart1"/>
    <dgm:cxn modelId="{3782F5C6-20FD-411C-80B8-C977CAA69747}" type="presParOf" srcId="{86548546-7FFD-D34F-9689-091FCBBD1B97}" destId="{09F73DC1-3DB3-5046-847B-D1776042E1AC}" srcOrd="1" destOrd="0" presId="urn:microsoft.com/office/officeart/2005/8/layout/orgChart1"/>
    <dgm:cxn modelId="{3FD6EC55-7DF0-4860-843C-583F2193C07A}" type="presParOf" srcId="{86548546-7FFD-D34F-9689-091FCBBD1B97}" destId="{D73435A8-601A-014B-ACB2-2C7CB7A8275D}" srcOrd="2" destOrd="0" presId="urn:microsoft.com/office/officeart/2005/8/layout/orgChart1"/>
    <dgm:cxn modelId="{FB8626CA-051F-453A-AD57-F0069571C400}" type="presParOf" srcId="{474E6865-0681-6B47-BF82-E7ED0EE83090}" destId="{0BF70504-0F2C-E84E-8234-911465C5FCF1}" srcOrd="2" destOrd="0" presId="urn:microsoft.com/office/officeart/2005/8/layout/orgChart1"/>
    <dgm:cxn modelId="{5A6314DD-AFB3-43A6-9626-AAD1135721E4}" type="presParOf" srcId="{97ACD263-EB1E-4F7D-B133-B6F787C66CF5}" destId="{4B2B1838-4861-1D46-816B-2492A8F4F483}" srcOrd="4" destOrd="0" presId="urn:microsoft.com/office/officeart/2005/8/layout/orgChart1"/>
    <dgm:cxn modelId="{DB10DC7D-53D4-439B-9B8C-2333914C83A4}" type="presParOf" srcId="{97ACD263-EB1E-4F7D-B133-B6F787C66CF5}" destId="{775CCE3E-07B7-7446-B16C-2BCA393DE69C}" srcOrd="5" destOrd="0" presId="urn:microsoft.com/office/officeart/2005/8/layout/orgChart1"/>
    <dgm:cxn modelId="{9DE57BA0-8B4C-42DA-A103-3341E65AD65F}" type="presParOf" srcId="{775CCE3E-07B7-7446-B16C-2BCA393DE69C}" destId="{5799BF7D-84FC-9646-909A-84DEF9BE5C8D}" srcOrd="0" destOrd="0" presId="urn:microsoft.com/office/officeart/2005/8/layout/orgChart1"/>
    <dgm:cxn modelId="{C8144692-4C6F-433E-A616-DC5275D9D734}" type="presParOf" srcId="{5799BF7D-84FC-9646-909A-84DEF9BE5C8D}" destId="{4452EBF0-B994-C946-95BF-4FA156390FEF}" srcOrd="0" destOrd="0" presId="urn:microsoft.com/office/officeart/2005/8/layout/orgChart1"/>
    <dgm:cxn modelId="{6934C79D-00A1-43EC-A5BB-E3A9235A8314}" type="presParOf" srcId="{5799BF7D-84FC-9646-909A-84DEF9BE5C8D}" destId="{B1398427-6572-0F49-A92D-BE330EA5242F}" srcOrd="1" destOrd="0" presId="urn:microsoft.com/office/officeart/2005/8/layout/orgChart1"/>
    <dgm:cxn modelId="{3AEF855A-B8B4-4D95-898E-729FA14B1917}" type="presParOf" srcId="{775CCE3E-07B7-7446-B16C-2BCA393DE69C}" destId="{A847B487-5765-7E46-A9C6-B6501DC8FAB6}" srcOrd="1" destOrd="0" presId="urn:microsoft.com/office/officeart/2005/8/layout/orgChart1"/>
    <dgm:cxn modelId="{96133BE7-7DDD-43BE-BCA5-7573DD282359}" type="presParOf" srcId="{A847B487-5765-7E46-A9C6-B6501DC8FAB6}" destId="{B2763A0B-D083-DE4C-8834-C399340CF5EC}" srcOrd="0" destOrd="0" presId="urn:microsoft.com/office/officeart/2005/8/layout/orgChart1"/>
    <dgm:cxn modelId="{B9A03C39-8CF0-476A-B679-96D151D57251}" type="presParOf" srcId="{A847B487-5765-7E46-A9C6-B6501DC8FAB6}" destId="{0F8F969F-753D-D047-BDDC-7E0235F54977}" srcOrd="1" destOrd="0" presId="urn:microsoft.com/office/officeart/2005/8/layout/orgChart1"/>
    <dgm:cxn modelId="{FD7CDDFC-3D10-49BC-8B11-7C345286F455}" type="presParOf" srcId="{0F8F969F-753D-D047-BDDC-7E0235F54977}" destId="{1283BE99-8AAE-FC4E-8619-E50939A9191B}" srcOrd="0" destOrd="0" presId="urn:microsoft.com/office/officeart/2005/8/layout/orgChart1"/>
    <dgm:cxn modelId="{3029C9CF-8508-4EC6-9355-7E2CE446C565}" type="presParOf" srcId="{1283BE99-8AAE-FC4E-8619-E50939A9191B}" destId="{5981F021-8055-8643-889E-C55E2462632F}" srcOrd="0" destOrd="0" presId="urn:microsoft.com/office/officeart/2005/8/layout/orgChart1"/>
    <dgm:cxn modelId="{EA09BEAC-270A-4518-9D23-B91176DC06FF}" type="presParOf" srcId="{1283BE99-8AAE-FC4E-8619-E50939A9191B}" destId="{BEC2AA2E-A75A-3C40-A374-C633DFAC43F8}" srcOrd="1" destOrd="0" presId="urn:microsoft.com/office/officeart/2005/8/layout/orgChart1"/>
    <dgm:cxn modelId="{4668F694-7146-4B0B-9E4D-9CE2CA093001}" type="presParOf" srcId="{0F8F969F-753D-D047-BDDC-7E0235F54977}" destId="{55540015-616E-C54B-8AFD-8864A2BEAC32}" srcOrd="1" destOrd="0" presId="urn:microsoft.com/office/officeart/2005/8/layout/orgChart1"/>
    <dgm:cxn modelId="{677862FF-B2B8-4DA6-B4E1-94083CA612AF}" type="presParOf" srcId="{0F8F969F-753D-D047-BDDC-7E0235F54977}" destId="{0E4D0C17-0D03-0B4F-874D-7D43064A4445}" srcOrd="2" destOrd="0" presId="urn:microsoft.com/office/officeart/2005/8/layout/orgChart1"/>
    <dgm:cxn modelId="{BDD71A76-A248-4DF7-B50B-B8BFE757AFC1}" type="presParOf" srcId="{775CCE3E-07B7-7446-B16C-2BCA393DE69C}" destId="{06530AF2-551E-BE4B-BEA8-528844347457}" srcOrd="2" destOrd="0" presId="urn:microsoft.com/office/officeart/2005/8/layout/orgChart1"/>
    <dgm:cxn modelId="{AB5D56AD-67D6-44CC-9509-2768EFB98FB8}" type="presParOf" srcId="{358C93D4-43CB-42CE-A255-9B52BFBDD8E1}" destId="{3FCB1822-3EBE-45C1-AD54-01227FA89BBB}" srcOrd="2" destOrd="0" presId="urn:microsoft.com/office/officeart/2005/8/layout/orgChart1"/>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9B43C3-ED79-6044-9DDE-36E213CFBFD9}">
      <dsp:nvSpPr>
        <dsp:cNvPr id="0" name=""/>
        <dsp:cNvSpPr/>
      </dsp:nvSpPr>
      <dsp:spPr>
        <a:xfrm>
          <a:off x="3732886" y="1721688"/>
          <a:ext cx="158754" cy="412493"/>
        </a:xfrm>
        <a:custGeom>
          <a:avLst/>
          <a:gdLst/>
          <a:ahLst/>
          <a:cxnLst/>
          <a:rect l="0" t="0" r="0" b="0"/>
          <a:pathLst>
            <a:path>
              <a:moveTo>
                <a:pt x="0" y="0"/>
              </a:moveTo>
              <a:lnTo>
                <a:pt x="0" y="412493"/>
              </a:lnTo>
              <a:lnTo>
                <a:pt x="158754" y="412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8A54B-1DA1-5D47-B3FD-A5E98DEDF419}">
      <dsp:nvSpPr>
        <dsp:cNvPr id="0" name=""/>
        <dsp:cNvSpPr/>
      </dsp:nvSpPr>
      <dsp:spPr>
        <a:xfrm>
          <a:off x="2721644" y="1074695"/>
          <a:ext cx="1532855" cy="138884"/>
        </a:xfrm>
        <a:custGeom>
          <a:avLst/>
          <a:gdLst/>
          <a:ahLst/>
          <a:cxnLst/>
          <a:rect l="0" t="0" r="0" b="0"/>
          <a:pathLst>
            <a:path>
              <a:moveTo>
                <a:pt x="0" y="0"/>
              </a:moveTo>
              <a:lnTo>
                <a:pt x="0" y="69442"/>
              </a:lnTo>
              <a:lnTo>
                <a:pt x="1532855" y="69442"/>
              </a:lnTo>
              <a:lnTo>
                <a:pt x="1532855" y="138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AC55CC-9263-9E40-BA93-2B93C214BB6C}">
      <dsp:nvSpPr>
        <dsp:cNvPr id="0" name=""/>
        <dsp:cNvSpPr/>
      </dsp:nvSpPr>
      <dsp:spPr>
        <a:xfrm>
          <a:off x="2067766" y="2426931"/>
          <a:ext cx="242447" cy="1836850"/>
        </a:xfrm>
        <a:custGeom>
          <a:avLst/>
          <a:gdLst/>
          <a:ahLst/>
          <a:cxnLst/>
          <a:rect l="0" t="0" r="0" b="0"/>
          <a:pathLst>
            <a:path>
              <a:moveTo>
                <a:pt x="0" y="0"/>
              </a:moveTo>
              <a:lnTo>
                <a:pt x="0" y="1836850"/>
              </a:lnTo>
              <a:lnTo>
                <a:pt x="242447" y="1836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2CBCC2-0257-034D-A9D9-48A3E24E7ED0}">
      <dsp:nvSpPr>
        <dsp:cNvPr id="0" name=""/>
        <dsp:cNvSpPr/>
      </dsp:nvSpPr>
      <dsp:spPr>
        <a:xfrm>
          <a:off x="2067766" y="2426931"/>
          <a:ext cx="242447" cy="1224169"/>
        </a:xfrm>
        <a:custGeom>
          <a:avLst/>
          <a:gdLst/>
          <a:ahLst/>
          <a:cxnLst/>
          <a:rect l="0" t="0" r="0" b="0"/>
          <a:pathLst>
            <a:path>
              <a:moveTo>
                <a:pt x="0" y="0"/>
              </a:moveTo>
              <a:lnTo>
                <a:pt x="0" y="1224169"/>
              </a:lnTo>
              <a:lnTo>
                <a:pt x="242447" y="1224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C7768-6722-3742-BD1F-395BE436F39B}">
      <dsp:nvSpPr>
        <dsp:cNvPr id="0" name=""/>
        <dsp:cNvSpPr/>
      </dsp:nvSpPr>
      <dsp:spPr>
        <a:xfrm>
          <a:off x="2067766" y="2426931"/>
          <a:ext cx="242447" cy="496216"/>
        </a:xfrm>
        <a:custGeom>
          <a:avLst/>
          <a:gdLst/>
          <a:ahLst/>
          <a:cxnLst/>
          <a:rect l="0" t="0" r="0" b="0"/>
          <a:pathLst>
            <a:path>
              <a:moveTo>
                <a:pt x="0" y="0"/>
              </a:moveTo>
              <a:lnTo>
                <a:pt x="0" y="496216"/>
              </a:lnTo>
              <a:lnTo>
                <a:pt x="242447" y="496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68C110-10AD-2143-92FE-7404A7A5D4E5}">
      <dsp:nvSpPr>
        <dsp:cNvPr id="0" name=""/>
        <dsp:cNvSpPr/>
      </dsp:nvSpPr>
      <dsp:spPr>
        <a:xfrm>
          <a:off x="2668573" y="1721688"/>
          <a:ext cx="91440" cy="138884"/>
        </a:xfrm>
        <a:custGeom>
          <a:avLst/>
          <a:gdLst/>
          <a:ahLst/>
          <a:cxnLst/>
          <a:rect l="0" t="0" r="0" b="0"/>
          <a:pathLst>
            <a:path>
              <a:moveTo>
                <a:pt x="45720" y="0"/>
              </a:moveTo>
              <a:lnTo>
                <a:pt x="45720" y="138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A9B0E-2927-0349-8860-9551E516F789}">
      <dsp:nvSpPr>
        <dsp:cNvPr id="0" name=""/>
        <dsp:cNvSpPr/>
      </dsp:nvSpPr>
      <dsp:spPr>
        <a:xfrm>
          <a:off x="2668573" y="1074695"/>
          <a:ext cx="91440" cy="138884"/>
        </a:xfrm>
        <a:custGeom>
          <a:avLst/>
          <a:gdLst/>
          <a:ahLst/>
          <a:cxnLst/>
          <a:rect l="0" t="0" r="0" b="0"/>
          <a:pathLst>
            <a:path>
              <a:moveTo>
                <a:pt x="53070" y="0"/>
              </a:moveTo>
              <a:lnTo>
                <a:pt x="53070" y="69442"/>
              </a:lnTo>
              <a:lnTo>
                <a:pt x="45720" y="69442"/>
              </a:lnTo>
              <a:lnTo>
                <a:pt x="45720" y="138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57A12-A882-DA4C-A2BD-0341075D95C2}">
      <dsp:nvSpPr>
        <dsp:cNvPr id="0" name=""/>
        <dsp:cNvSpPr/>
      </dsp:nvSpPr>
      <dsp:spPr>
        <a:xfrm>
          <a:off x="1132226" y="1074695"/>
          <a:ext cx="1589417" cy="138884"/>
        </a:xfrm>
        <a:custGeom>
          <a:avLst/>
          <a:gdLst/>
          <a:ahLst/>
          <a:cxnLst/>
          <a:rect l="0" t="0" r="0" b="0"/>
          <a:pathLst>
            <a:path>
              <a:moveTo>
                <a:pt x="1589417" y="0"/>
              </a:moveTo>
              <a:lnTo>
                <a:pt x="1589417" y="69442"/>
              </a:lnTo>
              <a:lnTo>
                <a:pt x="0" y="69442"/>
              </a:lnTo>
              <a:lnTo>
                <a:pt x="0" y="138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7E7656-7864-264C-9582-D94F4A79D60F}">
      <dsp:nvSpPr>
        <dsp:cNvPr id="0" name=""/>
        <dsp:cNvSpPr/>
      </dsp:nvSpPr>
      <dsp:spPr>
        <a:xfrm>
          <a:off x="2675924" y="424011"/>
          <a:ext cx="91440" cy="139182"/>
        </a:xfrm>
        <a:custGeom>
          <a:avLst/>
          <a:gdLst/>
          <a:ahLst/>
          <a:cxnLst/>
          <a:rect l="0" t="0" r="0" b="0"/>
          <a:pathLst>
            <a:path>
              <a:moveTo>
                <a:pt x="49949" y="0"/>
              </a:moveTo>
              <a:lnTo>
                <a:pt x="49949" y="69739"/>
              </a:lnTo>
              <a:lnTo>
                <a:pt x="45720" y="69739"/>
              </a:lnTo>
              <a:lnTo>
                <a:pt x="45720" y="1391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4D02E-62CA-8E49-999A-14EB756F3EEB}">
      <dsp:nvSpPr>
        <dsp:cNvPr id="0" name=""/>
        <dsp:cNvSpPr/>
      </dsp:nvSpPr>
      <dsp:spPr>
        <a:xfrm>
          <a:off x="725324" y="424011"/>
          <a:ext cx="2000549" cy="139182"/>
        </a:xfrm>
        <a:custGeom>
          <a:avLst/>
          <a:gdLst/>
          <a:ahLst/>
          <a:cxnLst/>
          <a:rect l="0" t="0" r="0" b="0"/>
          <a:pathLst>
            <a:path>
              <a:moveTo>
                <a:pt x="2000549" y="0"/>
              </a:moveTo>
              <a:lnTo>
                <a:pt x="2000549" y="69739"/>
              </a:lnTo>
              <a:lnTo>
                <a:pt x="0" y="69739"/>
              </a:lnTo>
              <a:lnTo>
                <a:pt x="0" y="1391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DE25B4-B4BE-6B45-ACF1-516AFA20A033}">
      <dsp:nvSpPr>
        <dsp:cNvPr id="0" name=""/>
        <dsp:cNvSpPr/>
      </dsp:nvSpPr>
      <dsp:spPr>
        <a:xfrm>
          <a:off x="846184" y="456"/>
          <a:ext cx="3759379" cy="4235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solidFill>
                <a:srgbClr val="000000"/>
              </a:solidFill>
              <a:latin typeface="Helvetica"/>
              <a:cs typeface="Helvetica"/>
            </a:rPr>
            <a:t>SPACE TECHNOLOGY MISSION DIRECTORATE</a:t>
          </a:r>
        </a:p>
      </dsp:txBody>
      <dsp:txXfrm>
        <a:off x="846184" y="456"/>
        <a:ext cx="3759379" cy="423554"/>
      </dsp:txXfrm>
    </dsp:sp>
    <dsp:sp modelId="{82BB7E84-B8CD-5040-B58D-508F0AF15901}">
      <dsp:nvSpPr>
        <dsp:cNvPr id="0" name=""/>
        <dsp:cNvSpPr/>
      </dsp:nvSpPr>
      <dsp:spPr>
        <a:xfrm>
          <a:off x="76128" y="563193"/>
          <a:ext cx="1298391" cy="523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sz="1000" b="1" kern="1200" dirty="0">
              <a:solidFill>
                <a:srgbClr val="000000"/>
              </a:solidFill>
              <a:latin typeface="Helvetica"/>
              <a:cs typeface="Helvetica"/>
            </a:rPr>
            <a:t>Robotics PT</a:t>
          </a:r>
        </a:p>
        <a:p>
          <a:pPr marL="0" lvl="0" indent="0" algn="ctr" defTabSz="444500">
            <a:lnSpc>
              <a:spcPct val="100000"/>
            </a:lnSpc>
            <a:spcBef>
              <a:spcPct val="0"/>
            </a:spcBef>
            <a:spcAft>
              <a:spcPct val="35000"/>
            </a:spcAft>
            <a:buNone/>
          </a:pPr>
          <a:r>
            <a:rPr lang="en-US" sz="1000" kern="1200" dirty="0">
              <a:solidFill>
                <a:srgbClr val="000000"/>
              </a:solidFill>
              <a:latin typeface="Helvetica"/>
              <a:cs typeface="Helvetica"/>
            </a:rPr>
            <a:t>Robotics: </a:t>
          </a:r>
          <a:r>
            <a:rPr lang="en-US" sz="1000" kern="1200"/>
            <a:t>Redacted</a:t>
          </a:r>
          <a:endParaRPr lang="en-US" sz="1000" kern="1200" dirty="0">
            <a:solidFill>
              <a:srgbClr val="000000"/>
            </a:solidFill>
            <a:latin typeface="Helvetica"/>
            <a:cs typeface="Helvetica"/>
          </a:endParaRPr>
        </a:p>
      </dsp:txBody>
      <dsp:txXfrm>
        <a:off x="76128" y="563193"/>
        <a:ext cx="1298391" cy="523875"/>
      </dsp:txXfrm>
    </dsp:sp>
    <dsp:sp modelId="{3CC80710-2203-6148-BAB6-BEC5E5A26F94}">
      <dsp:nvSpPr>
        <dsp:cNvPr id="0" name=""/>
        <dsp:cNvSpPr/>
      </dsp:nvSpPr>
      <dsp:spPr>
        <a:xfrm>
          <a:off x="1562616" y="563193"/>
          <a:ext cx="2318055" cy="5115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en-US" sz="1050" b="1" kern="1200" dirty="0">
              <a:solidFill>
                <a:srgbClr val="000000"/>
              </a:solidFill>
              <a:latin typeface="Helvetica"/>
              <a:cs typeface="Helvetica"/>
            </a:rPr>
            <a:t>Game Changing Development</a:t>
          </a:r>
        </a:p>
        <a:p>
          <a:pPr marL="0" lvl="0" indent="0" algn="ctr" defTabSz="466725">
            <a:lnSpc>
              <a:spcPct val="100000"/>
            </a:lnSpc>
            <a:spcBef>
              <a:spcPct val="0"/>
            </a:spcBef>
            <a:spcAft>
              <a:spcPct val="35000"/>
            </a:spcAft>
            <a:buNone/>
          </a:pPr>
          <a:r>
            <a:rPr lang="en-US" sz="1000" kern="1200" dirty="0">
              <a:solidFill>
                <a:srgbClr val="000000"/>
              </a:solidFill>
              <a:latin typeface="Helvetica"/>
              <a:cs typeface="Helvetica"/>
            </a:rPr>
            <a:t>Program Manager: </a:t>
          </a:r>
          <a:r>
            <a:rPr lang="en-US" sz="1000" kern="1200"/>
            <a:t>Redacted</a:t>
          </a:r>
          <a:endParaRPr lang="en-US" sz="1000" kern="1200" dirty="0">
            <a:solidFill>
              <a:srgbClr val="000000"/>
            </a:solidFill>
            <a:latin typeface="Helvetica"/>
            <a:cs typeface="Helvetica"/>
          </a:endParaRPr>
        </a:p>
      </dsp:txBody>
      <dsp:txXfrm>
        <a:off x="1562616" y="563193"/>
        <a:ext cx="2318055" cy="511501"/>
      </dsp:txXfrm>
    </dsp:sp>
    <dsp:sp modelId="{3085F062-5B61-5544-AAB2-9C42220A555C}">
      <dsp:nvSpPr>
        <dsp:cNvPr id="0" name=""/>
        <dsp:cNvSpPr/>
      </dsp:nvSpPr>
      <dsp:spPr>
        <a:xfrm>
          <a:off x="438349" y="1213579"/>
          <a:ext cx="1387754" cy="525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ts val="1100"/>
            </a:lnSpc>
            <a:spcBef>
              <a:spcPct val="0"/>
            </a:spcBef>
            <a:spcAft>
              <a:spcPct val="35000"/>
            </a:spcAft>
            <a:buNone/>
          </a:pPr>
          <a:r>
            <a:rPr lang="en-US" sz="1000" b="1" kern="1200" dirty="0">
              <a:solidFill>
                <a:srgbClr val="000000"/>
              </a:solidFill>
              <a:latin typeface="Helvetica"/>
              <a:cs typeface="Helvetica"/>
            </a:rPr>
            <a:t>GCD Chief Safety Officer (CSO)</a:t>
          </a:r>
        </a:p>
        <a:p>
          <a:pPr marL="0" lvl="0" indent="0" algn="ctr" defTabSz="444500">
            <a:lnSpc>
              <a:spcPts val="1100"/>
            </a:lnSpc>
            <a:spcBef>
              <a:spcPct val="0"/>
            </a:spcBef>
            <a:spcAft>
              <a:spcPct val="35000"/>
            </a:spcAft>
            <a:buNone/>
          </a:pPr>
          <a:r>
            <a:rPr lang="en-US" sz="1000" kern="1200"/>
            <a:t>Redacted</a:t>
          </a:r>
          <a:endParaRPr lang="en-US" sz="1000" kern="1200" dirty="0">
            <a:solidFill>
              <a:srgbClr val="000000"/>
            </a:solidFill>
            <a:latin typeface="Helvetica"/>
            <a:cs typeface="Helvetica"/>
          </a:endParaRPr>
        </a:p>
      </dsp:txBody>
      <dsp:txXfrm>
        <a:off x="438349" y="1213579"/>
        <a:ext cx="1387754" cy="525056"/>
      </dsp:txXfrm>
    </dsp:sp>
    <dsp:sp modelId="{4C01F787-637E-4142-967B-6ACD73E0E51C}">
      <dsp:nvSpPr>
        <dsp:cNvPr id="0" name=""/>
        <dsp:cNvSpPr/>
      </dsp:nvSpPr>
      <dsp:spPr>
        <a:xfrm>
          <a:off x="1964988" y="1213579"/>
          <a:ext cx="1498610" cy="5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ts val="1100"/>
            </a:lnSpc>
            <a:spcBef>
              <a:spcPct val="0"/>
            </a:spcBef>
            <a:spcAft>
              <a:spcPct val="35000"/>
            </a:spcAft>
            <a:buNone/>
          </a:pPr>
          <a:r>
            <a:rPr lang="en-US" sz="1000" b="1" kern="1200" dirty="0">
              <a:solidFill>
                <a:srgbClr val="000000"/>
              </a:solidFill>
              <a:latin typeface="Helvetica"/>
              <a:cs typeface="Helvetica"/>
            </a:rPr>
            <a:t>GCD Program Element Manager (PEM)</a:t>
          </a:r>
        </a:p>
        <a:p>
          <a:pPr marL="0" lvl="0" indent="0" algn="ctr" defTabSz="444500">
            <a:lnSpc>
              <a:spcPts val="1100"/>
            </a:lnSpc>
            <a:spcBef>
              <a:spcPct val="0"/>
            </a:spcBef>
            <a:spcAft>
              <a:spcPct val="35000"/>
            </a:spcAft>
            <a:buNone/>
          </a:pPr>
          <a:r>
            <a:rPr lang="en-US" sz="1000" kern="1200"/>
            <a:t>Redacted</a:t>
          </a:r>
          <a:endParaRPr lang="en-US" sz="1000" kern="1200" dirty="0">
            <a:solidFill>
              <a:srgbClr val="000000"/>
            </a:solidFill>
            <a:latin typeface="Helvetica"/>
            <a:cs typeface="Helvetica"/>
          </a:endParaRPr>
        </a:p>
      </dsp:txBody>
      <dsp:txXfrm>
        <a:off x="1964988" y="1213579"/>
        <a:ext cx="1498610" cy="508109"/>
      </dsp:txXfrm>
    </dsp:sp>
    <dsp:sp modelId="{B7AE45DB-DF3D-E34E-84E8-6C2EAC19D4D6}">
      <dsp:nvSpPr>
        <dsp:cNvPr id="0" name=""/>
        <dsp:cNvSpPr/>
      </dsp:nvSpPr>
      <dsp:spPr>
        <a:xfrm>
          <a:off x="1906134" y="1860573"/>
          <a:ext cx="1616318" cy="566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sz="1000" b="1" kern="1200" dirty="0">
              <a:solidFill>
                <a:srgbClr val="000000"/>
              </a:solidFill>
              <a:latin typeface="Helvetica"/>
              <a:cs typeface="Helvetica"/>
            </a:rPr>
            <a:t>HET2 Project Managers</a:t>
          </a:r>
        </a:p>
        <a:p>
          <a:pPr marL="0" lvl="0" indent="0" algn="ctr" defTabSz="444500">
            <a:lnSpc>
              <a:spcPct val="100000"/>
            </a:lnSpc>
            <a:spcBef>
              <a:spcPct val="0"/>
            </a:spcBef>
            <a:spcAft>
              <a:spcPct val="35000"/>
            </a:spcAft>
            <a:buNone/>
          </a:pPr>
          <a:r>
            <a:rPr lang="en-US" sz="1000" kern="1200" dirty="0">
              <a:solidFill>
                <a:srgbClr val="000000"/>
              </a:solidFill>
              <a:latin typeface="Helvetica"/>
              <a:cs typeface="Helvetica"/>
            </a:rPr>
            <a:t>PM: </a:t>
          </a:r>
          <a:r>
            <a:rPr lang="en-US" sz="1000" kern="1200"/>
            <a:t>Redacted</a:t>
          </a:r>
          <a:br>
            <a:rPr lang="en-US" sz="1000" kern="1200" dirty="0">
              <a:solidFill>
                <a:srgbClr val="000000"/>
              </a:solidFill>
              <a:latin typeface="Helvetica"/>
              <a:cs typeface="Helvetica"/>
            </a:rPr>
          </a:br>
          <a:r>
            <a:rPr lang="en-US" sz="1000" kern="1200" dirty="0">
              <a:solidFill>
                <a:srgbClr val="000000"/>
              </a:solidFill>
              <a:latin typeface="Helvetica"/>
              <a:cs typeface="Helvetica"/>
            </a:rPr>
            <a:t>Deputy PM: </a:t>
          </a:r>
          <a:r>
            <a:rPr lang="en-US" sz="1000" kern="1200"/>
            <a:t>Redacted</a:t>
          </a:r>
          <a:endParaRPr lang="en-US" sz="1000" kern="1200" dirty="0">
            <a:solidFill>
              <a:srgbClr val="000000"/>
            </a:solidFill>
            <a:latin typeface="Helvetica"/>
            <a:cs typeface="Helvetica"/>
          </a:endParaRPr>
        </a:p>
      </dsp:txBody>
      <dsp:txXfrm>
        <a:off x="1906134" y="1860573"/>
        <a:ext cx="1616318" cy="566357"/>
      </dsp:txXfrm>
    </dsp:sp>
    <dsp:sp modelId="{ED223F01-9A61-4345-BCBA-E891380F06D5}">
      <dsp:nvSpPr>
        <dsp:cNvPr id="0" name=""/>
        <dsp:cNvSpPr/>
      </dsp:nvSpPr>
      <dsp:spPr>
        <a:xfrm>
          <a:off x="2310214" y="2565815"/>
          <a:ext cx="1353277" cy="7146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sz="1000" b="1" kern="1200" dirty="0">
              <a:solidFill>
                <a:srgbClr val="000000"/>
              </a:solidFill>
              <a:latin typeface="Helvetica"/>
              <a:cs typeface="Helvetica"/>
            </a:rPr>
            <a:t>Center POC's</a:t>
          </a:r>
        </a:p>
        <a:p>
          <a:pPr marL="0" lvl="0" indent="0" algn="ctr" defTabSz="444500">
            <a:lnSpc>
              <a:spcPct val="100000"/>
            </a:lnSpc>
            <a:spcBef>
              <a:spcPct val="0"/>
            </a:spcBef>
            <a:spcAft>
              <a:spcPct val="35000"/>
            </a:spcAft>
            <a:buNone/>
          </a:pPr>
          <a:r>
            <a:rPr lang="en-US" sz="1000" kern="1200"/>
            <a:t>Redacted</a:t>
          </a:r>
          <a:endParaRPr lang="en-US" sz="1000" kern="1200" dirty="0">
            <a:solidFill>
              <a:srgbClr val="000000"/>
            </a:solidFill>
            <a:latin typeface="Helvetica"/>
            <a:cs typeface="Helvetica"/>
          </a:endParaRPr>
        </a:p>
      </dsp:txBody>
      <dsp:txXfrm>
        <a:off x="2310214" y="2565815"/>
        <a:ext cx="1353277" cy="714663"/>
      </dsp:txXfrm>
    </dsp:sp>
    <dsp:sp modelId="{63DB2DAC-6F86-DC41-9C75-901A0CB3B08E}">
      <dsp:nvSpPr>
        <dsp:cNvPr id="0" name=""/>
        <dsp:cNvSpPr/>
      </dsp:nvSpPr>
      <dsp:spPr>
        <a:xfrm>
          <a:off x="2310214" y="3419363"/>
          <a:ext cx="1392185" cy="4634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sz="1000" b="1" kern="1200" dirty="0">
              <a:solidFill>
                <a:srgbClr val="000000"/>
              </a:solidFill>
              <a:latin typeface="Helvetica"/>
              <a:cs typeface="Helvetica"/>
            </a:rPr>
            <a:t>Astrobee Element</a:t>
          </a:r>
        </a:p>
        <a:p>
          <a:pPr marL="0" lvl="0" indent="0" algn="ctr" defTabSz="444500">
            <a:lnSpc>
              <a:spcPct val="100000"/>
            </a:lnSpc>
            <a:spcBef>
              <a:spcPct val="0"/>
            </a:spcBef>
            <a:spcAft>
              <a:spcPct val="35000"/>
            </a:spcAft>
            <a:buNone/>
          </a:pPr>
          <a:r>
            <a:rPr lang="en-US" sz="1000" kern="1200" dirty="0">
              <a:solidFill>
                <a:srgbClr val="000000"/>
              </a:solidFill>
              <a:latin typeface="Helvetica"/>
              <a:cs typeface="Helvetica"/>
            </a:rPr>
            <a:t>Lead: </a:t>
          </a:r>
          <a:r>
            <a:rPr lang="en-US" sz="1000" kern="1200"/>
            <a:t>Redacted</a:t>
          </a:r>
          <a:endParaRPr lang="en-US" sz="1000" kern="1200" dirty="0">
            <a:solidFill>
              <a:srgbClr val="000000"/>
            </a:solidFill>
            <a:latin typeface="Helvetica"/>
            <a:cs typeface="Helvetica"/>
          </a:endParaRPr>
        </a:p>
      </dsp:txBody>
      <dsp:txXfrm>
        <a:off x="2310214" y="3419363"/>
        <a:ext cx="1392185" cy="463474"/>
      </dsp:txXfrm>
    </dsp:sp>
    <dsp:sp modelId="{90AB40F5-2B3A-6E49-B32B-6085AE16CB8D}">
      <dsp:nvSpPr>
        <dsp:cNvPr id="0" name=""/>
        <dsp:cNvSpPr/>
      </dsp:nvSpPr>
      <dsp:spPr>
        <a:xfrm>
          <a:off x="2310214" y="4021722"/>
          <a:ext cx="1383845" cy="4841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sz="1000" b="1" kern="1200" dirty="0" err="1">
              <a:solidFill>
                <a:srgbClr val="000000"/>
              </a:solidFill>
              <a:latin typeface="Helvetica"/>
              <a:cs typeface="Helvetica"/>
            </a:rPr>
            <a:t>Robonaut</a:t>
          </a:r>
          <a:r>
            <a:rPr lang="en-US" sz="1000" b="1" kern="1200" dirty="0">
              <a:solidFill>
                <a:srgbClr val="000000"/>
              </a:solidFill>
              <a:latin typeface="Helvetica"/>
              <a:cs typeface="Helvetica"/>
            </a:rPr>
            <a:t> 2 Element</a:t>
          </a:r>
        </a:p>
        <a:p>
          <a:pPr marL="0" lvl="0" indent="0" algn="ctr" defTabSz="444500">
            <a:lnSpc>
              <a:spcPct val="100000"/>
            </a:lnSpc>
            <a:spcBef>
              <a:spcPct val="0"/>
            </a:spcBef>
            <a:spcAft>
              <a:spcPct val="35000"/>
            </a:spcAft>
            <a:buNone/>
          </a:pPr>
          <a:r>
            <a:rPr lang="en-US" sz="1000" kern="1200" dirty="0">
              <a:solidFill>
                <a:srgbClr val="000000"/>
              </a:solidFill>
              <a:latin typeface="Helvetica"/>
              <a:cs typeface="Helvetica"/>
            </a:rPr>
            <a:t>Lead: </a:t>
          </a:r>
          <a:r>
            <a:rPr lang="en-US" sz="1000" kern="1200"/>
            <a:t>Redacted</a:t>
          </a:r>
          <a:endParaRPr lang="en-US" sz="1000" kern="1200" dirty="0">
            <a:solidFill>
              <a:srgbClr val="000000"/>
            </a:solidFill>
            <a:latin typeface="Helvetica"/>
            <a:cs typeface="Helvetica"/>
          </a:endParaRPr>
        </a:p>
      </dsp:txBody>
      <dsp:txXfrm>
        <a:off x="2310214" y="4021722"/>
        <a:ext cx="1383845" cy="484118"/>
      </dsp:txXfrm>
    </dsp:sp>
    <dsp:sp modelId="{D3333045-458F-0446-A403-7A0F00B4E217}">
      <dsp:nvSpPr>
        <dsp:cNvPr id="0" name=""/>
        <dsp:cNvSpPr/>
      </dsp:nvSpPr>
      <dsp:spPr>
        <a:xfrm>
          <a:off x="3602483" y="1213579"/>
          <a:ext cx="1304033" cy="5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ts val="1100"/>
            </a:lnSpc>
            <a:spcBef>
              <a:spcPct val="0"/>
            </a:spcBef>
            <a:spcAft>
              <a:spcPct val="35000"/>
            </a:spcAft>
            <a:buNone/>
          </a:pPr>
          <a:r>
            <a:rPr lang="en-US" sz="1000" b="1" kern="1200" dirty="0">
              <a:solidFill>
                <a:srgbClr val="000000"/>
              </a:solidFill>
              <a:latin typeface="Helvetica"/>
              <a:cs typeface="Helvetica"/>
            </a:rPr>
            <a:t>GCD Chief Engineer (CE)</a:t>
          </a:r>
        </a:p>
        <a:p>
          <a:pPr marL="0" lvl="0" indent="0" algn="ctr" defTabSz="444500">
            <a:lnSpc>
              <a:spcPts val="1100"/>
            </a:lnSpc>
            <a:spcBef>
              <a:spcPct val="0"/>
            </a:spcBef>
            <a:spcAft>
              <a:spcPct val="35000"/>
            </a:spcAft>
            <a:buNone/>
          </a:pPr>
          <a:r>
            <a:rPr lang="en-US" sz="1000" kern="1200"/>
            <a:t>Redacted</a:t>
          </a:r>
          <a:endParaRPr lang="en-US" sz="1000" kern="1200" dirty="0">
            <a:solidFill>
              <a:srgbClr val="000000"/>
            </a:solidFill>
            <a:latin typeface="Helvetica"/>
            <a:cs typeface="Helvetica"/>
          </a:endParaRPr>
        </a:p>
      </dsp:txBody>
      <dsp:txXfrm>
        <a:off x="3602483" y="1213579"/>
        <a:ext cx="1304033" cy="508109"/>
      </dsp:txXfrm>
    </dsp:sp>
    <dsp:sp modelId="{B179A6FD-0BBB-3E46-A5CE-E48867E60DEE}">
      <dsp:nvSpPr>
        <dsp:cNvPr id="0" name=""/>
        <dsp:cNvSpPr/>
      </dsp:nvSpPr>
      <dsp:spPr>
        <a:xfrm>
          <a:off x="3891641" y="1853781"/>
          <a:ext cx="1483802" cy="5608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sz="1000" b="1" kern="1200" dirty="0">
              <a:solidFill>
                <a:srgbClr val="000000"/>
              </a:solidFill>
              <a:latin typeface="Helvetica"/>
              <a:cs typeface="Helvetica"/>
            </a:rPr>
            <a:t>HET2 Tech Authority </a:t>
          </a:r>
        </a:p>
        <a:p>
          <a:pPr marL="0" lvl="0" indent="0" algn="ctr" defTabSz="444500">
            <a:lnSpc>
              <a:spcPct val="100000"/>
            </a:lnSpc>
            <a:spcBef>
              <a:spcPct val="0"/>
            </a:spcBef>
            <a:spcAft>
              <a:spcPct val="35000"/>
            </a:spcAft>
            <a:buNone/>
          </a:pPr>
          <a:r>
            <a:rPr lang="en-US" sz="1000" kern="1200"/>
            <a:t>Redacted</a:t>
          </a:r>
        </a:p>
        <a:p>
          <a:pPr marL="0" lvl="0" indent="0" algn="ctr" defTabSz="444500">
            <a:lnSpc>
              <a:spcPct val="100000"/>
            </a:lnSpc>
            <a:spcBef>
              <a:spcPct val="0"/>
            </a:spcBef>
            <a:spcAft>
              <a:spcPct val="35000"/>
            </a:spcAft>
            <a:buNone/>
          </a:pPr>
          <a:r>
            <a:rPr lang="en-US" sz="1000" kern="1200"/>
            <a:t>Redacted</a:t>
          </a:r>
          <a:endParaRPr lang="en-US" sz="1000" b="0" kern="1200" dirty="0">
            <a:solidFill>
              <a:srgbClr val="000000"/>
            </a:solidFill>
            <a:latin typeface="Helvetica"/>
            <a:cs typeface="Helvetica"/>
          </a:endParaRPr>
        </a:p>
      </dsp:txBody>
      <dsp:txXfrm>
        <a:off x="3891641" y="1853781"/>
        <a:ext cx="1483802" cy="5608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763A0B-D083-DE4C-8834-C399340CF5EC}">
      <dsp:nvSpPr>
        <dsp:cNvPr id="0" name=""/>
        <dsp:cNvSpPr/>
      </dsp:nvSpPr>
      <dsp:spPr>
        <a:xfrm>
          <a:off x="3137396" y="1261647"/>
          <a:ext cx="156402" cy="479633"/>
        </a:xfrm>
        <a:custGeom>
          <a:avLst/>
          <a:gdLst/>
          <a:ahLst/>
          <a:cxnLst/>
          <a:rect l="0" t="0" r="0" b="0"/>
          <a:pathLst>
            <a:path>
              <a:moveTo>
                <a:pt x="0" y="0"/>
              </a:moveTo>
              <a:lnTo>
                <a:pt x="0" y="479633"/>
              </a:lnTo>
              <a:lnTo>
                <a:pt x="156402" y="479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B1838-4861-1D46-816B-2492A8F4F483}">
      <dsp:nvSpPr>
        <dsp:cNvPr id="0" name=""/>
        <dsp:cNvSpPr/>
      </dsp:nvSpPr>
      <dsp:spPr>
        <a:xfrm>
          <a:off x="2292824" y="521344"/>
          <a:ext cx="1261643" cy="218962"/>
        </a:xfrm>
        <a:custGeom>
          <a:avLst/>
          <a:gdLst/>
          <a:ahLst/>
          <a:cxnLst/>
          <a:rect l="0" t="0" r="0" b="0"/>
          <a:pathLst>
            <a:path>
              <a:moveTo>
                <a:pt x="0" y="0"/>
              </a:moveTo>
              <a:lnTo>
                <a:pt x="0" y="109481"/>
              </a:lnTo>
              <a:lnTo>
                <a:pt x="1261643" y="109481"/>
              </a:lnTo>
              <a:lnTo>
                <a:pt x="1261643" y="2189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21B7A-2DD5-1642-B5EA-FBA5B2ADA667}">
      <dsp:nvSpPr>
        <dsp:cNvPr id="0" name=""/>
        <dsp:cNvSpPr/>
      </dsp:nvSpPr>
      <dsp:spPr>
        <a:xfrm>
          <a:off x="1875752" y="1261647"/>
          <a:ext cx="156402" cy="1960239"/>
        </a:xfrm>
        <a:custGeom>
          <a:avLst/>
          <a:gdLst/>
          <a:ahLst/>
          <a:cxnLst/>
          <a:rect l="0" t="0" r="0" b="0"/>
          <a:pathLst>
            <a:path>
              <a:moveTo>
                <a:pt x="0" y="0"/>
              </a:moveTo>
              <a:lnTo>
                <a:pt x="0" y="1960239"/>
              </a:lnTo>
              <a:lnTo>
                <a:pt x="156402" y="19602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48BDB2-C21E-1D44-9339-EC733742AF5B}">
      <dsp:nvSpPr>
        <dsp:cNvPr id="0" name=""/>
        <dsp:cNvSpPr/>
      </dsp:nvSpPr>
      <dsp:spPr>
        <a:xfrm>
          <a:off x="1875752" y="1261647"/>
          <a:ext cx="156402" cy="1219936"/>
        </a:xfrm>
        <a:custGeom>
          <a:avLst/>
          <a:gdLst/>
          <a:ahLst/>
          <a:cxnLst/>
          <a:rect l="0" t="0" r="0" b="0"/>
          <a:pathLst>
            <a:path>
              <a:moveTo>
                <a:pt x="0" y="0"/>
              </a:moveTo>
              <a:lnTo>
                <a:pt x="0" y="1219936"/>
              </a:lnTo>
              <a:lnTo>
                <a:pt x="156402" y="1219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1ACA4-8CCC-4941-B567-E41B73C6F638}">
      <dsp:nvSpPr>
        <dsp:cNvPr id="0" name=""/>
        <dsp:cNvSpPr/>
      </dsp:nvSpPr>
      <dsp:spPr>
        <a:xfrm>
          <a:off x="1875752" y="1261647"/>
          <a:ext cx="156402" cy="479633"/>
        </a:xfrm>
        <a:custGeom>
          <a:avLst/>
          <a:gdLst/>
          <a:ahLst/>
          <a:cxnLst/>
          <a:rect l="0" t="0" r="0" b="0"/>
          <a:pathLst>
            <a:path>
              <a:moveTo>
                <a:pt x="0" y="0"/>
              </a:moveTo>
              <a:lnTo>
                <a:pt x="0" y="479633"/>
              </a:lnTo>
              <a:lnTo>
                <a:pt x="156402" y="479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44936-AA90-9C45-A308-5807CDDAD0CE}">
      <dsp:nvSpPr>
        <dsp:cNvPr id="0" name=""/>
        <dsp:cNvSpPr/>
      </dsp:nvSpPr>
      <dsp:spPr>
        <a:xfrm>
          <a:off x="2247104" y="521344"/>
          <a:ext cx="91440" cy="218962"/>
        </a:xfrm>
        <a:custGeom>
          <a:avLst/>
          <a:gdLst/>
          <a:ahLst/>
          <a:cxnLst/>
          <a:rect l="0" t="0" r="0" b="0"/>
          <a:pathLst>
            <a:path>
              <a:moveTo>
                <a:pt x="45720" y="0"/>
              </a:moveTo>
              <a:lnTo>
                <a:pt x="45720" y="2189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40600-8191-F742-AD49-F6E06C8466A9}">
      <dsp:nvSpPr>
        <dsp:cNvPr id="0" name=""/>
        <dsp:cNvSpPr/>
      </dsp:nvSpPr>
      <dsp:spPr>
        <a:xfrm>
          <a:off x="614109" y="1261647"/>
          <a:ext cx="156402" cy="2700542"/>
        </a:xfrm>
        <a:custGeom>
          <a:avLst/>
          <a:gdLst/>
          <a:ahLst/>
          <a:cxnLst/>
          <a:rect l="0" t="0" r="0" b="0"/>
          <a:pathLst>
            <a:path>
              <a:moveTo>
                <a:pt x="0" y="0"/>
              </a:moveTo>
              <a:lnTo>
                <a:pt x="0" y="2700542"/>
              </a:lnTo>
              <a:lnTo>
                <a:pt x="156402" y="2700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899091-989F-4BC7-8557-98BDD5B8707E}">
      <dsp:nvSpPr>
        <dsp:cNvPr id="0" name=""/>
        <dsp:cNvSpPr/>
      </dsp:nvSpPr>
      <dsp:spPr>
        <a:xfrm>
          <a:off x="614109" y="1261647"/>
          <a:ext cx="156402" cy="1960239"/>
        </a:xfrm>
        <a:custGeom>
          <a:avLst/>
          <a:gdLst/>
          <a:ahLst/>
          <a:cxnLst/>
          <a:rect l="0" t="0" r="0" b="0"/>
          <a:pathLst>
            <a:path>
              <a:moveTo>
                <a:pt x="0" y="0"/>
              </a:moveTo>
              <a:lnTo>
                <a:pt x="0" y="1960239"/>
              </a:lnTo>
              <a:lnTo>
                <a:pt x="156402" y="19602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31634-2C24-481B-9318-5B186EDE5985}">
      <dsp:nvSpPr>
        <dsp:cNvPr id="0" name=""/>
        <dsp:cNvSpPr/>
      </dsp:nvSpPr>
      <dsp:spPr>
        <a:xfrm>
          <a:off x="614109" y="1261647"/>
          <a:ext cx="156402" cy="1219936"/>
        </a:xfrm>
        <a:custGeom>
          <a:avLst/>
          <a:gdLst/>
          <a:ahLst/>
          <a:cxnLst/>
          <a:rect l="0" t="0" r="0" b="0"/>
          <a:pathLst>
            <a:path>
              <a:moveTo>
                <a:pt x="0" y="0"/>
              </a:moveTo>
              <a:lnTo>
                <a:pt x="0" y="1219936"/>
              </a:lnTo>
              <a:lnTo>
                <a:pt x="156402" y="1219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99288-B5A7-46A6-854E-35ADE43BF101}">
      <dsp:nvSpPr>
        <dsp:cNvPr id="0" name=""/>
        <dsp:cNvSpPr/>
      </dsp:nvSpPr>
      <dsp:spPr>
        <a:xfrm>
          <a:off x="614109" y="1261647"/>
          <a:ext cx="156402" cy="479633"/>
        </a:xfrm>
        <a:custGeom>
          <a:avLst/>
          <a:gdLst/>
          <a:ahLst/>
          <a:cxnLst/>
          <a:rect l="0" t="0" r="0" b="0"/>
          <a:pathLst>
            <a:path>
              <a:moveTo>
                <a:pt x="0" y="0"/>
              </a:moveTo>
              <a:lnTo>
                <a:pt x="0" y="479633"/>
              </a:lnTo>
              <a:lnTo>
                <a:pt x="156402" y="479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27A09-8A4C-1E42-AE49-7B440F5A1B97}">
      <dsp:nvSpPr>
        <dsp:cNvPr id="0" name=""/>
        <dsp:cNvSpPr/>
      </dsp:nvSpPr>
      <dsp:spPr>
        <a:xfrm>
          <a:off x="1031181" y="521344"/>
          <a:ext cx="1261643" cy="218962"/>
        </a:xfrm>
        <a:custGeom>
          <a:avLst/>
          <a:gdLst/>
          <a:ahLst/>
          <a:cxnLst/>
          <a:rect l="0" t="0" r="0" b="0"/>
          <a:pathLst>
            <a:path>
              <a:moveTo>
                <a:pt x="1261643" y="0"/>
              </a:moveTo>
              <a:lnTo>
                <a:pt x="1261643" y="109481"/>
              </a:lnTo>
              <a:lnTo>
                <a:pt x="0" y="109481"/>
              </a:lnTo>
              <a:lnTo>
                <a:pt x="0" y="2189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3AC14-A0C9-4395-B7F5-CDD301E337AF}">
      <dsp:nvSpPr>
        <dsp:cNvPr id="0" name=""/>
        <dsp:cNvSpPr/>
      </dsp:nvSpPr>
      <dsp:spPr>
        <a:xfrm>
          <a:off x="1771484" y="4"/>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HET-2 Project</a:t>
          </a:r>
        </a:p>
        <a:p>
          <a:pPr marL="0" lvl="0" indent="0" algn="ctr" defTabSz="488950">
            <a:lnSpc>
              <a:spcPct val="90000"/>
            </a:lnSpc>
            <a:spcBef>
              <a:spcPct val="0"/>
            </a:spcBef>
            <a:spcAft>
              <a:spcPct val="35000"/>
            </a:spcAft>
            <a:buNone/>
          </a:pPr>
          <a:r>
            <a:rPr lang="en-US" sz="1100" kern="1200" dirty="0">
              <a:solidFill>
                <a:schemeClr val="tx1"/>
              </a:solidFill>
            </a:rPr>
            <a:t>WBS 210935</a:t>
          </a:r>
        </a:p>
      </dsp:txBody>
      <dsp:txXfrm>
        <a:off x="1771484" y="4"/>
        <a:ext cx="1042680" cy="521340"/>
      </dsp:txXfrm>
    </dsp:sp>
    <dsp:sp modelId="{8BA206F2-5719-404B-8263-61C263E9C41E}">
      <dsp:nvSpPr>
        <dsp:cNvPr id="0" name=""/>
        <dsp:cNvSpPr/>
      </dsp:nvSpPr>
      <dsp:spPr>
        <a:xfrm>
          <a:off x="509841" y="740307"/>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Free-Flyer Element 210935.04.xx.01</a:t>
          </a:r>
        </a:p>
      </dsp:txBody>
      <dsp:txXfrm>
        <a:off x="509841" y="740307"/>
        <a:ext cx="1042680" cy="521340"/>
      </dsp:txXfrm>
    </dsp:sp>
    <dsp:sp modelId="{E070131E-377B-446F-8504-C90A88E0864B}">
      <dsp:nvSpPr>
        <dsp:cNvPr id="0" name=""/>
        <dsp:cNvSpPr/>
      </dsp:nvSpPr>
      <dsp:spPr>
        <a:xfrm>
          <a:off x="770511" y="1480610"/>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Free-Flyer (ARC)</a:t>
          </a:r>
        </a:p>
        <a:p>
          <a:pPr marL="0" lvl="0" indent="0" algn="ctr" defTabSz="488950">
            <a:lnSpc>
              <a:spcPct val="90000"/>
            </a:lnSpc>
            <a:spcBef>
              <a:spcPct val="0"/>
            </a:spcBef>
            <a:spcAft>
              <a:spcPct val="35000"/>
            </a:spcAft>
            <a:buNone/>
          </a:pPr>
          <a:r>
            <a:rPr lang="en-US" sz="1100" kern="1200" dirty="0">
              <a:solidFill>
                <a:schemeClr val="tx1"/>
              </a:solidFill>
            </a:rPr>
            <a:t>210935.04.01.01</a:t>
          </a:r>
        </a:p>
      </dsp:txBody>
      <dsp:txXfrm>
        <a:off x="770511" y="1480610"/>
        <a:ext cx="1042680" cy="521340"/>
      </dsp:txXfrm>
    </dsp:sp>
    <dsp:sp modelId="{A84C7E5C-742B-43CC-A163-AFA0684F1F9D}">
      <dsp:nvSpPr>
        <dsp:cNvPr id="0" name=""/>
        <dsp:cNvSpPr/>
      </dsp:nvSpPr>
      <dsp:spPr>
        <a:xfrm>
          <a:off x="770511" y="2220913"/>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Free-Flyer (HQ)</a:t>
          </a:r>
        </a:p>
        <a:p>
          <a:pPr marL="0" lvl="0" indent="0" algn="ctr" defTabSz="488950">
            <a:lnSpc>
              <a:spcPct val="90000"/>
            </a:lnSpc>
            <a:spcBef>
              <a:spcPct val="0"/>
            </a:spcBef>
            <a:spcAft>
              <a:spcPct val="35000"/>
            </a:spcAft>
            <a:buNone/>
          </a:pPr>
          <a:r>
            <a:rPr lang="en-US" sz="1100" kern="1200" dirty="0">
              <a:solidFill>
                <a:schemeClr val="tx1"/>
              </a:solidFill>
            </a:rPr>
            <a:t>210935.04.10.01</a:t>
          </a:r>
        </a:p>
      </dsp:txBody>
      <dsp:txXfrm>
        <a:off x="770511" y="2220913"/>
        <a:ext cx="1042680" cy="521340"/>
      </dsp:txXfrm>
    </dsp:sp>
    <dsp:sp modelId="{CAD5A233-B09B-4CDD-BD05-45F885671083}">
      <dsp:nvSpPr>
        <dsp:cNvPr id="0" name=""/>
        <dsp:cNvSpPr/>
      </dsp:nvSpPr>
      <dsp:spPr>
        <a:xfrm>
          <a:off x="770511" y="2961217"/>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Free-Flyer (JPL) 210935.04.11.01</a:t>
          </a:r>
        </a:p>
      </dsp:txBody>
      <dsp:txXfrm>
        <a:off x="770511" y="2961217"/>
        <a:ext cx="1042680" cy="521340"/>
      </dsp:txXfrm>
    </dsp:sp>
    <dsp:sp modelId="{9580FAC8-6A18-DB4A-8534-D4D719DA283B}">
      <dsp:nvSpPr>
        <dsp:cNvPr id="0" name=""/>
        <dsp:cNvSpPr/>
      </dsp:nvSpPr>
      <dsp:spPr>
        <a:xfrm>
          <a:off x="770511" y="3701520"/>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Free-Flyer (JSC) 210935.04.05.01</a:t>
          </a:r>
        </a:p>
      </dsp:txBody>
      <dsp:txXfrm>
        <a:off x="770511" y="3701520"/>
        <a:ext cx="1042680" cy="521340"/>
      </dsp:txXfrm>
    </dsp:sp>
    <dsp:sp modelId="{9623591D-63CF-1641-A800-9A22FD8859C2}">
      <dsp:nvSpPr>
        <dsp:cNvPr id="0" name=""/>
        <dsp:cNvSpPr/>
      </dsp:nvSpPr>
      <dsp:spPr>
        <a:xfrm>
          <a:off x="1771484" y="740307"/>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solidFill>
                <a:schemeClr val="tx1"/>
              </a:solidFill>
            </a:rPr>
            <a:t>Robonaut</a:t>
          </a:r>
          <a:r>
            <a:rPr lang="en-US" sz="1100" kern="1200" dirty="0">
              <a:solidFill>
                <a:schemeClr val="tx1"/>
              </a:solidFill>
            </a:rPr>
            <a:t> 2 Element 210935.04.xx.02</a:t>
          </a:r>
        </a:p>
      </dsp:txBody>
      <dsp:txXfrm>
        <a:off x="1771484" y="740307"/>
        <a:ext cx="1042680" cy="521340"/>
      </dsp:txXfrm>
    </dsp:sp>
    <dsp:sp modelId="{48D31F36-9B0F-314A-A584-111D23974DA8}">
      <dsp:nvSpPr>
        <dsp:cNvPr id="0" name=""/>
        <dsp:cNvSpPr/>
      </dsp:nvSpPr>
      <dsp:spPr>
        <a:xfrm>
          <a:off x="2032154" y="1480610"/>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solidFill>
                <a:schemeClr val="tx1"/>
              </a:solidFill>
            </a:rPr>
            <a:t>Robonaut</a:t>
          </a:r>
          <a:r>
            <a:rPr lang="en-US" sz="1100" kern="1200" dirty="0">
              <a:solidFill>
                <a:schemeClr val="tx1"/>
              </a:solidFill>
            </a:rPr>
            <a:t> 2 (ARC) 210935.04.01.02</a:t>
          </a:r>
        </a:p>
      </dsp:txBody>
      <dsp:txXfrm>
        <a:off x="2032154" y="1480610"/>
        <a:ext cx="1042680" cy="521340"/>
      </dsp:txXfrm>
    </dsp:sp>
    <dsp:sp modelId="{03F6FEF3-B2EC-6B44-965F-06F237E0387A}">
      <dsp:nvSpPr>
        <dsp:cNvPr id="0" name=""/>
        <dsp:cNvSpPr/>
      </dsp:nvSpPr>
      <dsp:spPr>
        <a:xfrm>
          <a:off x="2032154" y="2220913"/>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solidFill>
                <a:schemeClr val="tx1"/>
              </a:solidFill>
            </a:rPr>
            <a:t>Robonaut</a:t>
          </a:r>
          <a:r>
            <a:rPr lang="en-US" sz="1100" kern="1200" dirty="0">
              <a:solidFill>
                <a:schemeClr val="tx1"/>
              </a:solidFill>
            </a:rPr>
            <a:t> 2 (JPL) 210935.04.11.02</a:t>
          </a:r>
        </a:p>
      </dsp:txBody>
      <dsp:txXfrm>
        <a:off x="2032154" y="2220913"/>
        <a:ext cx="1042680" cy="521340"/>
      </dsp:txXfrm>
    </dsp:sp>
    <dsp:sp modelId="{0D7F14EE-E6BD-1442-B41D-F2D300B7A0FF}">
      <dsp:nvSpPr>
        <dsp:cNvPr id="0" name=""/>
        <dsp:cNvSpPr/>
      </dsp:nvSpPr>
      <dsp:spPr>
        <a:xfrm>
          <a:off x="2032154" y="2961217"/>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err="1">
              <a:solidFill>
                <a:schemeClr val="tx1"/>
              </a:solidFill>
            </a:rPr>
            <a:t>Robonaut</a:t>
          </a:r>
          <a:r>
            <a:rPr lang="en-US" sz="1100" kern="1200" dirty="0">
              <a:solidFill>
                <a:schemeClr val="tx1"/>
              </a:solidFill>
            </a:rPr>
            <a:t> 2 (JSC) 210935.04.05.02</a:t>
          </a:r>
        </a:p>
      </dsp:txBody>
      <dsp:txXfrm>
        <a:off x="2032154" y="2961217"/>
        <a:ext cx="1042680" cy="521340"/>
      </dsp:txXfrm>
    </dsp:sp>
    <dsp:sp modelId="{4452EBF0-B994-C946-95BF-4FA156390FEF}">
      <dsp:nvSpPr>
        <dsp:cNvPr id="0" name=""/>
        <dsp:cNvSpPr/>
      </dsp:nvSpPr>
      <dsp:spPr>
        <a:xfrm>
          <a:off x="3033128" y="740307"/>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HET2 Task Agreements</a:t>
          </a:r>
          <a:br>
            <a:rPr lang="en-US" sz="1100" kern="1200" dirty="0">
              <a:solidFill>
                <a:schemeClr val="tx1"/>
              </a:solidFill>
            </a:rPr>
          </a:br>
          <a:r>
            <a:rPr lang="en-US" sz="1100" kern="1200" dirty="0">
              <a:solidFill>
                <a:schemeClr val="tx1"/>
              </a:solidFill>
            </a:rPr>
            <a:t>210935.04.xx.03</a:t>
          </a:r>
        </a:p>
      </dsp:txBody>
      <dsp:txXfrm>
        <a:off x="3033128" y="740307"/>
        <a:ext cx="1042680" cy="521340"/>
      </dsp:txXfrm>
    </dsp:sp>
    <dsp:sp modelId="{5981F021-8055-8643-889E-C55E2462632F}">
      <dsp:nvSpPr>
        <dsp:cNvPr id="0" name=""/>
        <dsp:cNvSpPr/>
      </dsp:nvSpPr>
      <dsp:spPr>
        <a:xfrm>
          <a:off x="3293798" y="1480610"/>
          <a:ext cx="1042680" cy="521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solidFill>
                <a:schemeClr val="tx1"/>
              </a:solidFill>
            </a:rPr>
            <a:t>HET2 Task (ARC)</a:t>
          </a:r>
          <a:br>
            <a:rPr lang="en-US" sz="1100" kern="1200" dirty="0">
              <a:solidFill>
                <a:schemeClr val="tx1"/>
              </a:solidFill>
            </a:rPr>
          </a:br>
          <a:r>
            <a:rPr lang="en-US" sz="1100" kern="1200" dirty="0">
              <a:solidFill>
                <a:schemeClr val="tx1"/>
              </a:solidFill>
            </a:rPr>
            <a:t>210935.04.01.03</a:t>
          </a:r>
        </a:p>
      </dsp:txBody>
      <dsp:txXfrm>
        <a:off x="3293798" y="1480610"/>
        <a:ext cx="1042680" cy="5213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4C7CCA-6C04-4734-85BF-59DDF147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45</Pages>
  <Words>11509</Words>
  <Characters>65605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LMIT</Company>
  <LinksUpToDate>false</LinksUpToDate>
  <CharactersWithSpaces>76961</CharactersWithSpaces>
  <SharedDoc>false</SharedDoc>
  <HLinks>
    <vt:vector size="396" baseType="variant">
      <vt:variant>
        <vt:i4>6357045</vt:i4>
      </vt:variant>
      <vt:variant>
        <vt:i4>477</vt:i4>
      </vt:variant>
      <vt:variant>
        <vt:i4>0</vt:i4>
      </vt:variant>
      <vt:variant>
        <vt:i4>5</vt:i4>
      </vt:variant>
      <vt:variant>
        <vt:lpwstr>https://nx01.larc.nasa.gov/dsweb/View/Collection-36091</vt:lpwstr>
      </vt:variant>
      <vt:variant>
        <vt:lpwstr/>
      </vt:variant>
      <vt:variant>
        <vt:i4>1507340</vt:i4>
      </vt:variant>
      <vt:variant>
        <vt:i4>392</vt:i4>
      </vt:variant>
      <vt:variant>
        <vt:i4>0</vt:i4>
      </vt:variant>
      <vt:variant>
        <vt:i4>5</vt:i4>
      </vt:variant>
      <vt:variant>
        <vt:lpwstr/>
      </vt:variant>
      <vt:variant>
        <vt:lpwstr>_Toc438475225</vt:lpwstr>
      </vt:variant>
      <vt:variant>
        <vt:i4>1507341</vt:i4>
      </vt:variant>
      <vt:variant>
        <vt:i4>386</vt:i4>
      </vt:variant>
      <vt:variant>
        <vt:i4>0</vt:i4>
      </vt:variant>
      <vt:variant>
        <vt:i4>5</vt:i4>
      </vt:variant>
      <vt:variant>
        <vt:lpwstr/>
      </vt:variant>
      <vt:variant>
        <vt:lpwstr>_Toc438475224</vt:lpwstr>
      </vt:variant>
      <vt:variant>
        <vt:i4>1507338</vt:i4>
      </vt:variant>
      <vt:variant>
        <vt:i4>380</vt:i4>
      </vt:variant>
      <vt:variant>
        <vt:i4>0</vt:i4>
      </vt:variant>
      <vt:variant>
        <vt:i4>5</vt:i4>
      </vt:variant>
      <vt:variant>
        <vt:lpwstr/>
      </vt:variant>
      <vt:variant>
        <vt:lpwstr>_Toc438475223</vt:lpwstr>
      </vt:variant>
      <vt:variant>
        <vt:i4>1507339</vt:i4>
      </vt:variant>
      <vt:variant>
        <vt:i4>371</vt:i4>
      </vt:variant>
      <vt:variant>
        <vt:i4>0</vt:i4>
      </vt:variant>
      <vt:variant>
        <vt:i4>5</vt:i4>
      </vt:variant>
      <vt:variant>
        <vt:lpwstr/>
      </vt:variant>
      <vt:variant>
        <vt:lpwstr>_Toc438475222</vt:lpwstr>
      </vt:variant>
      <vt:variant>
        <vt:i4>1507336</vt:i4>
      </vt:variant>
      <vt:variant>
        <vt:i4>365</vt:i4>
      </vt:variant>
      <vt:variant>
        <vt:i4>0</vt:i4>
      </vt:variant>
      <vt:variant>
        <vt:i4>5</vt:i4>
      </vt:variant>
      <vt:variant>
        <vt:lpwstr/>
      </vt:variant>
      <vt:variant>
        <vt:lpwstr>_Toc438475221</vt:lpwstr>
      </vt:variant>
      <vt:variant>
        <vt:i4>1507337</vt:i4>
      </vt:variant>
      <vt:variant>
        <vt:i4>359</vt:i4>
      </vt:variant>
      <vt:variant>
        <vt:i4>0</vt:i4>
      </vt:variant>
      <vt:variant>
        <vt:i4>5</vt:i4>
      </vt:variant>
      <vt:variant>
        <vt:lpwstr/>
      </vt:variant>
      <vt:variant>
        <vt:lpwstr>_Toc438475220</vt:lpwstr>
      </vt:variant>
      <vt:variant>
        <vt:i4>1310720</vt:i4>
      </vt:variant>
      <vt:variant>
        <vt:i4>353</vt:i4>
      </vt:variant>
      <vt:variant>
        <vt:i4>0</vt:i4>
      </vt:variant>
      <vt:variant>
        <vt:i4>5</vt:i4>
      </vt:variant>
      <vt:variant>
        <vt:lpwstr/>
      </vt:variant>
      <vt:variant>
        <vt:lpwstr>_Toc438475219</vt:lpwstr>
      </vt:variant>
      <vt:variant>
        <vt:i4>1310721</vt:i4>
      </vt:variant>
      <vt:variant>
        <vt:i4>347</vt:i4>
      </vt:variant>
      <vt:variant>
        <vt:i4>0</vt:i4>
      </vt:variant>
      <vt:variant>
        <vt:i4>5</vt:i4>
      </vt:variant>
      <vt:variant>
        <vt:lpwstr/>
      </vt:variant>
      <vt:variant>
        <vt:lpwstr>_Toc438475218</vt:lpwstr>
      </vt:variant>
      <vt:variant>
        <vt:i4>1310734</vt:i4>
      </vt:variant>
      <vt:variant>
        <vt:i4>341</vt:i4>
      </vt:variant>
      <vt:variant>
        <vt:i4>0</vt:i4>
      </vt:variant>
      <vt:variant>
        <vt:i4>5</vt:i4>
      </vt:variant>
      <vt:variant>
        <vt:lpwstr/>
      </vt:variant>
      <vt:variant>
        <vt:lpwstr>_Toc438475217</vt:lpwstr>
      </vt:variant>
      <vt:variant>
        <vt:i4>1310735</vt:i4>
      </vt:variant>
      <vt:variant>
        <vt:i4>335</vt:i4>
      </vt:variant>
      <vt:variant>
        <vt:i4>0</vt:i4>
      </vt:variant>
      <vt:variant>
        <vt:i4>5</vt:i4>
      </vt:variant>
      <vt:variant>
        <vt:lpwstr/>
      </vt:variant>
      <vt:variant>
        <vt:lpwstr>_Toc438475216</vt:lpwstr>
      </vt:variant>
      <vt:variant>
        <vt:i4>1310732</vt:i4>
      </vt:variant>
      <vt:variant>
        <vt:i4>329</vt:i4>
      </vt:variant>
      <vt:variant>
        <vt:i4>0</vt:i4>
      </vt:variant>
      <vt:variant>
        <vt:i4>5</vt:i4>
      </vt:variant>
      <vt:variant>
        <vt:lpwstr/>
      </vt:variant>
      <vt:variant>
        <vt:lpwstr>_Toc438475215</vt:lpwstr>
      </vt:variant>
      <vt:variant>
        <vt:i4>1310733</vt:i4>
      </vt:variant>
      <vt:variant>
        <vt:i4>323</vt:i4>
      </vt:variant>
      <vt:variant>
        <vt:i4>0</vt:i4>
      </vt:variant>
      <vt:variant>
        <vt:i4>5</vt:i4>
      </vt:variant>
      <vt:variant>
        <vt:lpwstr/>
      </vt:variant>
      <vt:variant>
        <vt:lpwstr>_Toc438475214</vt:lpwstr>
      </vt:variant>
      <vt:variant>
        <vt:i4>1310730</vt:i4>
      </vt:variant>
      <vt:variant>
        <vt:i4>317</vt:i4>
      </vt:variant>
      <vt:variant>
        <vt:i4>0</vt:i4>
      </vt:variant>
      <vt:variant>
        <vt:i4>5</vt:i4>
      </vt:variant>
      <vt:variant>
        <vt:lpwstr/>
      </vt:variant>
      <vt:variant>
        <vt:lpwstr>_Toc438475213</vt:lpwstr>
      </vt:variant>
      <vt:variant>
        <vt:i4>1310731</vt:i4>
      </vt:variant>
      <vt:variant>
        <vt:i4>311</vt:i4>
      </vt:variant>
      <vt:variant>
        <vt:i4>0</vt:i4>
      </vt:variant>
      <vt:variant>
        <vt:i4>5</vt:i4>
      </vt:variant>
      <vt:variant>
        <vt:lpwstr/>
      </vt:variant>
      <vt:variant>
        <vt:lpwstr>_Toc438475212</vt:lpwstr>
      </vt:variant>
      <vt:variant>
        <vt:i4>1310728</vt:i4>
      </vt:variant>
      <vt:variant>
        <vt:i4>305</vt:i4>
      </vt:variant>
      <vt:variant>
        <vt:i4>0</vt:i4>
      </vt:variant>
      <vt:variant>
        <vt:i4>5</vt:i4>
      </vt:variant>
      <vt:variant>
        <vt:lpwstr/>
      </vt:variant>
      <vt:variant>
        <vt:lpwstr>_Toc438475211</vt:lpwstr>
      </vt:variant>
      <vt:variant>
        <vt:i4>1310729</vt:i4>
      </vt:variant>
      <vt:variant>
        <vt:i4>299</vt:i4>
      </vt:variant>
      <vt:variant>
        <vt:i4>0</vt:i4>
      </vt:variant>
      <vt:variant>
        <vt:i4>5</vt:i4>
      </vt:variant>
      <vt:variant>
        <vt:lpwstr/>
      </vt:variant>
      <vt:variant>
        <vt:lpwstr>_Toc438475210</vt:lpwstr>
      </vt:variant>
      <vt:variant>
        <vt:i4>1376256</vt:i4>
      </vt:variant>
      <vt:variant>
        <vt:i4>293</vt:i4>
      </vt:variant>
      <vt:variant>
        <vt:i4>0</vt:i4>
      </vt:variant>
      <vt:variant>
        <vt:i4>5</vt:i4>
      </vt:variant>
      <vt:variant>
        <vt:lpwstr/>
      </vt:variant>
      <vt:variant>
        <vt:lpwstr>_Toc438475209</vt:lpwstr>
      </vt:variant>
      <vt:variant>
        <vt:i4>1376257</vt:i4>
      </vt:variant>
      <vt:variant>
        <vt:i4>287</vt:i4>
      </vt:variant>
      <vt:variant>
        <vt:i4>0</vt:i4>
      </vt:variant>
      <vt:variant>
        <vt:i4>5</vt:i4>
      </vt:variant>
      <vt:variant>
        <vt:lpwstr/>
      </vt:variant>
      <vt:variant>
        <vt:lpwstr>_Toc438475208</vt:lpwstr>
      </vt:variant>
      <vt:variant>
        <vt:i4>1376270</vt:i4>
      </vt:variant>
      <vt:variant>
        <vt:i4>278</vt:i4>
      </vt:variant>
      <vt:variant>
        <vt:i4>0</vt:i4>
      </vt:variant>
      <vt:variant>
        <vt:i4>5</vt:i4>
      </vt:variant>
      <vt:variant>
        <vt:lpwstr/>
      </vt:variant>
      <vt:variant>
        <vt:lpwstr>_Toc438475207</vt:lpwstr>
      </vt:variant>
      <vt:variant>
        <vt:i4>1376271</vt:i4>
      </vt:variant>
      <vt:variant>
        <vt:i4>272</vt:i4>
      </vt:variant>
      <vt:variant>
        <vt:i4>0</vt:i4>
      </vt:variant>
      <vt:variant>
        <vt:i4>5</vt:i4>
      </vt:variant>
      <vt:variant>
        <vt:lpwstr/>
      </vt:variant>
      <vt:variant>
        <vt:lpwstr>_Toc438475206</vt:lpwstr>
      </vt:variant>
      <vt:variant>
        <vt:i4>1376268</vt:i4>
      </vt:variant>
      <vt:variant>
        <vt:i4>266</vt:i4>
      </vt:variant>
      <vt:variant>
        <vt:i4>0</vt:i4>
      </vt:variant>
      <vt:variant>
        <vt:i4>5</vt:i4>
      </vt:variant>
      <vt:variant>
        <vt:lpwstr/>
      </vt:variant>
      <vt:variant>
        <vt:lpwstr>_Toc438475205</vt:lpwstr>
      </vt:variant>
      <vt:variant>
        <vt:i4>1376269</vt:i4>
      </vt:variant>
      <vt:variant>
        <vt:i4>260</vt:i4>
      </vt:variant>
      <vt:variant>
        <vt:i4>0</vt:i4>
      </vt:variant>
      <vt:variant>
        <vt:i4>5</vt:i4>
      </vt:variant>
      <vt:variant>
        <vt:lpwstr/>
      </vt:variant>
      <vt:variant>
        <vt:lpwstr>_Toc438475204</vt:lpwstr>
      </vt:variant>
      <vt:variant>
        <vt:i4>1376266</vt:i4>
      </vt:variant>
      <vt:variant>
        <vt:i4>254</vt:i4>
      </vt:variant>
      <vt:variant>
        <vt:i4>0</vt:i4>
      </vt:variant>
      <vt:variant>
        <vt:i4>5</vt:i4>
      </vt:variant>
      <vt:variant>
        <vt:lpwstr/>
      </vt:variant>
      <vt:variant>
        <vt:lpwstr>_Toc438475203</vt:lpwstr>
      </vt:variant>
      <vt:variant>
        <vt:i4>1376267</vt:i4>
      </vt:variant>
      <vt:variant>
        <vt:i4>248</vt:i4>
      </vt:variant>
      <vt:variant>
        <vt:i4>0</vt:i4>
      </vt:variant>
      <vt:variant>
        <vt:i4>5</vt:i4>
      </vt:variant>
      <vt:variant>
        <vt:lpwstr/>
      </vt:variant>
      <vt:variant>
        <vt:lpwstr>_Toc438475202</vt:lpwstr>
      </vt:variant>
      <vt:variant>
        <vt:i4>1376264</vt:i4>
      </vt:variant>
      <vt:variant>
        <vt:i4>242</vt:i4>
      </vt:variant>
      <vt:variant>
        <vt:i4>0</vt:i4>
      </vt:variant>
      <vt:variant>
        <vt:i4>5</vt:i4>
      </vt:variant>
      <vt:variant>
        <vt:lpwstr/>
      </vt:variant>
      <vt:variant>
        <vt:lpwstr>_Toc438475201</vt:lpwstr>
      </vt:variant>
      <vt:variant>
        <vt:i4>1376265</vt:i4>
      </vt:variant>
      <vt:variant>
        <vt:i4>236</vt:i4>
      </vt:variant>
      <vt:variant>
        <vt:i4>0</vt:i4>
      </vt:variant>
      <vt:variant>
        <vt:i4>5</vt:i4>
      </vt:variant>
      <vt:variant>
        <vt:lpwstr/>
      </vt:variant>
      <vt:variant>
        <vt:lpwstr>_Toc438475200</vt:lpwstr>
      </vt:variant>
      <vt:variant>
        <vt:i4>1835011</vt:i4>
      </vt:variant>
      <vt:variant>
        <vt:i4>230</vt:i4>
      </vt:variant>
      <vt:variant>
        <vt:i4>0</vt:i4>
      </vt:variant>
      <vt:variant>
        <vt:i4>5</vt:i4>
      </vt:variant>
      <vt:variant>
        <vt:lpwstr/>
      </vt:variant>
      <vt:variant>
        <vt:lpwstr>_Toc438475199</vt:lpwstr>
      </vt:variant>
      <vt:variant>
        <vt:i4>1835010</vt:i4>
      </vt:variant>
      <vt:variant>
        <vt:i4>224</vt:i4>
      </vt:variant>
      <vt:variant>
        <vt:i4>0</vt:i4>
      </vt:variant>
      <vt:variant>
        <vt:i4>5</vt:i4>
      </vt:variant>
      <vt:variant>
        <vt:lpwstr/>
      </vt:variant>
      <vt:variant>
        <vt:lpwstr>_Toc438475198</vt:lpwstr>
      </vt:variant>
      <vt:variant>
        <vt:i4>1835021</vt:i4>
      </vt:variant>
      <vt:variant>
        <vt:i4>218</vt:i4>
      </vt:variant>
      <vt:variant>
        <vt:i4>0</vt:i4>
      </vt:variant>
      <vt:variant>
        <vt:i4>5</vt:i4>
      </vt:variant>
      <vt:variant>
        <vt:lpwstr/>
      </vt:variant>
      <vt:variant>
        <vt:lpwstr>_Toc438475197</vt:lpwstr>
      </vt:variant>
      <vt:variant>
        <vt:i4>1835020</vt:i4>
      </vt:variant>
      <vt:variant>
        <vt:i4>212</vt:i4>
      </vt:variant>
      <vt:variant>
        <vt:i4>0</vt:i4>
      </vt:variant>
      <vt:variant>
        <vt:i4>5</vt:i4>
      </vt:variant>
      <vt:variant>
        <vt:lpwstr/>
      </vt:variant>
      <vt:variant>
        <vt:lpwstr>_Toc438475196</vt:lpwstr>
      </vt:variant>
      <vt:variant>
        <vt:i4>1835023</vt:i4>
      </vt:variant>
      <vt:variant>
        <vt:i4>206</vt:i4>
      </vt:variant>
      <vt:variant>
        <vt:i4>0</vt:i4>
      </vt:variant>
      <vt:variant>
        <vt:i4>5</vt:i4>
      </vt:variant>
      <vt:variant>
        <vt:lpwstr/>
      </vt:variant>
      <vt:variant>
        <vt:lpwstr>_Toc438475195</vt:lpwstr>
      </vt:variant>
      <vt:variant>
        <vt:i4>1835022</vt:i4>
      </vt:variant>
      <vt:variant>
        <vt:i4>200</vt:i4>
      </vt:variant>
      <vt:variant>
        <vt:i4>0</vt:i4>
      </vt:variant>
      <vt:variant>
        <vt:i4>5</vt:i4>
      </vt:variant>
      <vt:variant>
        <vt:lpwstr/>
      </vt:variant>
      <vt:variant>
        <vt:lpwstr>_Toc438475194</vt:lpwstr>
      </vt:variant>
      <vt:variant>
        <vt:i4>1835017</vt:i4>
      </vt:variant>
      <vt:variant>
        <vt:i4>194</vt:i4>
      </vt:variant>
      <vt:variant>
        <vt:i4>0</vt:i4>
      </vt:variant>
      <vt:variant>
        <vt:i4>5</vt:i4>
      </vt:variant>
      <vt:variant>
        <vt:lpwstr/>
      </vt:variant>
      <vt:variant>
        <vt:lpwstr>_Toc438475193</vt:lpwstr>
      </vt:variant>
      <vt:variant>
        <vt:i4>1835016</vt:i4>
      </vt:variant>
      <vt:variant>
        <vt:i4>188</vt:i4>
      </vt:variant>
      <vt:variant>
        <vt:i4>0</vt:i4>
      </vt:variant>
      <vt:variant>
        <vt:i4>5</vt:i4>
      </vt:variant>
      <vt:variant>
        <vt:lpwstr/>
      </vt:variant>
      <vt:variant>
        <vt:lpwstr>_Toc438475192</vt:lpwstr>
      </vt:variant>
      <vt:variant>
        <vt:i4>1835019</vt:i4>
      </vt:variant>
      <vt:variant>
        <vt:i4>182</vt:i4>
      </vt:variant>
      <vt:variant>
        <vt:i4>0</vt:i4>
      </vt:variant>
      <vt:variant>
        <vt:i4>5</vt:i4>
      </vt:variant>
      <vt:variant>
        <vt:lpwstr/>
      </vt:variant>
      <vt:variant>
        <vt:lpwstr>_Toc438475191</vt:lpwstr>
      </vt:variant>
      <vt:variant>
        <vt:i4>1835018</vt:i4>
      </vt:variant>
      <vt:variant>
        <vt:i4>176</vt:i4>
      </vt:variant>
      <vt:variant>
        <vt:i4>0</vt:i4>
      </vt:variant>
      <vt:variant>
        <vt:i4>5</vt:i4>
      </vt:variant>
      <vt:variant>
        <vt:lpwstr/>
      </vt:variant>
      <vt:variant>
        <vt:lpwstr>_Toc438475190</vt:lpwstr>
      </vt:variant>
      <vt:variant>
        <vt:i4>1900547</vt:i4>
      </vt:variant>
      <vt:variant>
        <vt:i4>170</vt:i4>
      </vt:variant>
      <vt:variant>
        <vt:i4>0</vt:i4>
      </vt:variant>
      <vt:variant>
        <vt:i4>5</vt:i4>
      </vt:variant>
      <vt:variant>
        <vt:lpwstr/>
      </vt:variant>
      <vt:variant>
        <vt:lpwstr>_Toc438475189</vt:lpwstr>
      </vt:variant>
      <vt:variant>
        <vt:i4>1900546</vt:i4>
      </vt:variant>
      <vt:variant>
        <vt:i4>164</vt:i4>
      </vt:variant>
      <vt:variant>
        <vt:i4>0</vt:i4>
      </vt:variant>
      <vt:variant>
        <vt:i4>5</vt:i4>
      </vt:variant>
      <vt:variant>
        <vt:lpwstr/>
      </vt:variant>
      <vt:variant>
        <vt:lpwstr>_Toc438475188</vt:lpwstr>
      </vt:variant>
      <vt:variant>
        <vt:i4>1900557</vt:i4>
      </vt:variant>
      <vt:variant>
        <vt:i4>158</vt:i4>
      </vt:variant>
      <vt:variant>
        <vt:i4>0</vt:i4>
      </vt:variant>
      <vt:variant>
        <vt:i4>5</vt:i4>
      </vt:variant>
      <vt:variant>
        <vt:lpwstr/>
      </vt:variant>
      <vt:variant>
        <vt:lpwstr>_Toc438475187</vt:lpwstr>
      </vt:variant>
      <vt:variant>
        <vt:i4>1900556</vt:i4>
      </vt:variant>
      <vt:variant>
        <vt:i4>152</vt:i4>
      </vt:variant>
      <vt:variant>
        <vt:i4>0</vt:i4>
      </vt:variant>
      <vt:variant>
        <vt:i4>5</vt:i4>
      </vt:variant>
      <vt:variant>
        <vt:lpwstr/>
      </vt:variant>
      <vt:variant>
        <vt:lpwstr>_Toc438475186</vt:lpwstr>
      </vt:variant>
      <vt:variant>
        <vt:i4>1900559</vt:i4>
      </vt:variant>
      <vt:variant>
        <vt:i4>146</vt:i4>
      </vt:variant>
      <vt:variant>
        <vt:i4>0</vt:i4>
      </vt:variant>
      <vt:variant>
        <vt:i4>5</vt:i4>
      </vt:variant>
      <vt:variant>
        <vt:lpwstr/>
      </vt:variant>
      <vt:variant>
        <vt:lpwstr>_Toc438475185</vt:lpwstr>
      </vt:variant>
      <vt:variant>
        <vt:i4>1900558</vt:i4>
      </vt:variant>
      <vt:variant>
        <vt:i4>140</vt:i4>
      </vt:variant>
      <vt:variant>
        <vt:i4>0</vt:i4>
      </vt:variant>
      <vt:variant>
        <vt:i4>5</vt:i4>
      </vt:variant>
      <vt:variant>
        <vt:lpwstr/>
      </vt:variant>
      <vt:variant>
        <vt:lpwstr>_Toc438475184</vt:lpwstr>
      </vt:variant>
      <vt:variant>
        <vt:i4>1900553</vt:i4>
      </vt:variant>
      <vt:variant>
        <vt:i4>134</vt:i4>
      </vt:variant>
      <vt:variant>
        <vt:i4>0</vt:i4>
      </vt:variant>
      <vt:variant>
        <vt:i4>5</vt:i4>
      </vt:variant>
      <vt:variant>
        <vt:lpwstr/>
      </vt:variant>
      <vt:variant>
        <vt:lpwstr>_Toc438475183</vt:lpwstr>
      </vt:variant>
      <vt:variant>
        <vt:i4>1900552</vt:i4>
      </vt:variant>
      <vt:variant>
        <vt:i4>128</vt:i4>
      </vt:variant>
      <vt:variant>
        <vt:i4>0</vt:i4>
      </vt:variant>
      <vt:variant>
        <vt:i4>5</vt:i4>
      </vt:variant>
      <vt:variant>
        <vt:lpwstr/>
      </vt:variant>
      <vt:variant>
        <vt:lpwstr>_Toc438475182</vt:lpwstr>
      </vt:variant>
      <vt:variant>
        <vt:i4>1900555</vt:i4>
      </vt:variant>
      <vt:variant>
        <vt:i4>122</vt:i4>
      </vt:variant>
      <vt:variant>
        <vt:i4>0</vt:i4>
      </vt:variant>
      <vt:variant>
        <vt:i4>5</vt:i4>
      </vt:variant>
      <vt:variant>
        <vt:lpwstr/>
      </vt:variant>
      <vt:variant>
        <vt:lpwstr>_Toc438475181</vt:lpwstr>
      </vt:variant>
      <vt:variant>
        <vt:i4>1900554</vt:i4>
      </vt:variant>
      <vt:variant>
        <vt:i4>116</vt:i4>
      </vt:variant>
      <vt:variant>
        <vt:i4>0</vt:i4>
      </vt:variant>
      <vt:variant>
        <vt:i4>5</vt:i4>
      </vt:variant>
      <vt:variant>
        <vt:lpwstr/>
      </vt:variant>
      <vt:variant>
        <vt:lpwstr>_Toc438475180</vt:lpwstr>
      </vt:variant>
      <vt:variant>
        <vt:i4>1179651</vt:i4>
      </vt:variant>
      <vt:variant>
        <vt:i4>110</vt:i4>
      </vt:variant>
      <vt:variant>
        <vt:i4>0</vt:i4>
      </vt:variant>
      <vt:variant>
        <vt:i4>5</vt:i4>
      </vt:variant>
      <vt:variant>
        <vt:lpwstr/>
      </vt:variant>
      <vt:variant>
        <vt:lpwstr>_Toc438475179</vt:lpwstr>
      </vt:variant>
      <vt:variant>
        <vt:i4>1179650</vt:i4>
      </vt:variant>
      <vt:variant>
        <vt:i4>104</vt:i4>
      </vt:variant>
      <vt:variant>
        <vt:i4>0</vt:i4>
      </vt:variant>
      <vt:variant>
        <vt:i4>5</vt:i4>
      </vt:variant>
      <vt:variant>
        <vt:lpwstr/>
      </vt:variant>
      <vt:variant>
        <vt:lpwstr>_Toc438475178</vt:lpwstr>
      </vt:variant>
      <vt:variant>
        <vt:i4>1179661</vt:i4>
      </vt:variant>
      <vt:variant>
        <vt:i4>98</vt:i4>
      </vt:variant>
      <vt:variant>
        <vt:i4>0</vt:i4>
      </vt:variant>
      <vt:variant>
        <vt:i4>5</vt:i4>
      </vt:variant>
      <vt:variant>
        <vt:lpwstr/>
      </vt:variant>
      <vt:variant>
        <vt:lpwstr>_Toc438475177</vt:lpwstr>
      </vt:variant>
      <vt:variant>
        <vt:i4>1179660</vt:i4>
      </vt:variant>
      <vt:variant>
        <vt:i4>92</vt:i4>
      </vt:variant>
      <vt:variant>
        <vt:i4>0</vt:i4>
      </vt:variant>
      <vt:variant>
        <vt:i4>5</vt:i4>
      </vt:variant>
      <vt:variant>
        <vt:lpwstr/>
      </vt:variant>
      <vt:variant>
        <vt:lpwstr>_Toc438475176</vt:lpwstr>
      </vt:variant>
      <vt:variant>
        <vt:i4>1179663</vt:i4>
      </vt:variant>
      <vt:variant>
        <vt:i4>86</vt:i4>
      </vt:variant>
      <vt:variant>
        <vt:i4>0</vt:i4>
      </vt:variant>
      <vt:variant>
        <vt:i4>5</vt:i4>
      </vt:variant>
      <vt:variant>
        <vt:lpwstr/>
      </vt:variant>
      <vt:variant>
        <vt:lpwstr>_Toc438475175</vt:lpwstr>
      </vt:variant>
      <vt:variant>
        <vt:i4>1179662</vt:i4>
      </vt:variant>
      <vt:variant>
        <vt:i4>80</vt:i4>
      </vt:variant>
      <vt:variant>
        <vt:i4>0</vt:i4>
      </vt:variant>
      <vt:variant>
        <vt:i4>5</vt:i4>
      </vt:variant>
      <vt:variant>
        <vt:lpwstr/>
      </vt:variant>
      <vt:variant>
        <vt:lpwstr>_Toc438475174</vt:lpwstr>
      </vt:variant>
      <vt:variant>
        <vt:i4>1179657</vt:i4>
      </vt:variant>
      <vt:variant>
        <vt:i4>74</vt:i4>
      </vt:variant>
      <vt:variant>
        <vt:i4>0</vt:i4>
      </vt:variant>
      <vt:variant>
        <vt:i4>5</vt:i4>
      </vt:variant>
      <vt:variant>
        <vt:lpwstr/>
      </vt:variant>
      <vt:variant>
        <vt:lpwstr>_Toc438475173</vt:lpwstr>
      </vt:variant>
      <vt:variant>
        <vt:i4>1179656</vt:i4>
      </vt:variant>
      <vt:variant>
        <vt:i4>68</vt:i4>
      </vt:variant>
      <vt:variant>
        <vt:i4>0</vt:i4>
      </vt:variant>
      <vt:variant>
        <vt:i4>5</vt:i4>
      </vt:variant>
      <vt:variant>
        <vt:lpwstr/>
      </vt:variant>
      <vt:variant>
        <vt:lpwstr>_Toc438475172</vt:lpwstr>
      </vt:variant>
      <vt:variant>
        <vt:i4>1179659</vt:i4>
      </vt:variant>
      <vt:variant>
        <vt:i4>62</vt:i4>
      </vt:variant>
      <vt:variant>
        <vt:i4>0</vt:i4>
      </vt:variant>
      <vt:variant>
        <vt:i4>5</vt:i4>
      </vt:variant>
      <vt:variant>
        <vt:lpwstr/>
      </vt:variant>
      <vt:variant>
        <vt:lpwstr>_Toc438475171</vt:lpwstr>
      </vt:variant>
      <vt:variant>
        <vt:i4>1179658</vt:i4>
      </vt:variant>
      <vt:variant>
        <vt:i4>56</vt:i4>
      </vt:variant>
      <vt:variant>
        <vt:i4>0</vt:i4>
      </vt:variant>
      <vt:variant>
        <vt:i4>5</vt:i4>
      </vt:variant>
      <vt:variant>
        <vt:lpwstr/>
      </vt:variant>
      <vt:variant>
        <vt:lpwstr>_Toc438475170</vt:lpwstr>
      </vt:variant>
      <vt:variant>
        <vt:i4>1245187</vt:i4>
      </vt:variant>
      <vt:variant>
        <vt:i4>50</vt:i4>
      </vt:variant>
      <vt:variant>
        <vt:i4>0</vt:i4>
      </vt:variant>
      <vt:variant>
        <vt:i4>5</vt:i4>
      </vt:variant>
      <vt:variant>
        <vt:lpwstr/>
      </vt:variant>
      <vt:variant>
        <vt:lpwstr>_Toc438475169</vt:lpwstr>
      </vt:variant>
      <vt:variant>
        <vt:i4>1245186</vt:i4>
      </vt:variant>
      <vt:variant>
        <vt:i4>44</vt:i4>
      </vt:variant>
      <vt:variant>
        <vt:i4>0</vt:i4>
      </vt:variant>
      <vt:variant>
        <vt:i4>5</vt:i4>
      </vt:variant>
      <vt:variant>
        <vt:lpwstr/>
      </vt:variant>
      <vt:variant>
        <vt:lpwstr>_Toc438475168</vt:lpwstr>
      </vt:variant>
      <vt:variant>
        <vt:i4>1245197</vt:i4>
      </vt:variant>
      <vt:variant>
        <vt:i4>38</vt:i4>
      </vt:variant>
      <vt:variant>
        <vt:i4>0</vt:i4>
      </vt:variant>
      <vt:variant>
        <vt:i4>5</vt:i4>
      </vt:variant>
      <vt:variant>
        <vt:lpwstr/>
      </vt:variant>
      <vt:variant>
        <vt:lpwstr>_Toc438475167</vt:lpwstr>
      </vt:variant>
      <vt:variant>
        <vt:i4>1245196</vt:i4>
      </vt:variant>
      <vt:variant>
        <vt:i4>32</vt:i4>
      </vt:variant>
      <vt:variant>
        <vt:i4>0</vt:i4>
      </vt:variant>
      <vt:variant>
        <vt:i4>5</vt:i4>
      </vt:variant>
      <vt:variant>
        <vt:lpwstr/>
      </vt:variant>
      <vt:variant>
        <vt:lpwstr>_Toc438475166</vt:lpwstr>
      </vt:variant>
      <vt:variant>
        <vt:i4>1245199</vt:i4>
      </vt:variant>
      <vt:variant>
        <vt:i4>26</vt:i4>
      </vt:variant>
      <vt:variant>
        <vt:i4>0</vt:i4>
      </vt:variant>
      <vt:variant>
        <vt:i4>5</vt:i4>
      </vt:variant>
      <vt:variant>
        <vt:lpwstr/>
      </vt:variant>
      <vt:variant>
        <vt:lpwstr>_Toc438475165</vt:lpwstr>
      </vt:variant>
      <vt:variant>
        <vt:i4>1245198</vt:i4>
      </vt:variant>
      <vt:variant>
        <vt:i4>20</vt:i4>
      </vt:variant>
      <vt:variant>
        <vt:i4>0</vt:i4>
      </vt:variant>
      <vt:variant>
        <vt:i4>5</vt:i4>
      </vt:variant>
      <vt:variant>
        <vt:lpwstr/>
      </vt:variant>
      <vt:variant>
        <vt:lpwstr>_Toc438475164</vt:lpwstr>
      </vt:variant>
      <vt:variant>
        <vt:i4>1245193</vt:i4>
      </vt:variant>
      <vt:variant>
        <vt:i4>14</vt:i4>
      </vt:variant>
      <vt:variant>
        <vt:i4>0</vt:i4>
      </vt:variant>
      <vt:variant>
        <vt:i4>5</vt:i4>
      </vt:variant>
      <vt:variant>
        <vt:lpwstr/>
      </vt:variant>
      <vt:variant>
        <vt:lpwstr>_Toc438475163</vt:lpwstr>
      </vt:variant>
      <vt:variant>
        <vt:i4>1245192</vt:i4>
      </vt:variant>
      <vt:variant>
        <vt:i4>8</vt:i4>
      </vt:variant>
      <vt:variant>
        <vt:i4>0</vt:i4>
      </vt:variant>
      <vt:variant>
        <vt:i4>5</vt:i4>
      </vt:variant>
      <vt:variant>
        <vt:lpwstr/>
      </vt:variant>
      <vt:variant>
        <vt:lpwstr>_Toc438475162</vt:lpwstr>
      </vt:variant>
      <vt:variant>
        <vt:i4>1245195</vt:i4>
      </vt:variant>
      <vt:variant>
        <vt:i4>2</vt:i4>
      </vt:variant>
      <vt:variant>
        <vt:i4>0</vt:i4>
      </vt:variant>
      <vt:variant>
        <vt:i4>5</vt:i4>
      </vt:variant>
      <vt:variant>
        <vt:lpwstr/>
      </vt:variant>
      <vt:variant>
        <vt:lpwstr>_Toc438475161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Jenina Fitzgerald</dc:creator>
  <cp:keywords/>
  <dc:description/>
  <cp:lastModifiedBy>Cutright, Amanda Moore (LARC-D2A)</cp:lastModifiedBy>
  <cp:revision>4</cp:revision>
  <cp:lastPrinted>2017-01-19T18:31:00Z</cp:lastPrinted>
  <dcterms:created xsi:type="dcterms:W3CDTF">2021-06-11T11:50:00Z</dcterms:created>
  <dcterms:modified xsi:type="dcterms:W3CDTF">2021-06-11T12:06:00Z</dcterms:modified>
</cp:coreProperties>
</file>