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567" w:firstLine="0"/>
        <w:jc w:val="center"/>
        <w:rPr>
          <w:b w:val="1"/>
        </w:rPr>
      </w:pPr>
      <w:r w:rsidDel="00000000" w:rsidR="00000000" w:rsidRPr="00000000">
        <w:rPr>
          <w:b w:val="1"/>
          <w:rtl w:val="0"/>
        </w:rPr>
        <w:t xml:space="preserve">Introduction to Artificial intelligence </w:t>
      </w:r>
    </w:p>
    <w:p w:rsidR="00000000" w:rsidDel="00000000" w:rsidP="00000000" w:rsidRDefault="00000000" w:rsidRPr="00000000" w14:paraId="00000002">
      <w:pPr>
        <w:spacing w:after="0" w:line="240" w:lineRule="auto"/>
        <w:jc w:val="center"/>
        <w:rPr>
          <w:rFonts w:ascii="NimbusRomNo9L-Regu" w:cs="NimbusRomNo9L-Regu" w:eastAsia="NimbusRomNo9L-Regu" w:hAnsi="NimbusRomNo9L-Regu"/>
          <w:b w:val="1"/>
          <w:color w:val="000000"/>
          <w:u w:val="single"/>
        </w:rPr>
      </w:pPr>
      <w:r w:rsidDel="00000000" w:rsidR="00000000" w:rsidRPr="00000000">
        <w:rPr>
          <w:b w:val="1"/>
          <w:u w:val="single"/>
          <w:rtl w:val="0"/>
        </w:rPr>
        <w:t xml:space="preserve">Tutorial Sheet 5 (Adversarial Search and CSPs)</w:t>
      </w:r>
      <w:r w:rsidDel="00000000" w:rsidR="00000000" w:rsidRPr="00000000">
        <w:rPr>
          <w:rtl w:val="0"/>
        </w:rPr>
      </w:r>
    </w:p>
    <w:p w:rsidR="00000000" w:rsidDel="00000000" w:rsidP="00000000" w:rsidRDefault="00000000" w:rsidRPr="00000000" w14:paraId="00000003">
      <w:pPr>
        <w:spacing w:after="0" w:lineRule="auto"/>
        <w:rPr>
          <w:b w:val="1"/>
          <w:sz w:val="20"/>
          <w:szCs w:val="20"/>
        </w:rPr>
      </w:pPr>
      <w:r w:rsidDel="00000000" w:rsidR="00000000" w:rsidRPr="00000000">
        <w:rPr>
          <w:b w:val="1"/>
          <w:sz w:val="20"/>
          <w:szCs w:val="20"/>
          <w:rtl w:val="0"/>
        </w:rPr>
        <w:t xml:space="preserve">Exercise 1:</w:t>
      </w:r>
    </w:p>
    <w:p w:rsidR="00000000" w:rsidDel="00000000" w:rsidP="00000000" w:rsidRDefault="00000000" w:rsidRPr="00000000" w14:paraId="00000004">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This problem exercises the basic concepts of game playing, using tic-tac-toe (noughts and crosses) as an example. We define </w:t>
      </w:r>
      <w:r w:rsidDel="00000000" w:rsidR="00000000" w:rsidRPr="00000000">
        <w:rPr>
          <w:rFonts w:ascii="Old Standard TT" w:cs="Old Standard TT" w:eastAsia="Old Standard TT" w:hAnsi="Old Standard TT"/>
          <w:color w:val="000000"/>
          <w:rtl w:val="0"/>
        </w:rPr>
        <w:t xml:space="preserve">X</w:t>
      </w:r>
      <w:r w:rsidDel="00000000" w:rsidR="00000000" w:rsidRPr="00000000">
        <w:rPr>
          <w:rFonts w:ascii="CMMI8" w:cs="CMMI8" w:eastAsia="CMMI8" w:hAnsi="CMMI8"/>
          <w:color w:val="000000"/>
          <w:sz w:val="16"/>
          <w:szCs w:val="16"/>
          <w:rtl w:val="0"/>
        </w:rPr>
        <w:t xml:space="preserve">n </w:t>
      </w:r>
      <w:r w:rsidDel="00000000" w:rsidR="00000000" w:rsidRPr="00000000">
        <w:rPr>
          <w:rFonts w:ascii="NimbusRomNo9L-Regu" w:cs="NimbusRomNo9L-Regu" w:eastAsia="NimbusRomNo9L-Regu" w:hAnsi="NimbusRomNo9L-Regu"/>
          <w:color w:val="000000"/>
          <w:rtl w:val="0"/>
        </w:rPr>
        <w:t xml:space="preserve">as the number of rows, columns, or diagonals with exactly </w:t>
      </w:r>
      <w:r w:rsidDel="00000000" w:rsidR="00000000" w:rsidRPr="00000000">
        <w:rPr>
          <w:rFonts w:ascii="Old Standard TT" w:cs="Old Standard TT" w:eastAsia="Old Standard TT" w:hAnsi="Old Standard TT"/>
          <w:color w:val="000000"/>
          <w:rtl w:val="0"/>
        </w:rPr>
        <w:t xml:space="preserve">n X</w:t>
      </w:r>
      <w:r w:rsidDel="00000000" w:rsidR="00000000" w:rsidRPr="00000000">
        <w:rPr>
          <w:rFonts w:ascii="NimbusRomNo9L-Regu" w:cs="NimbusRomNo9L-Regu" w:eastAsia="NimbusRomNo9L-Regu" w:hAnsi="NimbusRomNo9L-Regu"/>
          <w:color w:val="000000"/>
          <w:rtl w:val="0"/>
        </w:rPr>
        <w:t xml:space="preserve">’s and no </w:t>
      </w:r>
      <w:r w:rsidDel="00000000" w:rsidR="00000000" w:rsidRPr="00000000">
        <w:rPr>
          <w:rFonts w:ascii="Old Standard TT" w:cs="Old Standard TT" w:eastAsia="Old Standard TT" w:hAnsi="Old Standard TT"/>
          <w:color w:val="000000"/>
          <w:rtl w:val="0"/>
        </w:rPr>
        <w:t xml:space="preserve">O</w:t>
      </w:r>
      <w:r w:rsidDel="00000000" w:rsidR="00000000" w:rsidRPr="00000000">
        <w:rPr>
          <w:rFonts w:ascii="NimbusRomNo9L-Regu" w:cs="NimbusRomNo9L-Regu" w:eastAsia="NimbusRomNo9L-Regu" w:hAnsi="NimbusRomNo9L-Regu"/>
          <w:color w:val="000000"/>
          <w:rtl w:val="0"/>
        </w:rPr>
        <w:t xml:space="preserve">’s. Similarly, </w:t>
      </w:r>
      <w:r w:rsidDel="00000000" w:rsidR="00000000" w:rsidRPr="00000000">
        <w:rPr>
          <w:rFonts w:ascii="Old Standard TT" w:cs="Old Standard TT" w:eastAsia="Old Standard TT" w:hAnsi="Old Standard TT"/>
          <w:color w:val="000000"/>
          <w:rtl w:val="0"/>
        </w:rPr>
        <w:t xml:space="preserve">O</w:t>
      </w:r>
      <w:r w:rsidDel="00000000" w:rsidR="00000000" w:rsidRPr="00000000">
        <w:rPr>
          <w:rFonts w:ascii="CMMI8" w:cs="CMMI8" w:eastAsia="CMMI8" w:hAnsi="CMMI8"/>
          <w:color w:val="000000"/>
          <w:sz w:val="16"/>
          <w:szCs w:val="16"/>
          <w:rtl w:val="0"/>
        </w:rPr>
        <w:t xml:space="preserve">n </w:t>
      </w:r>
      <w:r w:rsidDel="00000000" w:rsidR="00000000" w:rsidRPr="00000000">
        <w:rPr>
          <w:rFonts w:ascii="NimbusRomNo9L-Regu" w:cs="NimbusRomNo9L-Regu" w:eastAsia="NimbusRomNo9L-Regu" w:hAnsi="NimbusRomNo9L-Regu"/>
          <w:color w:val="000000"/>
          <w:rtl w:val="0"/>
        </w:rPr>
        <w:t xml:space="preserve">is the number of rows, columns, or diagonals with just </w:t>
      </w:r>
      <w:r w:rsidDel="00000000" w:rsidR="00000000" w:rsidRPr="00000000">
        <w:rPr>
          <w:rFonts w:ascii="Old Standard TT" w:cs="Old Standard TT" w:eastAsia="Old Standard TT" w:hAnsi="Old Standard TT"/>
          <w:color w:val="000000"/>
          <w:rtl w:val="0"/>
        </w:rPr>
        <w:t xml:space="preserve">n O</w:t>
      </w:r>
      <w:r w:rsidDel="00000000" w:rsidR="00000000" w:rsidRPr="00000000">
        <w:rPr>
          <w:rFonts w:ascii="NimbusRomNo9L-Regu" w:cs="NimbusRomNo9L-Regu" w:eastAsia="NimbusRomNo9L-Regu" w:hAnsi="NimbusRomNo9L-Regu"/>
          <w:color w:val="000000"/>
          <w:rtl w:val="0"/>
        </w:rPr>
        <w:t xml:space="preserve">’s. The utility function assigns </w:t>
      </w:r>
      <w:r w:rsidDel="00000000" w:rsidR="00000000" w:rsidRPr="00000000">
        <w:rPr>
          <w:rFonts w:ascii="Old Standard TT" w:cs="Old Standard TT" w:eastAsia="Old Standard TT" w:hAnsi="Old Standard TT"/>
          <w:color w:val="000000"/>
          <w:rtl w:val="0"/>
        </w:rPr>
        <w:t xml:space="preserve">+1 </w:t>
      </w:r>
      <w:r w:rsidDel="00000000" w:rsidR="00000000" w:rsidRPr="00000000">
        <w:rPr>
          <w:rFonts w:ascii="NimbusRomNo9L-Regu" w:cs="NimbusRomNo9L-Regu" w:eastAsia="NimbusRomNo9L-Regu" w:hAnsi="NimbusRomNo9L-Regu"/>
          <w:color w:val="000000"/>
          <w:rtl w:val="0"/>
        </w:rPr>
        <w:t xml:space="preserve">to any position with </w:t>
      </w:r>
      <w:r w:rsidDel="00000000" w:rsidR="00000000" w:rsidRPr="00000000">
        <w:rPr>
          <w:rFonts w:ascii="Old Standard TT" w:cs="Old Standard TT" w:eastAsia="Old Standard TT" w:hAnsi="Old Standard TT"/>
          <w:color w:val="000000"/>
          <w:rtl w:val="0"/>
        </w:rPr>
        <w:t xml:space="preserve">X</w:t>
      </w:r>
      <w:r w:rsidDel="00000000" w:rsidR="00000000" w:rsidRPr="00000000">
        <w:rPr>
          <w:rFonts w:ascii="Old Standard TT" w:cs="Old Standard TT" w:eastAsia="Old Standard TT" w:hAnsi="Old Standard TT"/>
          <w:color w:val="000000"/>
          <w:sz w:val="16"/>
          <w:szCs w:val="16"/>
          <w:rtl w:val="0"/>
        </w:rPr>
        <w:t xml:space="preserve">3 </w:t>
      </w:r>
      <w:r w:rsidDel="00000000" w:rsidR="00000000" w:rsidRPr="00000000">
        <w:rPr>
          <w:rFonts w:ascii="Old Standard TT" w:cs="Old Standard TT" w:eastAsia="Old Standard TT" w:hAnsi="Old Standard TT"/>
          <w:color w:val="000000"/>
          <w:rtl w:val="0"/>
        </w:rPr>
        <w:t xml:space="preserve">= 1 </w:t>
      </w:r>
      <w:r w:rsidDel="00000000" w:rsidR="00000000" w:rsidRPr="00000000">
        <w:rPr>
          <w:rFonts w:ascii="NimbusRomNo9L-Regu" w:cs="NimbusRomNo9L-Regu" w:eastAsia="NimbusRomNo9L-Regu" w:hAnsi="NimbusRomNo9L-Regu"/>
          <w:color w:val="000000"/>
          <w:rtl w:val="0"/>
        </w:rPr>
        <w:t xml:space="preserve">and </w:t>
      </w:r>
      <w:r w:rsidDel="00000000" w:rsidR="00000000" w:rsidRPr="00000000">
        <w:rPr>
          <w:rFonts w:ascii="Calibri" w:cs="Calibri" w:eastAsia="Calibri" w:hAnsi="Calibri"/>
          <w:color w:val="000000"/>
          <w:rtl w:val="0"/>
        </w:rPr>
        <w:t xml:space="preserve">-</w:t>
      </w:r>
      <w:r w:rsidDel="00000000" w:rsidR="00000000" w:rsidRPr="00000000">
        <w:rPr>
          <w:rFonts w:ascii="Old Standard TT" w:cs="Old Standard TT" w:eastAsia="Old Standard TT" w:hAnsi="Old Standard TT"/>
          <w:color w:val="000000"/>
          <w:rtl w:val="0"/>
        </w:rPr>
        <w:t xml:space="preserve">1 </w:t>
      </w:r>
      <w:r w:rsidDel="00000000" w:rsidR="00000000" w:rsidRPr="00000000">
        <w:rPr>
          <w:rFonts w:ascii="NimbusRomNo9L-Regu" w:cs="NimbusRomNo9L-Regu" w:eastAsia="NimbusRomNo9L-Regu" w:hAnsi="NimbusRomNo9L-Regu"/>
          <w:color w:val="000000"/>
          <w:rtl w:val="0"/>
        </w:rPr>
        <w:t xml:space="preserve">to any position with </w:t>
      </w:r>
      <w:r w:rsidDel="00000000" w:rsidR="00000000" w:rsidRPr="00000000">
        <w:rPr>
          <w:rFonts w:ascii="Old Standard TT" w:cs="Old Standard TT" w:eastAsia="Old Standard TT" w:hAnsi="Old Standard TT"/>
          <w:color w:val="000000"/>
          <w:rtl w:val="0"/>
        </w:rPr>
        <w:t xml:space="preserve">O</w:t>
      </w:r>
      <w:r w:rsidDel="00000000" w:rsidR="00000000" w:rsidRPr="00000000">
        <w:rPr>
          <w:rFonts w:ascii="Old Standard TT" w:cs="Old Standard TT" w:eastAsia="Old Standard TT" w:hAnsi="Old Standard TT"/>
          <w:color w:val="000000"/>
          <w:sz w:val="16"/>
          <w:szCs w:val="16"/>
          <w:rtl w:val="0"/>
        </w:rPr>
        <w:t xml:space="preserve">3 </w:t>
      </w:r>
      <w:r w:rsidDel="00000000" w:rsidR="00000000" w:rsidRPr="00000000">
        <w:rPr>
          <w:rFonts w:ascii="Old Standard TT" w:cs="Old Standard TT" w:eastAsia="Old Standard TT" w:hAnsi="Old Standard TT"/>
          <w:color w:val="000000"/>
          <w:rtl w:val="0"/>
        </w:rPr>
        <w:t xml:space="preserve">= 1</w:t>
      </w:r>
      <w:r w:rsidDel="00000000" w:rsidR="00000000" w:rsidRPr="00000000">
        <w:rPr>
          <w:rFonts w:ascii="NimbusRomNo9L-Regu" w:cs="NimbusRomNo9L-Regu" w:eastAsia="NimbusRomNo9L-Regu" w:hAnsi="NimbusRomNo9L-Regu"/>
          <w:color w:val="000000"/>
          <w:rtl w:val="0"/>
        </w:rPr>
        <w:t xml:space="preserve">. All other terminal positions have utility 0. For nonterminal positions, we use a linear evaluation function defined as </w:t>
      </w:r>
      <w:r w:rsidDel="00000000" w:rsidR="00000000" w:rsidRPr="00000000">
        <w:rPr>
          <w:rFonts w:ascii="CMTI10" w:cs="CMTI10" w:eastAsia="CMTI10" w:hAnsi="CMTI10"/>
          <w:color w:val="000000"/>
          <w:rtl w:val="0"/>
        </w:rPr>
        <w:t xml:space="preserve">Eval</w:t>
      </w:r>
      <w:r w:rsidDel="00000000" w:rsidR="00000000" w:rsidRPr="00000000">
        <w:rPr>
          <w:rFonts w:ascii="Old Standard TT" w:cs="Old Standard TT" w:eastAsia="Old Standard TT" w:hAnsi="Old Standard TT"/>
          <w:color w:val="000000"/>
          <w:rtl w:val="0"/>
        </w:rPr>
        <w:t xml:space="preserve">(s) = 3X</w:t>
      </w:r>
      <w:r w:rsidDel="00000000" w:rsidR="00000000" w:rsidRPr="00000000">
        <w:rPr>
          <w:rFonts w:ascii="Old Standard TT" w:cs="Old Standard TT" w:eastAsia="Old Standard TT" w:hAnsi="Old Standard TT"/>
          <w:color w:val="000000"/>
          <w:sz w:val="16"/>
          <w:szCs w:val="16"/>
          <w:rtl w:val="0"/>
        </w:rPr>
        <w:t xml:space="preserve">2</w:t>
      </w:r>
      <w:r w:rsidDel="00000000" w:rsidR="00000000" w:rsidRPr="00000000">
        <w:rPr>
          <w:rFonts w:ascii="Old Standard TT" w:cs="Old Standard TT" w:eastAsia="Old Standard TT" w:hAnsi="Old Standard TT"/>
          <w:color w:val="000000"/>
          <w:rtl w:val="0"/>
        </w:rPr>
        <w:t xml:space="preserve">(s)+X</w:t>
      </w:r>
      <w:r w:rsidDel="00000000" w:rsidR="00000000" w:rsidRPr="00000000">
        <w:rPr>
          <w:rFonts w:ascii="Old Standard TT" w:cs="Old Standard TT" w:eastAsia="Old Standard TT" w:hAnsi="Old Standard TT"/>
          <w:color w:val="000000"/>
          <w:sz w:val="16"/>
          <w:szCs w:val="16"/>
          <w:rtl w:val="0"/>
        </w:rPr>
        <w:t xml:space="preserve">1</w:t>
      </w:r>
      <w:r w:rsidDel="00000000" w:rsidR="00000000" w:rsidRPr="00000000">
        <w:rPr>
          <w:rFonts w:ascii="Old Standard TT" w:cs="Old Standard TT" w:eastAsia="Old Standard TT" w:hAnsi="Old Standard TT"/>
          <w:color w:val="000000"/>
          <w:rtl w:val="0"/>
        </w:rPr>
        <w:t xml:space="preserve">(s)</w:t>
      </w:r>
      <w:r w:rsidDel="00000000" w:rsidR="00000000" w:rsidRPr="00000000">
        <w:rPr>
          <w:rFonts w:ascii="Calibri" w:cs="Calibri" w:eastAsia="Calibri" w:hAnsi="Calibri"/>
          <w:color w:val="000000"/>
          <w:rtl w:val="0"/>
        </w:rPr>
        <w:t xml:space="preserve">-</w:t>
      </w:r>
      <w:r w:rsidDel="00000000" w:rsidR="00000000" w:rsidRPr="00000000">
        <w:rPr>
          <w:rFonts w:ascii="Old Standard TT" w:cs="Old Standard TT" w:eastAsia="Old Standard TT" w:hAnsi="Old Standard TT"/>
          <w:color w:val="000000"/>
          <w:rtl w:val="0"/>
        </w:rPr>
        <w:t xml:space="preserve">(3O</w:t>
      </w:r>
      <w:r w:rsidDel="00000000" w:rsidR="00000000" w:rsidRPr="00000000">
        <w:rPr>
          <w:rFonts w:ascii="Old Standard TT" w:cs="Old Standard TT" w:eastAsia="Old Standard TT" w:hAnsi="Old Standard TT"/>
          <w:color w:val="000000"/>
          <w:sz w:val="16"/>
          <w:szCs w:val="16"/>
          <w:rtl w:val="0"/>
        </w:rPr>
        <w:t xml:space="preserve">2</w:t>
      </w:r>
      <w:r w:rsidDel="00000000" w:rsidR="00000000" w:rsidRPr="00000000">
        <w:rPr>
          <w:rFonts w:ascii="Old Standard TT" w:cs="Old Standard TT" w:eastAsia="Old Standard TT" w:hAnsi="Old Standard TT"/>
          <w:color w:val="000000"/>
          <w:rtl w:val="0"/>
        </w:rPr>
        <w:t xml:space="preserve">(s)+O</w:t>
      </w:r>
      <w:r w:rsidDel="00000000" w:rsidR="00000000" w:rsidRPr="00000000">
        <w:rPr>
          <w:rFonts w:ascii="Old Standard TT" w:cs="Old Standard TT" w:eastAsia="Old Standard TT" w:hAnsi="Old Standard TT"/>
          <w:color w:val="000000"/>
          <w:sz w:val="16"/>
          <w:szCs w:val="16"/>
          <w:rtl w:val="0"/>
        </w:rPr>
        <w:t xml:space="preserve">1</w:t>
      </w:r>
      <w:r w:rsidDel="00000000" w:rsidR="00000000" w:rsidRPr="00000000">
        <w:rPr>
          <w:rFonts w:ascii="Old Standard TT" w:cs="Old Standard TT" w:eastAsia="Old Standard TT" w:hAnsi="Old Standard TT"/>
          <w:color w:val="000000"/>
          <w:rtl w:val="0"/>
        </w:rPr>
        <w:t xml:space="preserve">(s))</w:t>
      </w:r>
      <w:r w:rsidDel="00000000" w:rsidR="00000000" w:rsidRPr="00000000">
        <w:rPr>
          <w:rFonts w:ascii="NimbusRomNo9L-Regu" w:cs="NimbusRomNo9L-Regu" w:eastAsia="NimbusRomNo9L-Regu" w:hAnsi="NimbusRomNo9L-Regu"/>
          <w:color w:val="000000"/>
          <w:rtl w:val="0"/>
        </w:rPr>
        <w:t xml:space="preserve">.</w:t>
      </w:r>
    </w:p>
    <w:p w:rsidR="00000000" w:rsidDel="00000000" w:rsidP="00000000" w:rsidRDefault="00000000" w:rsidRPr="00000000" w14:paraId="00000005">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a</w:t>
      </w:r>
      <w:r w:rsidDel="00000000" w:rsidR="00000000" w:rsidRPr="00000000">
        <w:rPr>
          <w:rFonts w:ascii="NimbusRomNo9L-Regu" w:cs="NimbusRomNo9L-Regu" w:eastAsia="NimbusRomNo9L-Regu" w:hAnsi="NimbusRomNo9L-Regu"/>
          <w:color w:val="000000"/>
          <w:rtl w:val="0"/>
        </w:rPr>
        <w:t xml:space="preserve">. Approximately how many possible games of tic-tac-toe are there?</w:t>
      </w:r>
    </w:p>
    <w:p w:rsidR="00000000" w:rsidDel="00000000" w:rsidP="00000000" w:rsidRDefault="00000000" w:rsidRPr="00000000" w14:paraId="00000006">
      <w:pPr>
        <w:spacing w:after="0" w:line="240" w:lineRule="auto"/>
        <w:jc w:val="both"/>
        <w:rPr>
          <w:rFonts w:ascii="Old Standard TT" w:cs="Old Standard TT" w:eastAsia="Old Standard TT" w:hAnsi="Old Standard TT"/>
          <w:color w:val="000000"/>
        </w:rPr>
      </w:pPr>
      <w:r w:rsidDel="00000000" w:rsidR="00000000" w:rsidRPr="00000000">
        <w:rPr>
          <w:rFonts w:ascii="NimbusRomNo9L-Medi" w:cs="NimbusRomNo9L-Medi" w:eastAsia="NimbusRomNo9L-Medi" w:hAnsi="NimbusRomNo9L-Medi"/>
          <w:color w:val="000000"/>
          <w:rtl w:val="0"/>
        </w:rPr>
        <w:t xml:space="preserve">b</w:t>
      </w:r>
      <w:r w:rsidDel="00000000" w:rsidR="00000000" w:rsidRPr="00000000">
        <w:rPr>
          <w:rFonts w:ascii="NimbusRomNo9L-Regu" w:cs="NimbusRomNo9L-Regu" w:eastAsia="NimbusRomNo9L-Regu" w:hAnsi="NimbusRomNo9L-Regu"/>
          <w:color w:val="000000"/>
          <w:rtl w:val="0"/>
        </w:rPr>
        <w:t xml:space="preserve">. Show the whole game tree starting from an empty board down to depth 2 (i.e., one </w:t>
      </w:r>
      <w:r w:rsidDel="00000000" w:rsidR="00000000" w:rsidRPr="00000000">
        <w:rPr>
          <w:rFonts w:ascii="Old Standard TT" w:cs="Old Standard TT" w:eastAsia="Old Standard TT" w:hAnsi="Old Standard TT"/>
          <w:color w:val="000000"/>
          <w:rtl w:val="0"/>
        </w:rPr>
        <w:t xml:space="preserve">X </w:t>
      </w:r>
      <w:r w:rsidDel="00000000" w:rsidR="00000000" w:rsidRPr="00000000">
        <w:rPr>
          <w:rFonts w:ascii="NimbusRomNo9L-Regu" w:cs="NimbusRomNo9L-Regu" w:eastAsia="NimbusRomNo9L-Regu" w:hAnsi="NimbusRomNo9L-Regu"/>
          <w:color w:val="000000"/>
          <w:rtl w:val="0"/>
        </w:rPr>
        <w:t xml:space="preserve">and one </w:t>
      </w:r>
      <w:r w:rsidDel="00000000" w:rsidR="00000000" w:rsidRPr="00000000">
        <w:rPr>
          <w:rFonts w:ascii="Old Standard TT" w:cs="Old Standard TT" w:eastAsia="Old Standard TT" w:hAnsi="Old Standard TT"/>
          <w:color w:val="000000"/>
          <w:rtl w:val="0"/>
        </w:rPr>
        <w:t xml:space="preserve">O </w:t>
      </w:r>
      <w:r w:rsidDel="00000000" w:rsidR="00000000" w:rsidRPr="00000000">
        <w:rPr>
          <w:rFonts w:ascii="NimbusRomNo9L-Regu" w:cs="NimbusRomNo9L-Regu" w:eastAsia="NimbusRomNo9L-Regu" w:hAnsi="NimbusRomNo9L-Regu"/>
          <w:color w:val="000000"/>
          <w:rtl w:val="0"/>
        </w:rPr>
        <w:t xml:space="preserve">on the board), taking symmetry into account.</w:t>
      </w:r>
      <w:r w:rsidDel="00000000" w:rsidR="00000000" w:rsidRPr="00000000">
        <w:rPr>
          <w:rtl w:val="0"/>
        </w:rPr>
      </w:r>
    </w:p>
    <w:p w:rsidR="00000000" w:rsidDel="00000000" w:rsidP="00000000" w:rsidRDefault="00000000" w:rsidRPr="00000000" w14:paraId="00000007">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c</w:t>
      </w:r>
      <w:r w:rsidDel="00000000" w:rsidR="00000000" w:rsidRPr="00000000">
        <w:rPr>
          <w:rFonts w:ascii="NimbusRomNo9L-Regu" w:cs="NimbusRomNo9L-Regu" w:eastAsia="NimbusRomNo9L-Regu" w:hAnsi="NimbusRomNo9L-Regu"/>
          <w:color w:val="000000"/>
          <w:rtl w:val="0"/>
        </w:rPr>
        <w:t xml:space="preserve">. Mark on your tree the evaluations of all the positions at depth 2.</w:t>
      </w:r>
    </w:p>
    <w:p w:rsidR="00000000" w:rsidDel="00000000" w:rsidP="00000000" w:rsidRDefault="00000000" w:rsidRPr="00000000" w14:paraId="00000008">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d</w:t>
      </w:r>
      <w:r w:rsidDel="00000000" w:rsidR="00000000" w:rsidRPr="00000000">
        <w:rPr>
          <w:rFonts w:ascii="NimbusRomNo9L-Regu" w:cs="NimbusRomNo9L-Regu" w:eastAsia="NimbusRomNo9L-Regu" w:hAnsi="NimbusRomNo9L-Regu"/>
          <w:color w:val="000000"/>
          <w:rtl w:val="0"/>
        </w:rPr>
        <w:t xml:space="preserve">. Using the minimax algorithm, mark on your tree the backed-up values for the positions at depths 1 and 0, and use those values to choose the best starting move.</w:t>
      </w:r>
    </w:p>
    <w:p w:rsidR="00000000" w:rsidDel="00000000" w:rsidP="00000000" w:rsidRDefault="00000000" w:rsidRPr="00000000" w14:paraId="00000009">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e</w:t>
      </w:r>
      <w:r w:rsidDel="00000000" w:rsidR="00000000" w:rsidRPr="00000000">
        <w:rPr>
          <w:rFonts w:ascii="NimbusRomNo9L-Regu" w:cs="NimbusRomNo9L-Regu" w:eastAsia="NimbusRomNo9L-Regu" w:hAnsi="NimbusRomNo9L-Regu"/>
          <w:color w:val="000000"/>
          <w:rtl w:val="0"/>
        </w:rPr>
        <w:t xml:space="preserve">. Circle the nodes at depth 2 that would </w:t>
      </w:r>
      <w:r w:rsidDel="00000000" w:rsidR="00000000" w:rsidRPr="00000000">
        <w:rPr>
          <w:rFonts w:ascii="NimbusRomNo9L-ReguItal" w:cs="NimbusRomNo9L-ReguItal" w:eastAsia="NimbusRomNo9L-ReguItal" w:hAnsi="NimbusRomNo9L-ReguItal"/>
          <w:color w:val="000000"/>
          <w:rtl w:val="0"/>
        </w:rPr>
        <w:t xml:space="preserve">not </w:t>
      </w:r>
      <w:r w:rsidDel="00000000" w:rsidR="00000000" w:rsidRPr="00000000">
        <w:rPr>
          <w:rFonts w:ascii="NimbusRomNo9L-Regu" w:cs="NimbusRomNo9L-Regu" w:eastAsia="NimbusRomNo9L-Regu" w:hAnsi="NimbusRomNo9L-Regu"/>
          <w:color w:val="000000"/>
          <w:rtl w:val="0"/>
        </w:rPr>
        <w:t xml:space="preserve">be evaluated if alpha–beta pruning were applied, assuming the nodes are generated in the optimal order for alpha–beta pruning.</w:t>
      </w:r>
    </w:p>
    <w:p w:rsidR="00000000" w:rsidDel="00000000" w:rsidP="00000000" w:rsidRDefault="00000000" w:rsidRPr="00000000" w14:paraId="0000000A">
      <w:pPr>
        <w:spacing w:after="0" w:lineRule="auto"/>
        <w:rPr>
          <w:sz w:val="20"/>
          <w:szCs w:val="20"/>
        </w:rPr>
      </w:pPr>
      <w:r w:rsidDel="00000000" w:rsidR="00000000" w:rsidRPr="00000000">
        <w:rPr>
          <w:rtl w:val="0"/>
        </w:rPr>
      </w:r>
    </w:p>
    <w:p w:rsidR="00000000" w:rsidDel="00000000" w:rsidP="00000000" w:rsidRDefault="00000000" w:rsidRPr="00000000" w14:paraId="0000000B">
      <w:pPr>
        <w:spacing w:after="0" w:lineRule="auto"/>
        <w:rPr>
          <w:b w:val="1"/>
          <w:sz w:val="20"/>
          <w:szCs w:val="20"/>
        </w:rPr>
      </w:pPr>
      <w:r w:rsidDel="00000000" w:rsidR="00000000" w:rsidRPr="00000000">
        <w:rPr>
          <w:b w:val="1"/>
          <w:sz w:val="20"/>
          <w:szCs w:val="20"/>
          <w:rtl w:val="0"/>
        </w:rPr>
        <w:t xml:space="preserve">Exercise 2:</w:t>
      </w:r>
    </w:p>
    <w:p w:rsidR="00000000" w:rsidDel="00000000" w:rsidP="00000000" w:rsidRDefault="00000000" w:rsidRPr="00000000" w14:paraId="0000000C">
      <w:pPr>
        <w:spacing w:after="0" w:line="240" w:lineRule="auto"/>
        <w:jc w:val="both"/>
        <w:rPr>
          <w:rFonts w:ascii="CMSY10" w:cs="CMSY10" w:eastAsia="CMSY10" w:hAnsi="CMSY10"/>
          <w:color w:val="000000"/>
        </w:rPr>
      </w:pPr>
      <w:r w:rsidDel="00000000" w:rsidR="00000000" w:rsidRPr="00000000">
        <w:rPr>
          <w:rFonts w:ascii="NimbusRomNo9L-Regu" w:cs="NimbusRomNo9L-Regu" w:eastAsia="NimbusRomNo9L-Regu" w:hAnsi="NimbusRomNo9L-Regu"/>
          <w:color w:val="000000"/>
          <w:rtl w:val="0"/>
        </w:rPr>
        <w:t xml:space="preserve">This question considers pruning in games with chance nodes. Figure </w:t>
      </w:r>
      <w:r w:rsidDel="00000000" w:rsidR="00000000" w:rsidRPr="00000000">
        <w:rPr>
          <w:rFonts w:ascii="NimbusRomNo9L-Medi" w:cs="NimbusRomNo9L-Medi" w:eastAsia="NimbusRomNo9L-Medi" w:hAnsi="NimbusRomNo9L-Medi"/>
          <w:color w:val="000000"/>
          <w:rtl w:val="0"/>
        </w:rPr>
        <w:t xml:space="preserve">below </w:t>
      </w:r>
      <w:r w:rsidDel="00000000" w:rsidR="00000000" w:rsidRPr="00000000">
        <w:rPr>
          <w:rFonts w:ascii="NimbusRomNo9L-Regu" w:cs="NimbusRomNo9L-Regu" w:eastAsia="NimbusRomNo9L-Regu" w:hAnsi="NimbusRomNo9L-Regu"/>
          <w:color w:val="000000"/>
          <w:rtl w:val="0"/>
        </w:rPr>
        <w:t xml:space="preserve">shows the complete game tree for a trivial game. Assume that the leaf nodes are to be evaluated in left-to right order, and that before a leaf node is evaluated, we know nothing about its value—the range of possible values is </w:t>
      </w:r>
      <w:r w:rsidDel="00000000" w:rsidR="00000000" w:rsidRPr="00000000">
        <w:rPr>
          <w:rFonts w:ascii="Calibri" w:cs="Calibri" w:eastAsia="Calibri" w:hAnsi="Calibri"/>
          <w:color w:val="000000"/>
          <w:rtl w:val="0"/>
        </w:rPr>
        <w:t xml:space="preserve">-∞</w:t>
      </w:r>
      <w:r w:rsidDel="00000000" w:rsidR="00000000" w:rsidRPr="00000000">
        <w:rPr>
          <w:rFonts w:ascii="CMSY10" w:cs="CMSY10" w:eastAsia="CMSY10" w:hAnsi="CMSY10"/>
          <w:color w:val="000000"/>
          <w:rtl w:val="0"/>
        </w:rPr>
        <w:t xml:space="preserve"> </w:t>
      </w:r>
      <w:r w:rsidDel="00000000" w:rsidR="00000000" w:rsidRPr="00000000">
        <w:rPr>
          <w:rFonts w:ascii="NimbusRomNo9L-Regu" w:cs="NimbusRomNo9L-Regu" w:eastAsia="NimbusRomNo9L-Regu" w:hAnsi="NimbusRomNo9L-Regu"/>
          <w:color w:val="000000"/>
          <w:rtl w:val="0"/>
        </w:rPr>
        <w:t xml:space="preserve">to</w:t>
      </w:r>
      <w:r w:rsidDel="00000000" w:rsidR="00000000" w:rsidRPr="00000000">
        <w:rPr>
          <w:rFonts w:ascii="CMSY10" w:cs="CMSY10" w:eastAsia="CMSY10" w:hAnsi="CMSY10"/>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NimbusRomNo9L-Regu" w:cs="NimbusRomNo9L-Regu" w:eastAsia="NimbusRomNo9L-Regu" w:hAnsi="NimbusRomNo9L-Regu"/>
          <w:color w:val="000000"/>
          <w:rtl w:val="0"/>
        </w:rPr>
        <w:t xml:space="preserve">.</w:t>
      </w:r>
      <w:r w:rsidDel="00000000" w:rsidR="00000000" w:rsidRPr="00000000">
        <w:rPr>
          <w:rtl w:val="0"/>
        </w:rPr>
      </w:r>
    </w:p>
    <w:p w:rsidR="00000000" w:rsidDel="00000000" w:rsidP="00000000" w:rsidRDefault="00000000" w:rsidRPr="00000000" w14:paraId="0000000D">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a</w:t>
      </w:r>
      <w:r w:rsidDel="00000000" w:rsidR="00000000" w:rsidRPr="00000000">
        <w:rPr>
          <w:rFonts w:ascii="NimbusRomNo9L-Regu" w:cs="NimbusRomNo9L-Regu" w:eastAsia="NimbusRomNo9L-Regu" w:hAnsi="NimbusRomNo9L-Regu"/>
          <w:color w:val="000000"/>
          <w:rtl w:val="0"/>
        </w:rPr>
        <w:t xml:space="preserve">. Copy the figure, mark the value of all the internal nodes, and indicate the best move at the root with an arrow.</w:t>
      </w:r>
    </w:p>
    <w:p w:rsidR="00000000" w:rsidDel="00000000" w:rsidP="00000000" w:rsidRDefault="00000000" w:rsidRPr="00000000" w14:paraId="0000000E">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b</w:t>
      </w:r>
      <w:r w:rsidDel="00000000" w:rsidR="00000000" w:rsidRPr="00000000">
        <w:rPr>
          <w:rFonts w:ascii="NimbusRomNo9L-Regu" w:cs="NimbusRomNo9L-Regu" w:eastAsia="NimbusRomNo9L-Regu" w:hAnsi="NimbusRomNo9L-Regu"/>
          <w:color w:val="000000"/>
          <w:rtl w:val="0"/>
        </w:rPr>
        <w:t xml:space="preserve">. Given the values of the first six leaves, do we need to evaluate the seventh and eighth leaves? Given the values of the first seven leaves, do we need to evaluate the eighth leaf? Explain your answers.</w:t>
      </w:r>
    </w:p>
    <w:p w:rsidR="00000000" w:rsidDel="00000000" w:rsidP="00000000" w:rsidRDefault="00000000" w:rsidRPr="00000000" w14:paraId="0000000F">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c</w:t>
      </w:r>
      <w:r w:rsidDel="00000000" w:rsidR="00000000" w:rsidRPr="00000000">
        <w:rPr>
          <w:rFonts w:ascii="NimbusRomNo9L-Regu" w:cs="NimbusRomNo9L-Regu" w:eastAsia="NimbusRomNo9L-Regu" w:hAnsi="NimbusRomNo9L-Regu"/>
          <w:color w:val="000000"/>
          <w:rtl w:val="0"/>
        </w:rPr>
        <w:t xml:space="preserve">. Suppose the leaf node values are known to lie between –2 and 2 inclusive. After the first two leaves are evaluated, what is the value range for the left-hand chance node?</w:t>
      </w:r>
    </w:p>
    <w:p w:rsidR="00000000" w:rsidDel="00000000" w:rsidP="00000000" w:rsidRDefault="00000000" w:rsidRPr="00000000" w14:paraId="00000010">
      <w:pPr>
        <w:jc w:val="both"/>
        <w:rPr>
          <w:rFonts w:ascii="NimbusRomNo9L-Regu" w:cs="NimbusRomNo9L-Regu" w:eastAsia="NimbusRomNo9L-Regu" w:hAnsi="NimbusRomNo9L-Regu"/>
          <w:color w:val="000000"/>
        </w:rPr>
      </w:pPr>
      <w:r w:rsidDel="00000000" w:rsidR="00000000" w:rsidRPr="00000000">
        <w:rPr>
          <w:rFonts w:ascii="NimbusRomNo9L-Medi" w:cs="NimbusRomNo9L-Medi" w:eastAsia="NimbusRomNo9L-Medi" w:hAnsi="NimbusRomNo9L-Medi"/>
          <w:color w:val="000000"/>
          <w:rtl w:val="0"/>
        </w:rPr>
        <w:t xml:space="preserve">d</w:t>
      </w:r>
      <w:r w:rsidDel="00000000" w:rsidR="00000000" w:rsidRPr="00000000">
        <w:rPr>
          <w:rFonts w:ascii="NimbusRomNo9L-Regu" w:cs="NimbusRomNo9L-Regu" w:eastAsia="NimbusRomNo9L-Regu" w:hAnsi="NimbusRomNo9L-Regu"/>
          <w:color w:val="000000"/>
          <w:rtl w:val="0"/>
        </w:rPr>
        <w:t xml:space="preserve">. Circle all the leaves that need not be evaluated under the assumption in (c).</w:t>
      </w:r>
    </w:p>
    <w:p w:rsidR="00000000" w:rsidDel="00000000" w:rsidP="00000000" w:rsidRDefault="00000000" w:rsidRPr="00000000" w14:paraId="00000011">
      <w:pPr>
        <w:jc w:val="center"/>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Pr>
        <w:drawing>
          <wp:inline distB="0" distT="0" distL="0" distR="0">
            <wp:extent cx="5088492" cy="3106285"/>
            <wp:effectExtent b="0" l="0" r="0" t="0"/>
            <wp:docPr id="189681477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8492" cy="310628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NimbusRomNo9L-Regu" w:cs="NimbusRomNo9L-Regu" w:eastAsia="NimbusRomNo9L-Regu" w:hAnsi="NimbusRomNo9L-Regu"/>
          <w:color w:val="000000"/>
        </w:rPr>
      </w:pPr>
      <w:r w:rsidDel="00000000" w:rsidR="00000000" w:rsidRPr="00000000">
        <w:rPr>
          <w:rtl w:val="0"/>
        </w:rPr>
      </w:r>
    </w:p>
    <w:p w:rsidR="00000000" w:rsidDel="00000000" w:rsidP="00000000" w:rsidRDefault="00000000" w:rsidRPr="00000000" w14:paraId="00000013">
      <w:pPr>
        <w:jc w:val="both"/>
        <w:rPr>
          <w:rFonts w:ascii="NimbusRomNo9L-Regu" w:cs="NimbusRomNo9L-Regu" w:eastAsia="NimbusRomNo9L-Regu" w:hAnsi="NimbusRomNo9L-Regu"/>
          <w:color w:val="000000"/>
        </w:rPr>
      </w:pPr>
      <w:r w:rsidDel="00000000" w:rsidR="00000000" w:rsidRPr="00000000">
        <w:rPr>
          <w:rtl w:val="0"/>
        </w:rPr>
      </w:r>
    </w:p>
    <w:p w:rsidR="00000000" w:rsidDel="00000000" w:rsidP="00000000" w:rsidRDefault="00000000" w:rsidRPr="00000000" w14:paraId="00000014">
      <w:pPr>
        <w:spacing w:after="0" w:lineRule="auto"/>
        <w:rPr>
          <w:b w:val="1"/>
          <w:sz w:val="24"/>
          <w:szCs w:val="24"/>
        </w:rPr>
      </w:pPr>
      <w:r w:rsidDel="00000000" w:rsidR="00000000" w:rsidRPr="00000000">
        <w:rPr>
          <w:rtl w:val="0"/>
        </w:rPr>
      </w:r>
    </w:p>
    <w:p w:rsidR="00000000" w:rsidDel="00000000" w:rsidP="00000000" w:rsidRDefault="00000000" w:rsidRPr="00000000" w14:paraId="00000015">
      <w:pPr>
        <w:spacing w:after="0" w:lineRule="auto"/>
        <w:rPr>
          <w:b w:val="1"/>
          <w:sz w:val="24"/>
          <w:szCs w:val="24"/>
        </w:rPr>
      </w:pPr>
      <w:r w:rsidDel="00000000" w:rsidR="00000000" w:rsidRPr="00000000">
        <w:rPr>
          <w:rtl w:val="0"/>
        </w:rPr>
      </w:r>
    </w:p>
    <w:p w:rsidR="00000000" w:rsidDel="00000000" w:rsidP="00000000" w:rsidRDefault="00000000" w:rsidRPr="00000000" w14:paraId="00000016">
      <w:pPr>
        <w:spacing w:after="0" w:lineRule="auto"/>
        <w:rPr>
          <w:b w:val="1"/>
          <w:sz w:val="24"/>
          <w:szCs w:val="24"/>
        </w:rPr>
      </w:pPr>
      <w:r w:rsidDel="00000000" w:rsidR="00000000" w:rsidRPr="00000000">
        <w:rPr>
          <w:rtl w:val="0"/>
        </w:rPr>
      </w:r>
    </w:p>
    <w:p w:rsidR="00000000" w:rsidDel="00000000" w:rsidP="00000000" w:rsidRDefault="00000000" w:rsidRPr="00000000" w14:paraId="00000017">
      <w:pPr>
        <w:spacing w:after="0" w:lineRule="auto"/>
        <w:rPr>
          <w:b w:val="1"/>
          <w:sz w:val="24"/>
          <w:szCs w:val="24"/>
        </w:rPr>
      </w:pPr>
      <w:r w:rsidDel="00000000" w:rsidR="00000000" w:rsidRPr="00000000">
        <w:rPr>
          <w:b w:val="1"/>
          <w:sz w:val="24"/>
          <w:szCs w:val="24"/>
          <w:rtl w:val="0"/>
        </w:rPr>
        <w:t xml:space="preserve">Exercise 3:</w:t>
      </w:r>
    </w:p>
    <w:p w:rsidR="00000000" w:rsidDel="00000000" w:rsidP="00000000" w:rsidRDefault="00000000" w:rsidRPr="00000000" w14:paraId="00000018">
      <w:pPr>
        <w:spacing w:after="0" w:lineRule="auto"/>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Mom, Dad, Baby, Student, Teacher, and Guide are lining up next to each other in six linear spots labeled 1 to 6, one to a spots. Baby needs to line up between Mom and Dad. Student and Teacher need to be next to each other. Guide needs to be at one end, in spot 1 or 6. </w:t>
      </w:r>
    </w:p>
    <w:p w:rsidR="00000000" w:rsidDel="00000000" w:rsidP="00000000" w:rsidRDefault="00000000" w:rsidRPr="00000000" w14:paraId="00000019">
      <w:pPr>
        <w:spacing w:after="0" w:lineRule="auto"/>
        <w:rPr/>
      </w:pPr>
      <w:r w:rsidDel="00000000" w:rsidR="00000000" w:rsidRPr="00000000">
        <w:rPr>
          <w:rFonts w:ascii="NimbusRomNo9L-Regu" w:cs="NimbusRomNo9L-Regu" w:eastAsia="NimbusRomNo9L-Regu" w:hAnsi="NimbusRomNo9L-Regu"/>
          <w:color w:val="000000"/>
          <w:rtl w:val="0"/>
        </w:rPr>
        <w:t xml:space="preserve">- Formulate this problem as a CSP: list the variables, their domains, and the constraints. Encode unary constraints as a constraint rather than pruning the domain. (No need to solve the problem, just provide variables, domains and constraints.)</w:t>
      </w:r>
      <w:r w:rsidDel="00000000" w:rsidR="00000000" w:rsidRPr="00000000">
        <w:rPr>
          <w:rtl w:val="0"/>
        </w:rPr>
        <w:t xml:space="preserve"> </w:t>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b w:val="1"/>
          <w:sz w:val="24"/>
          <w:szCs w:val="24"/>
        </w:rPr>
      </w:pPr>
      <w:r w:rsidDel="00000000" w:rsidR="00000000" w:rsidRPr="00000000">
        <w:rPr>
          <w:b w:val="1"/>
          <w:sz w:val="24"/>
          <w:szCs w:val="24"/>
          <w:rtl w:val="0"/>
        </w:rPr>
        <w:t xml:space="preserve">Exercise 4:</w:t>
      </w:r>
    </w:p>
    <w:p w:rsidR="00000000" w:rsidDel="00000000" w:rsidP="00000000" w:rsidRDefault="00000000" w:rsidRPr="00000000" w14:paraId="0000001C">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Consider the problem of placing k knights on an n × n chessboard such that no two knights are attacking each other, where k is given and k ≤ n2.</w:t>
      </w:r>
    </w:p>
    <w:p w:rsidR="00000000" w:rsidDel="00000000" w:rsidP="00000000" w:rsidRDefault="00000000" w:rsidRPr="00000000" w14:paraId="0000001D">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a. Choose a CSP formulation. In your formulation, what are the variables?</w:t>
      </w:r>
    </w:p>
    <w:p w:rsidR="00000000" w:rsidDel="00000000" w:rsidP="00000000" w:rsidRDefault="00000000" w:rsidRPr="00000000" w14:paraId="0000001E">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b. What are the possible values of each variable?</w:t>
      </w:r>
    </w:p>
    <w:p w:rsidR="00000000" w:rsidDel="00000000" w:rsidP="00000000" w:rsidRDefault="00000000" w:rsidRPr="00000000" w14:paraId="0000001F">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c. What sets of variables are constrained, and how?</w:t>
      </w:r>
    </w:p>
    <w:p w:rsidR="00000000" w:rsidDel="00000000" w:rsidP="00000000" w:rsidRDefault="00000000" w:rsidRPr="00000000" w14:paraId="00000020">
      <w:pPr>
        <w:spacing w:after="0" w:line="240" w:lineRule="auto"/>
        <w:jc w:val="both"/>
        <w:rPr>
          <w:rFonts w:ascii="NimbusRomNo9L-Regu" w:cs="NimbusRomNo9L-Regu" w:eastAsia="NimbusRomNo9L-Regu" w:hAnsi="NimbusRomNo9L-Regu"/>
          <w:color w:val="000000"/>
        </w:rPr>
      </w:pPr>
      <w:r w:rsidDel="00000000" w:rsidR="00000000" w:rsidRPr="00000000">
        <w:rPr>
          <w:rFonts w:ascii="NimbusRomNo9L-Regu" w:cs="NimbusRomNo9L-Regu" w:eastAsia="NimbusRomNo9L-Regu" w:hAnsi="NimbusRomNo9L-Regu"/>
          <w:color w:val="000000"/>
          <w:rtl w:val="0"/>
        </w:rPr>
        <w:t xml:space="preserve">d. Now consider the problem of putting as many knights as possible on the board without any attacks. Explain how to solve this with local search by defining appropriate ACTIONS and RESULT functions and a sensible objective function.</w:t>
      </w:r>
    </w:p>
    <w:sectPr>
      <w:head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mbusRomNo9L-Regu"/>
  <w:font w:name="NimbusRomNo9L-Medi"/>
  <w:font w:name="CMMI8"/>
  <w:font w:name="CMTI10"/>
  <w:font w:name="CMSY10"/>
  <w:font w:name="Old Standard TT">
    <w:embedRegular w:fontKey="{00000000-0000-0000-0000-000000000000}" r:id="rId1" w:subsetted="0"/>
    <w:embedBold w:fontKey="{00000000-0000-0000-0000-000000000000}" r:id="rId2" w:subsetted="0"/>
    <w:embedItalic w:fontKey="{00000000-0000-0000-0000-000000000000}" r:id="rId3" w:subsetted="0"/>
  </w:font>
  <w:font w:name="NimbusRomNo9L-ReguIt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imbusRomNo9L-Regu" w:cs="NimbusRomNo9L-Regu" w:eastAsia="NimbusRomNo9L-Regu" w:hAnsi="NimbusRomNo9L-Regu"/>
        <w:color w:val="000000"/>
      </w:rPr>
    </w:pPr>
    <w:r w:rsidDel="00000000" w:rsidR="00000000" w:rsidRPr="00000000">
      <w:rPr>
        <w:rtl w:val="0"/>
      </w:rPr>
    </w:r>
  </w:p>
  <w:tbl>
    <w:tblPr>
      <w:tblStyle w:val="Table1"/>
      <w:tblW w:w="9845.0" w:type="dxa"/>
      <w:jc w:val="left"/>
      <w:tblInd w:w="-567.0" w:type="dxa"/>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136"/>
      <w:gridCol w:w="4709"/>
      <w:tblGridChange w:id="0">
        <w:tblGrid>
          <w:gridCol w:w="5136"/>
          <w:gridCol w:w="4709"/>
        </w:tblGrid>
      </w:tblGridChange>
    </w:tblGrid>
    <w:tr>
      <w:trPr>
        <w:cantSplit w:val="0"/>
        <w:tblHeader w:val="0"/>
      </w:trPr>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022">
          <w:pPr>
            <w:rPr/>
          </w:pPr>
          <w:r w:rsidDel="00000000" w:rsidR="00000000" w:rsidRPr="00000000">
            <w:rPr/>
            <w:drawing>
              <wp:inline distB="0" distT="0" distL="0" distR="0">
                <wp:extent cx="3117850" cy="495300"/>
                <wp:effectExtent b="0" l="0" r="0" t="0"/>
                <wp:docPr id="189681477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7850" cy="495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023">
          <w:pPr>
            <w:spacing w:before="200" w:lineRule="auto"/>
            <w:jc w:val="center"/>
            <w:rPr/>
          </w:pPr>
          <w:r w:rsidDel="00000000" w:rsidR="00000000" w:rsidRPr="00000000">
            <w:rPr>
              <w:sz w:val="28"/>
              <w:szCs w:val="28"/>
              <w:rtl w:val="0"/>
            </w:rPr>
            <w:t xml:space="preserve">2</w:t>
          </w:r>
          <w:r w:rsidDel="00000000" w:rsidR="00000000" w:rsidRPr="00000000">
            <w:rPr>
              <w:sz w:val="28"/>
              <w:szCs w:val="28"/>
              <w:vertAlign w:val="superscript"/>
              <w:rtl w:val="0"/>
            </w:rPr>
            <w:t xml:space="preserve">nd</w:t>
          </w:r>
          <w:r w:rsidDel="00000000" w:rsidR="00000000" w:rsidRPr="00000000">
            <w:rPr>
              <w:sz w:val="28"/>
              <w:szCs w:val="28"/>
              <w:rtl w:val="0"/>
            </w:rPr>
            <w:t xml:space="preserve"> Year /Semester4 (2024-2025)</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93500"/>
    <w:rPr>
      <w:kern w:val="2"/>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80F7F"/>
    <w:pPr>
      <w:tabs>
        <w:tab w:val="center" w:pos="4536"/>
        <w:tab w:val="right" w:pos="9072"/>
      </w:tabs>
      <w:spacing w:after="0" w:line="240" w:lineRule="auto"/>
    </w:pPr>
  </w:style>
  <w:style w:type="character" w:styleId="HeaderChar" w:customStyle="1">
    <w:name w:val="Header Char"/>
    <w:basedOn w:val="DefaultParagraphFont"/>
    <w:link w:val="Header"/>
    <w:uiPriority w:val="99"/>
    <w:rsid w:val="00E80F7F"/>
    <w:rPr>
      <w:kern w:val="2"/>
      <w:lang w:val="en-US"/>
    </w:rPr>
  </w:style>
  <w:style w:type="paragraph" w:styleId="Footer">
    <w:name w:val="footer"/>
    <w:basedOn w:val="Normal"/>
    <w:link w:val="FooterChar"/>
    <w:uiPriority w:val="99"/>
    <w:unhideWhenUsed w:val="1"/>
    <w:rsid w:val="00E80F7F"/>
    <w:pPr>
      <w:tabs>
        <w:tab w:val="center" w:pos="4536"/>
        <w:tab w:val="right" w:pos="9072"/>
      </w:tabs>
      <w:spacing w:after="0" w:line="240" w:lineRule="auto"/>
    </w:pPr>
  </w:style>
  <w:style w:type="character" w:styleId="FooterChar" w:customStyle="1">
    <w:name w:val="Footer Char"/>
    <w:basedOn w:val="DefaultParagraphFont"/>
    <w:link w:val="Footer"/>
    <w:uiPriority w:val="99"/>
    <w:rsid w:val="00E80F7F"/>
    <w:rPr>
      <w:kern w:val="2"/>
      <w:lang w:val="en-US"/>
    </w:rPr>
  </w:style>
  <w:style w:type="table" w:styleId="TableGrid">
    <w:name w:val="Table Grid"/>
    <w:basedOn w:val="TableNormal"/>
    <w:uiPriority w:val="59"/>
    <w:rsid w:val="00E80F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E80F7F"/>
    <w:rPr>
      <w:rFonts w:ascii="NimbusRomNo9L-Regu" w:hAnsi="NimbusRomNo9L-Regu" w:hint="default"/>
      <w:b w:val="0"/>
      <w:bCs w:val="0"/>
      <w:i w:val="0"/>
      <w:iCs w:val="0"/>
      <w:color w:val="000000"/>
      <w:sz w:val="22"/>
      <w:szCs w:val="22"/>
    </w:rPr>
  </w:style>
  <w:style w:type="paragraph" w:styleId="ListParagraph">
    <w:name w:val="List Paragraph"/>
    <w:basedOn w:val="Normal"/>
    <w:uiPriority w:val="34"/>
    <w:qFormat w:val="1"/>
    <w:rsid w:val="00C5505C"/>
    <w:pPr>
      <w:ind w:left="720"/>
      <w:contextualSpacing w:val="1"/>
    </w:pPr>
  </w:style>
  <w:style w:type="paragraph" w:styleId="NormalWeb">
    <w:name w:val="Normal (Web)"/>
    <w:basedOn w:val="Normal"/>
    <w:uiPriority w:val="99"/>
    <w:semiHidden w:val="1"/>
    <w:unhideWhenUsed w:val="1"/>
    <w:rsid w:val="0007217F"/>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fontstyle21" w:customStyle="1">
    <w:name w:val="fontstyle21"/>
    <w:basedOn w:val="DefaultParagraphFont"/>
    <w:rsid w:val="00AD42D6"/>
    <w:rPr>
      <w:rFonts w:ascii="Times-Bold" w:hAnsi="Times-Bold" w:hint="default"/>
      <w:b w:val="1"/>
      <w:bCs w:val="1"/>
      <w:i w:val="0"/>
      <w:iCs w:val="0"/>
      <w:color w:val="000000"/>
      <w:sz w:val="22"/>
      <w:szCs w:val="22"/>
    </w:rPr>
  </w:style>
  <w:style w:type="character" w:styleId="fontstyle11" w:customStyle="1">
    <w:name w:val="fontstyle11"/>
    <w:basedOn w:val="DefaultParagraphFont"/>
    <w:rsid w:val="00AD42D6"/>
    <w:rPr>
      <w:rFonts w:ascii="Times-Roman" w:hAnsi="Times-Roman" w:hint="default"/>
      <w:b w:val="0"/>
      <w:bCs w:val="0"/>
      <w:i w:val="0"/>
      <w:iCs w:val="0"/>
      <w:color w:val="000000"/>
      <w:sz w:val="22"/>
      <w:szCs w:val="22"/>
    </w:rPr>
  </w:style>
  <w:style w:type="character" w:styleId="fontstyle31" w:customStyle="1">
    <w:name w:val="fontstyle31"/>
    <w:basedOn w:val="DefaultParagraphFont"/>
    <w:rsid w:val="00AD42D6"/>
    <w:rPr>
      <w:rFonts w:ascii="Times-Italic" w:hAnsi="Times-Italic" w:hint="default"/>
      <w:b w:val="0"/>
      <w:bCs w:val="0"/>
      <w:i w:val="1"/>
      <w:iCs w:val="1"/>
      <w:color w:val="000000"/>
      <w:sz w:val="22"/>
      <w:szCs w:val="22"/>
    </w:rPr>
  </w:style>
  <w:style w:type="character" w:styleId="Strong">
    <w:name w:val="Strong"/>
    <w:basedOn w:val="DefaultParagraphFont"/>
    <w:uiPriority w:val="22"/>
    <w:qFormat w:val="1"/>
    <w:rsid w:val="00BD08E0"/>
    <w:rPr>
      <w:b w:val="1"/>
      <w:bCs w:val="1"/>
    </w:rPr>
  </w:style>
  <w:style w:type="paragraph" w:styleId="BalloonText">
    <w:name w:val="Balloon Text"/>
    <w:basedOn w:val="Normal"/>
    <w:link w:val="BalloonTextChar"/>
    <w:uiPriority w:val="99"/>
    <w:semiHidden w:val="1"/>
    <w:unhideWhenUsed w:val="1"/>
    <w:rsid w:val="00D80BF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80BFA"/>
    <w:rPr>
      <w:rFonts w:ascii="Tahoma" w:cs="Tahoma" w:hAnsi="Tahoma"/>
      <w:kern w:val="2"/>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uHNqDQaHh4pm6H+qTZf+wmA8hA==">CgMxLjA4AHIhMWJXeEg1X1htU2poTkdfd1ZfQ2k4ZUVucFRvU1kzSmhF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2024-02-16T15:20:00Z</dcterms:created>
  <dc:creator>Amatek</dc:creator>
</cp:coreProperties>
</file>