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F322" w14:textId="01879A8E" w:rsidR="007C648C" w:rsidRDefault="00FC4096">
      <w:pPr>
        <w:spacing w:after="0" w:line="240" w:lineRule="auto"/>
        <w:jc w:val="center"/>
        <w:rPr>
          <w:rFonts w:ascii="Times New Roman" w:hAnsi="Times New Roman" w:cs="Times New Roman"/>
          <w:sz w:val="24"/>
          <w:szCs w:val="24"/>
        </w:rPr>
      </w:pPr>
      <w:r w:rsidRPr="00FC4096">
        <w:rPr>
          <w:rFonts w:ascii="Times New Roman" w:hAnsi="Times New Roman" w:cs="Times New Roman"/>
          <w:sz w:val="48"/>
          <w:szCs w:val="48"/>
        </w:rPr>
        <w:t>3D Shape Completion Using an Encoder–Predictor Network (EPN)</w:t>
      </w:r>
    </w:p>
    <w:p w14:paraId="22374ABA" w14:textId="1E64C897" w:rsidR="007C648C" w:rsidRDefault="00FC409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Tarek </w:t>
      </w:r>
      <w:proofErr w:type="spellStart"/>
      <w:r>
        <w:rPr>
          <w:rFonts w:ascii="Times New Roman" w:hAnsi="Times New Roman" w:cs="Times New Roman"/>
          <w:sz w:val="24"/>
          <w:szCs w:val="24"/>
        </w:rPr>
        <w:t>Eltantawy</w:t>
      </w:r>
      <w:proofErr w:type="spellEnd"/>
    </w:p>
    <w:p w14:paraId="3E3A8049" w14:textId="77777777" w:rsidR="007C648C"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University of Miami</w:t>
      </w:r>
    </w:p>
    <w:p w14:paraId="65584BA1" w14:textId="77777777" w:rsidR="007C648C"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CSC 598/689 Final Report</w:t>
      </w:r>
    </w:p>
    <w:p w14:paraId="075A5AE6" w14:textId="77777777" w:rsidR="007C648C"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Spring 2025</w:t>
      </w:r>
    </w:p>
    <w:p w14:paraId="305DE340" w14:textId="77777777" w:rsidR="007C648C" w:rsidRDefault="007C648C">
      <w:pPr>
        <w:spacing w:after="0" w:line="240" w:lineRule="auto"/>
        <w:rPr>
          <w:rFonts w:ascii="Times New Roman" w:hAnsi="Times New Roman" w:cs="Times New Roman"/>
          <w:b/>
          <w:bCs/>
          <w:sz w:val="24"/>
          <w:szCs w:val="24"/>
        </w:rPr>
      </w:pPr>
    </w:p>
    <w:p w14:paraId="1CE3E2D9" w14:textId="77777777" w:rsidR="007C648C" w:rsidRDefault="00000000">
      <w:pPr>
        <w:spacing w:after="0" w:line="240" w:lineRule="auto"/>
        <w:ind w:left="720" w:right="720"/>
        <w:rPr>
          <w:rFonts w:ascii="Times New Roman" w:hAnsi="Times New Roman" w:cs="Times New Roman"/>
          <w:b/>
          <w:bCs/>
          <w:i/>
          <w:iCs/>
          <w:sz w:val="24"/>
          <w:szCs w:val="24"/>
        </w:rPr>
      </w:pPr>
      <w:r>
        <w:rPr>
          <w:rFonts w:ascii="Times New Roman" w:hAnsi="Times New Roman" w:cs="Times New Roman"/>
          <w:b/>
          <w:bCs/>
          <w:i/>
          <w:iCs/>
          <w:sz w:val="24"/>
          <w:szCs w:val="24"/>
        </w:rPr>
        <w:t>Abstract-</w:t>
      </w:r>
    </w:p>
    <w:p w14:paraId="3C06CD96" w14:textId="775A4FE3" w:rsidR="007C648C" w:rsidRDefault="00FC4096">
      <w:pPr>
        <w:spacing w:after="0" w:line="240" w:lineRule="auto"/>
        <w:ind w:right="720"/>
        <w:jc w:val="center"/>
        <w:rPr>
          <w:rFonts w:ascii="Times New Roman" w:hAnsi="Times New Roman" w:cs="Times New Roman"/>
          <w:b/>
          <w:bCs/>
          <w:i/>
          <w:iCs/>
          <w:sz w:val="24"/>
          <w:szCs w:val="24"/>
        </w:rPr>
      </w:pPr>
      <w:r w:rsidRPr="00FC4096">
        <w:rPr>
          <w:rFonts w:ascii="Times New Roman" w:hAnsi="Times New Roman" w:cs="Times New Roman"/>
          <w:b/>
          <w:bCs/>
          <w:i/>
          <w:iCs/>
          <w:sz w:val="24"/>
          <w:szCs w:val="24"/>
        </w:rPr>
        <w:t>This project investigates whether a lightweight Encoder–Predictor Network (EPN) can perform 3D shape completion on partial Truncated Signed Distance Fields (TSDFs) using a small synthetic dataset. The model takes an incomplete TSDF volume and predicts a full signed distance field, from which a mesh is extracted using Marching Cubes. Several architectural and training improvements were introduced, including increasing the TSDF resolution from 32³ to 64³, adding BatchNorm3D, expanding the model’s channel capacity, and correcting truncation preprocessing. These updates significantly reduced validation loss—from 0.104 at 32³ to 0.007 with the improved model—and produced cleaner, more detailed reconstructions. The results show that simple volumetric models, when properly optimized, can achieve strong performance even under limited data conditions.</w:t>
      </w:r>
    </w:p>
    <w:p w14:paraId="7516D4FA" w14:textId="77777777" w:rsidR="00FC4096" w:rsidRDefault="00FC4096">
      <w:pPr>
        <w:spacing w:after="0" w:line="240" w:lineRule="auto"/>
        <w:ind w:right="720"/>
        <w:jc w:val="center"/>
        <w:rPr>
          <w:rFonts w:ascii="Times New Roman" w:hAnsi="Times New Roman" w:cs="Times New Roman"/>
          <w:sz w:val="24"/>
          <w:szCs w:val="24"/>
        </w:rPr>
      </w:pPr>
    </w:p>
    <w:p w14:paraId="6C09CDEE" w14:textId="77777777" w:rsidR="007C648C" w:rsidRDefault="00000000">
      <w:pPr>
        <w:pStyle w:val="ListParagraph"/>
        <w:numPr>
          <w:ilvl w:val="0"/>
          <w:numId w:val="1"/>
        </w:numPr>
        <w:spacing w:after="0" w:line="240" w:lineRule="auto"/>
        <w:ind w:left="0" w:firstLine="0"/>
        <w:jc w:val="center"/>
        <w:rPr>
          <w:rFonts w:ascii="Times New Roman" w:hAnsi="Times New Roman" w:cs="Times New Roman"/>
          <w:sz w:val="24"/>
          <w:szCs w:val="24"/>
        </w:rPr>
      </w:pPr>
      <w:r>
        <w:rPr>
          <w:rFonts w:ascii="Times New Roman" w:hAnsi="Times New Roman" w:cs="Times New Roman"/>
          <w:sz w:val="24"/>
          <w:szCs w:val="24"/>
        </w:rPr>
        <w:t>INTRODUCTION</w:t>
      </w:r>
    </w:p>
    <w:p w14:paraId="4F2E0684" w14:textId="77777777" w:rsidR="007C648C" w:rsidRDefault="007C648C">
      <w:pPr>
        <w:pStyle w:val="ListParagraph"/>
        <w:spacing w:after="0" w:line="240" w:lineRule="auto"/>
        <w:ind w:left="0"/>
        <w:jc w:val="both"/>
        <w:rPr>
          <w:rFonts w:ascii="Times New Roman" w:hAnsi="Times New Roman" w:cs="Times New Roman"/>
          <w:sz w:val="24"/>
          <w:szCs w:val="24"/>
        </w:rPr>
      </w:pPr>
    </w:p>
    <w:p w14:paraId="7A60CD7D" w14:textId="77777777" w:rsidR="00FC4096" w:rsidRPr="00FC4096" w:rsidRDefault="00FC4096" w:rsidP="00FC4096">
      <w:pPr>
        <w:pStyle w:val="ListParagraph"/>
        <w:spacing w:after="0"/>
        <w:rPr>
          <w:rFonts w:ascii="Times New Roman" w:hAnsi="Times New Roman" w:cs="Times New Roman"/>
          <w:sz w:val="24"/>
          <w:szCs w:val="24"/>
        </w:rPr>
      </w:pPr>
      <w:r w:rsidRPr="00FC4096">
        <w:rPr>
          <w:rFonts w:ascii="Times New Roman" w:hAnsi="Times New Roman" w:cs="Times New Roman"/>
          <w:sz w:val="24"/>
          <w:szCs w:val="24"/>
        </w:rPr>
        <w:t>3D shape completion is the process of reconstructing a complete 3D geometry from incomplete or occluded input data. Real-world scans—especially those from consumer devices—often miss back-facing surfaces or contain holes due to sensor limitations, self-occlusion, or restricted viewpoints. These partial observations limit downstream applications in robotics, AR/VR, object recognition, and digital fabrication.</w:t>
      </w:r>
    </w:p>
    <w:p w14:paraId="6EB83655" w14:textId="77777777" w:rsidR="00FC4096" w:rsidRPr="00FC4096" w:rsidRDefault="00FC4096" w:rsidP="00FC4096">
      <w:pPr>
        <w:pStyle w:val="ListParagraph"/>
        <w:spacing w:after="0"/>
        <w:rPr>
          <w:rFonts w:ascii="Times New Roman" w:hAnsi="Times New Roman" w:cs="Times New Roman"/>
          <w:sz w:val="24"/>
          <w:szCs w:val="24"/>
        </w:rPr>
      </w:pPr>
      <w:r w:rsidRPr="00FC4096">
        <w:rPr>
          <w:rFonts w:ascii="Times New Roman" w:hAnsi="Times New Roman" w:cs="Times New Roman"/>
          <w:sz w:val="24"/>
          <w:szCs w:val="24"/>
        </w:rPr>
        <w:t xml:space="preserve">This project explores whether a </w:t>
      </w:r>
      <w:r w:rsidRPr="00FC4096">
        <w:rPr>
          <w:rFonts w:ascii="Times New Roman" w:hAnsi="Times New Roman" w:cs="Times New Roman"/>
          <w:b/>
          <w:bCs/>
          <w:sz w:val="24"/>
          <w:szCs w:val="24"/>
        </w:rPr>
        <w:t>lightweight Encoder–Predictor Network (EPN)</w:t>
      </w:r>
      <w:r w:rsidRPr="00FC4096">
        <w:rPr>
          <w:rFonts w:ascii="Times New Roman" w:hAnsi="Times New Roman" w:cs="Times New Roman"/>
          <w:sz w:val="24"/>
          <w:szCs w:val="24"/>
        </w:rPr>
        <w:t xml:space="preserve"> can reconstruct full 3D shapes from partial Truncated Signed Distance Fields (TSDFs), even when trained on a </w:t>
      </w:r>
      <w:r w:rsidRPr="00FC4096">
        <w:rPr>
          <w:rFonts w:ascii="Times New Roman" w:hAnsi="Times New Roman" w:cs="Times New Roman"/>
          <w:b/>
          <w:bCs/>
          <w:sz w:val="24"/>
          <w:szCs w:val="24"/>
        </w:rPr>
        <w:t>small synthetic dataset</w:t>
      </w:r>
      <w:r w:rsidRPr="00FC4096">
        <w:rPr>
          <w:rFonts w:ascii="Times New Roman" w:hAnsi="Times New Roman" w:cs="Times New Roman"/>
          <w:sz w:val="24"/>
          <w:szCs w:val="24"/>
        </w:rPr>
        <w:t xml:space="preserve"> rather than large-scale benchmarks like </w:t>
      </w:r>
      <w:proofErr w:type="spellStart"/>
      <w:r w:rsidRPr="00FC4096">
        <w:rPr>
          <w:rFonts w:ascii="Times New Roman" w:hAnsi="Times New Roman" w:cs="Times New Roman"/>
          <w:sz w:val="24"/>
          <w:szCs w:val="24"/>
        </w:rPr>
        <w:t>ModelNet</w:t>
      </w:r>
      <w:proofErr w:type="spellEnd"/>
      <w:r w:rsidRPr="00FC4096">
        <w:rPr>
          <w:rFonts w:ascii="Times New Roman" w:hAnsi="Times New Roman" w:cs="Times New Roman"/>
          <w:sz w:val="24"/>
          <w:szCs w:val="24"/>
        </w:rPr>
        <w:t xml:space="preserve"> or ShapeNet. The goal is to evaluate feasibility, identify architectural bottlenecks, and quantify improvements gained through higher resolution, model capacity, and normalization layers.</w:t>
      </w:r>
    </w:p>
    <w:p w14:paraId="24A5B2D4" w14:textId="77777777" w:rsidR="007C648C" w:rsidRDefault="007C648C">
      <w:pPr>
        <w:pStyle w:val="ListParagraph"/>
        <w:spacing w:after="0" w:line="240" w:lineRule="auto"/>
        <w:ind w:left="0"/>
        <w:rPr>
          <w:rFonts w:ascii="Times New Roman" w:hAnsi="Times New Roman" w:cs="Times New Roman"/>
          <w:sz w:val="24"/>
          <w:szCs w:val="24"/>
        </w:rPr>
      </w:pPr>
    </w:p>
    <w:p w14:paraId="03CA306F" w14:textId="77777777" w:rsidR="007C648C" w:rsidRDefault="00000000">
      <w:pPr>
        <w:pStyle w:val="ListParagraph"/>
        <w:numPr>
          <w:ilvl w:val="0"/>
          <w:numId w:val="1"/>
        </w:numPr>
        <w:spacing w:after="0" w:line="240" w:lineRule="auto"/>
        <w:ind w:left="0" w:firstLine="0"/>
        <w:jc w:val="center"/>
        <w:rPr>
          <w:rFonts w:ascii="Times New Roman" w:hAnsi="Times New Roman" w:cs="Times New Roman"/>
          <w:sz w:val="24"/>
          <w:szCs w:val="24"/>
        </w:rPr>
      </w:pPr>
      <w:r>
        <w:rPr>
          <w:rFonts w:ascii="Times New Roman" w:hAnsi="Times New Roman" w:cs="Times New Roman"/>
          <w:sz w:val="24"/>
          <w:szCs w:val="24"/>
        </w:rPr>
        <w:t>RELATED WORK</w:t>
      </w:r>
    </w:p>
    <w:p w14:paraId="7EB0B563" w14:textId="77777777" w:rsidR="007C648C" w:rsidRDefault="007C648C">
      <w:pPr>
        <w:spacing w:after="0" w:line="240" w:lineRule="auto"/>
        <w:jc w:val="center"/>
        <w:rPr>
          <w:rFonts w:ascii="Times New Roman" w:hAnsi="Times New Roman" w:cs="Times New Roman"/>
          <w:sz w:val="24"/>
          <w:szCs w:val="24"/>
        </w:rPr>
      </w:pPr>
    </w:p>
    <w:p w14:paraId="068CB28D" w14:textId="77777777" w:rsidR="00FC4096" w:rsidRPr="00FC4096" w:rsidRDefault="00FC4096" w:rsidP="00FC4096">
      <w:pPr>
        <w:spacing w:after="0" w:line="240" w:lineRule="auto"/>
        <w:jc w:val="both"/>
        <w:rPr>
          <w:rFonts w:ascii="Times New Roman" w:hAnsi="Times New Roman" w:cs="Times New Roman"/>
          <w:sz w:val="24"/>
          <w:szCs w:val="24"/>
        </w:rPr>
      </w:pPr>
      <w:r w:rsidRPr="00FC4096">
        <w:rPr>
          <w:rFonts w:ascii="Times New Roman" w:hAnsi="Times New Roman" w:cs="Times New Roman"/>
          <w:sz w:val="24"/>
          <w:szCs w:val="24"/>
        </w:rPr>
        <w:t xml:space="preserve">The foundation of this project is the Encoder–Predictor Network introduced by </w:t>
      </w:r>
      <w:r w:rsidRPr="00FC4096">
        <w:rPr>
          <w:rFonts w:ascii="Times New Roman" w:hAnsi="Times New Roman" w:cs="Times New Roman"/>
          <w:b/>
          <w:bCs/>
          <w:sz w:val="24"/>
          <w:szCs w:val="24"/>
        </w:rPr>
        <w:t>Dai et al. (CVPR 2017)</w:t>
      </w:r>
      <w:r w:rsidRPr="00FC4096">
        <w:rPr>
          <w:rFonts w:ascii="Times New Roman" w:hAnsi="Times New Roman" w:cs="Times New Roman"/>
          <w:sz w:val="24"/>
          <w:szCs w:val="24"/>
        </w:rPr>
        <w:t xml:space="preserve">. Their method demonstrated that 3D CNNs combined with a global latent bottleneck could infer missing structure from partial voxel grids. The EPN established a strong baseline and influenced many later works, including </w:t>
      </w:r>
      <w:proofErr w:type="spellStart"/>
      <w:r w:rsidRPr="00FC4096">
        <w:rPr>
          <w:rFonts w:ascii="Times New Roman" w:hAnsi="Times New Roman" w:cs="Times New Roman"/>
          <w:b/>
          <w:bCs/>
          <w:sz w:val="24"/>
          <w:szCs w:val="24"/>
        </w:rPr>
        <w:t>ScanComplete</w:t>
      </w:r>
      <w:proofErr w:type="spellEnd"/>
      <w:r w:rsidRPr="00FC4096">
        <w:rPr>
          <w:rFonts w:ascii="Times New Roman" w:hAnsi="Times New Roman" w:cs="Times New Roman"/>
          <w:b/>
          <w:bCs/>
          <w:sz w:val="24"/>
          <w:szCs w:val="24"/>
        </w:rPr>
        <w:t xml:space="preserve"> (2018)</w:t>
      </w:r>
      <w:r w:rsidRPr="00FC4096">
        <w:rPr>
          <w:rFonts w:ascii="Times New Roman" w:hAnsi="Times New Roman" w:cs="Times New Roman"/>
          <w:sz w:val="24"/>
          <w:szCs w:val="24"/>
        </w:rPr>
        <w:t>, which extended shape completion to large indoor scenes.</w:t>
      </w:r>
    </w:p>
    <w:p w14:paraId="5EAA6D77" w14:textId="77777777" w:rsidR="00FC4096" w:rsidRPr="00FC4096" w:rsidRDefault="00FC4096" w:rsidP="00FC4096">
      <w:pPr>
        <w:spacing w:after="0" w:line="240" w:lineRule="auto"/>
        <w:jc w:val="both"/>
        <w:rPr>
          <w:rFonts w:ascii="Times New Roman" w:hAnsi="Times New Roman" w:cs="Times New Roman"/>
          <w:sz w:val="24"/>
          <w:szCs w:val="24"/>
        </w:rPr>
      </w:pPr>
      <w:r w:rsidRPr="00FC4096">
        <w:rPr>
          <w:rFonts w:ascii="Times New Roman" w:hAnsi="Times New Roman" w:cs="Times New Roman"/>
          <w:sz w:val="24"/>
          <w:szCs w:val="24"/>
        </w:rPr>
        <w:t xml:space="preserve">Additional research has </w:t>
      </w:r>
      <w:proofErr w:type="gramStart"/>
      <w:r w:rsidRPr="00FC4096">
        <w:rPr>
          <w:rFonts w:ascii="Times New Roman" w:hAnsi="Times New Roman" w:cs="Times New Roman"/>
          <w:sz w:val="24"/>
          <w:szCs w:val="24"/>
        </w:rPr>
        <w:t>explored</w:t>
      </w:r>
      <w:proofErr w:type="gramEnd"/>
      <w:r w:rsidRPr="00FC4096">
        <w:rPr>
          <w:rFonts w:ascii="Times New Roman" w:hAnsi="Times New Roman" w:cs="Times New Roman"/>
          <w:sz w:val="24"/>
          <w:szCs w:val="24"/>
        </w:rPr>
        <w:t>:</w:t>
      </w:r>
    </w:p>
    <w:p w14:paraId="4B364872" w14:textId="77777777" w:rsidR="00FC4096" w:rsidRPr="00FC4096" w:rsidRDefault="00FC4096" w:rsidP="00FC4096">
      <w:pPr>
        <w:numPr>
          <w:ilvl w:val="0"/>
          <w:numId w:val="3"/>
        </w:numPr>
        <w:spacing w:after="0" w:line="240" w:lineRule="auto"/>
        <w:jc w:val="both"/>
        <w:rPr>
          <w:rFonts w:ascii="Times New Roman" w:hAnsi="Times New Roman" w:cs="Times New Roman"/>
          <w:sz w:val="24"/>
          <w:szCs w:val="24"/>
        </w:rPr>
      </w:pPr>
      <w:r w:rsidRPr="00FC4096">
        <w:rPr>
          <w:rFonts w:ascii="Times New Roman" w:hAnsi="Times New Roman" w:cs="Times New Roman"/>
          <w:b/>
          <w:bCs/>
          <w:sz w:val="24"/>
          <w:szCs w:val="24"/>
        </w:rPr>
        <w:t>Implicit surface models</w:t>
      </w:r>
      <w:r w:rsidRPr="00FC4096">
        <w:rPr>
          <w:rFonts w:ascii="Times New Roman" w:hAnsi="Times New Roman" w:cs="Times New Roman"/>
          <w:sz w:val="24"/>
          <w:szCs w:val="24"/>
        </w:rPr>
        <w:t xml:space="preserve"> (e.g., </w:t>
      </w:r>
      <w:proofErr w:type="spellStart"/>
      <w:r w:rsidRPr="00FC4096">
        <w:rPr>
          <w:rFonts w:ascii="Times New Roman" w:hAnsi="Times New Roman" w:cs="Times New Roman"/>
          <w:sz w:val="24"/>
          <w:szCs w:val="24"/>
        </w:rPr>
        <w:t>DeepSDF</w:t>
      </w:r>
      <w:proofErr w:type="spellEnd"/>
      <w:r w:rsidRPr="00FC4096">
        <w:rPr>
          <w:rFonts w:ascii="Times New Roman" w:hAnsi="Times New Roman" w:cs="Times New Roman"/>
          <w:sz w:val="24"/>
          <w:szCs w:val="24"/>
        </w:rPr>
        <w:t>, occupancy networks), which achieve high fidelity but require complex training.</w:t>
      </w:r>
    </w:p>
    <w:p w14:paraId="7C860B90" w14:textId="77777777" w:rsidR="00FC4096" w:rsidRPr="00FC4096" w:rsidRDefault="00FC4096" w:rsidP="00FC4096">
      <w:pPr>
        <w:numPr>
          <w:ilvl w:val="0"/>
          <w:numId w:val="3"/>
        </w:numPr>
        <w:spacing w:after="0" w:line="240" w:lineRule="auto"/>
        <w:jc w:val="both"/>
        <w:rPr>
          <w:rFonts w:ascii="Times New Roman" w:hAnsi="Times New Roman" w:cs="Times New Roman"/>
          <w:sz w:val="24"/>
          <w:szCs w:val="24"/>
        </w:rPr>
      </w:pPr>
      <w:r w:rsidRPr="00FC4096">
        <w:rPr>
          <w:rFonts w:ascii="Times New Roman" w:hAnsi="Times New Roman" w:cs="Times New Roman"/>
          <w:b/>
          <w:bCs/>
          <w:sz w:val="24"/>
          <w:szCs w:val="24"/>
        </w:rPr>
        <w:lastRenderedPageBreak/>
        <w:t>Diffusion-based reconstruction methods</w:t>
      </w:r>
      <w:r w:rsidRPr="00FC4096">
        <w:rPr>
          <w:rFonts w:ascii="Times New Roman" w:hAnsi="Times New Roman" w:cs="Times New Roman"/>
          <w:sz w:val="24"/>
          <w:szCs w:val="24"/>
        </w:rPr>
        <w:t>, such as SC-Diff, which generate shapes with rich detail but depend on extremely large datasets and compute resources.</w:t>
      </w:r>
    </w:p>
    <w:p w14:paraId="3D767E76" w14:textId="77777777" w:rsidR="00FC4096" w:rsidRPr="00FC4096" w:rsidRDefault="00FC4096" w:rsidP="00FC4096">
      <w:pPr>
        <w:numPr>
          <w:ilvl w:val="0"/>
          <w:numId w:val="3"/>
        </w:numPr>
        <w:spacing w:after="0" w:line="240" w:lineRule="auto"/>
        <w:jc w:val="both"/>
        <w:rPr>
          <w:rFonts w:ascii="Times New Roman" w:hAnsi="Times New Roman" w:cs="Times New Roman"/>
          <w:sz w:val="24"/>
          <w:szCs w:val="24"/>
        </w:rPr>
      </w:pPr>
      <w:r w:rsidRPr="00FC4096">
        <w:rPr>
          <w:rFonts w:ascii="Times New Roman" w:hAnsi="Times New Roman" w:cs="Times New Roman"/>
          <w:b/>
          <w:bCs/>
          <w:sz w:val="24"/>
          <w:szCs w:val="24"/>
        </w:rPr>
        <w:t>GAN inversion approaches</w:t>
      </w:r>
      <w:r w:rsidRPr="00FC4096">
        <w:rPr>
          <w:rFonts w:ascii="Times New Roman" w:hAnsi="Times New Roman" w:cs="Times New Roman"/>
          <w:sz w:val="24"/>
          <w:szCs w:val="24"/>
        </w:rPr>
        <w:t>, which map partial inputs into latent spaces learned from full shapes.</w:t>
      </w:r>
    </w:p>
    <w:p w14:paraId="05DE451F" w14:textId="77777777" w:rsidR="00FC4096" w:rsidRPr="00FC4096" w:rsidRDefault="00FC4096" w:rsidP="00FC4096">
      <w:pPr>
        <w:spacing w:after="0" w:line="240" w:lineRule="auto"/>
        <w:jc w:val="both"/>
        <w:rPr>
          <w:rFonts w:ascii="Times New Roman" w:hAnsi="Times New Roman" w:cs="Times New Roman"/>
          <w:sz w:val="24"/>
          <w:szCs w:val="24"/>
        </w:rPr>
      </w:pPr>
      <w:r w:rsidRPr="00FC4096">
        <w:rPr>
          <w:rFonts w:ascii="Times New Roman" w:hAnsi="Times New Roman" w:cs="Times New Roman"/>
          <w:sz w:val="24"/>
          <w:szCs w:val="24"/>
        </w:rPr>
        <w:t xml:space="preserve">Compared to these methods, the present project deliberately uses a </w:t>
      </w:r>
      <w:r w:rsidRPr="00FC4096">
        <w:rPr>
          <w:rFonts w:ascii="Times New Roman" w:hAnsi="Times New Roman" w:cs="Times New Roman"/>
          <w:b/>
          <w:bCs/>
          <w:sz w:val="24"/>
          <w:szCs w:val="24"/>
        </w:rPr>
        <w:t>simpler, resource-efficient EPN</w:t>
      </w:r>
      <w:r w:rsidRPr="00FC4096">
        <w:rPr>
          <w:rFonts w:ascii="Times New Roman" w:hAnsi="Times New Roman" w:cs="Times New Roman"/>
          <w:sz w:val="24"/>
          <w:szCs w:val="24"/>
        </w:rPr>
        <w:t>, making it suitable for small datasets and modest hardware while still demonstrating the core principles of volumetric shape completion.</w:t>
      </w:r>
    </w:p>
    <w:p w14:paraId="3BDA8412" w14:textId="77777777" w:rsidR="007C648C" w:rsidRDefault="007C648C">
      <w:pPr>
        <w:spacing w:after="0" w:line="240" w:lineRule="auto"/>
        <w:jc w:val="both"/>
        <w:rPr>
          <w:rFonts w:ascii="Times New Roman" w:hAnsi="Times New Roman" w:cs="Times New Roman"/>
          <w:sz w:val="24"/>
          <w:szCs w:val="24"/>
        </w:rPr>
      </w:pPr>
    </w:p>
    <w:p w14:paraId="49097224" w14:textId="77777777" w:rsidR="007C648C" w:rsidRDefault="007C648C">
      <w:pPr>
        <w:spacing w:after="0" w:line="240" w:lineRule="auto"/>
        <w:jc w:val="center"/>
        <w:rPr>
          <w:rFonts w:ascii="Times New Roman" w:hAnsi="Times New Roman" w:cs="Times New Roman"/>
          <w:sz w:val="24"/>
          <w:szCs w:val="24"/>
        </w:rPr>
      </w:pPr>
    </w:p>
    <w:p w14:paraId="0A6CB37C" w14:textId="77777777" w:rsidR="007C648C" w:rsidRDefault="00000000">
      <w:pPr>
        <w:pStyle w:val="ListParagraph"/>
        <w:numPr>
          <w:ilvl w:val="0"/>
          <w:numId w:val="1"/>
        </w:numPr>
        <w:spacing w:after="0" w:line="240" w:lineRule="auto"/>
        <w:ind w:left="0" w:firstLine="0"/>
        <w:jc w:val="center"/>
        <w:rPr>
          <w:rFonts w:ascii="Times New Roman" w:hAnsi="Times New Roman" w:cs="Times New Roman"/>
          <w:sz w:val="24"/>
          <w:szCs w:val="24"/>
        </w:rPr>
      </w:pPr>
      <w:r>
        <w:rPr>
          <w:rFonts w:ascii="Times New Roman" w:hAnsi="Times New Roman" w:cs="Times New Roman"/>
          <w:sz w:val="24"/>
          <w:szCs w:val="24"/>
        </w:rPr>
        <w:t>METHODOLOGY</w:t>
      </w:r>
    </w:p>
    <w:p w14:paraId="072E5ED0" w14:textId="77777777" w:rsidR="007C648C" w:rsidRDefault="007C648C">
      <w:pPr>
        <w:spacing w:after="0" w:line="240" w:lineRule="auto"/>
        <w:jc w:val="center"/>
        <w:rPr>
          <w:rFonts w:ascii="Times New Roman" w:hAnsi="Times New Roman" w:cs="Times New Roman"/>
          <w:sz w:val="24"/>
          <w:szCs w:val="24"/>
        </w:rPr>
      </w:pPr>
    </w:p>
    <w:p w14:paraId="4EE0F674" w14:textId="64D166A8" w:rsidR="007C648C" w:rsidRDefault="00F10619">
      <w:pPr>
        <w:spacing w:after="0" w:line="240" w:lineRule="auto"/>
        <w:jc w:val="center"/>
        <w:rPr>
          <w:rFonts w:ascii="Times New Roman" w:hAnsi="Times New Roman" w:cs="Times New Roman"/>
          <w:sz w:val="24"/>
          <w:szCs w:val="24"/>
        </w:rPr>
      </w:pPr>
      <w:r w:rsidRPr="00F10619">
        <w:rPr>
          <w:rFonts w:ascii="Times New Roman" w:hAnsi="Times New Roman" w:cs="Times New Roman"/>
          <w:sz w:val="24"/>
          <w:szCs w:val="24"/>
        </w:rPr>
        <w:t xml:space="preserve">The project pipeline begins with generating full and partial TSDF volumes from simple synthetic meshes. Each mesh is converted into a signed distance field, and simulated occlusion is applied to remove unseen regions, producing the incomplete TSDF that serves as the model’s input. These volumes are normalized to a fixed range to ensure stable learning. The reconstruction model used is a compact Encoder–Predictor Network (EPN), which processes the partial TSDF through a 3D convolutional encoder that progressively </w:t>
      </w:r>
      <w:proofErr w:type="spellStart"/>
      <w:r w:rsidRPr="00F10619">
        <w:rPr>
          <w:rFonts w:ascii="Times New Roman" w:hAnsi="Times New Roman" w:cs="Times New Roman"/>
          <w:sz w:val="24"/>
          <w:szCs w:val="24"/>
        </w:rPr>
        <w:t>downsamples</w:t>
      </w:r>
      <w:proofErr w:type="spellEnd"/>
      <w:r w:rsidRPr="00F10619">
        <w:rPr>
          <w:rFonts w:ascii="Times New Roman" w:hAnsi="Times New Roman" w:cs="Times New Roman"/>
          <w:sz w:val="24"/>
          <w:szCs w:val="24"/>
        </w:rPr>
        <w:t xml:space="preserve"> the grid while extracting local geometric structure and broader spatial context. The compressed representation is passed into a fully connected bottleneck layer that mixes global information and forms a latent “shape code” capturing the object’s overall structure. A 3D convolutional decoder then </w:t>
      </w:r>
      <w:proofErr w:type="spellStart"/>
      <w:r w:rsidRPr="00F10619">
        <w:rPr>
          <w:rFonts w:ascii="Times New Roman" w:hAnsi="Times New Roman" w:cs="Times New Roman"/>
          <w:sz w:val="24"/>
          <w:szCs w:val="24"/>
        </w:rPr>
        <w:t>upsamples</w:t>
      </w:r>
      <w:proofErr w:type="spellEnd"/>
      <w:r w:rsidRPr="00F10619">
        <w:rPr>
          <w:rFonts w:ascii="Times New Roman" w:hAnsi="Times New Roman" w:cs="Times New Roman"/>
          <w:sz w:val="24"/>
          <w:szCs w:val="24"/>
        </w:rPr>
        <w:t xml:space="preserve"> this latent code back to full resolution, refining it into a complete TSDF with values constrained to the appropriate range. After prediction, the Marching Cubes algorithm extracts a watertight mesh by locating zero-crossings of the TSDF and connecting them into triangular faces. Throughout the project, several improvements were incorporated: increasing grid resolution from 32³ to 64³ for finer detail, adding BatchNorm3D layers for training stability, expanding the network’s channel capacity, correcting TSDF truncation processing, and resolving checkpoint-loading issues. These changes collectively enhanced reconstruction quality and enabled the model to produce more accurate and detailed 3D surfaces.</w:t>
      </w:r>
    </w:p>
    <w:p w14:paraId="00312CF7" w14:textId="77777777" w:rsidR="00F10619" w:rsidRDefault="00F10619">
      <w:pPr>
        <w:spacing w:after="0" w:line="240" w:lineRule="auto"/>
        <w:jc w:val="center"/>
        <w:rPr>
          <w:rFonts w:ascii="Times New Roman" w:hAnsi="Times New Roman" w:cs="Times New Roman"/>
          <w:sz w:val="24"/>
          <w:szCs w:val="24"/>
        </w:rPr>
      </w:pPr>
    </w:p>
    <w:p w14:paraId="25C78588" w14:textId="77777777" w:rsidR="00F10619" w:rsidRDefault="00F10619">
      <w:pPr>
        <w:spacing w:after="0" w:line="240" w:lineRule="auto"/>
        <w:jc w:val="center"/>
        <w:rPr>
          <w:rFonts w:ascii="Times New Roman" w:hAnsi="Times New Roman" w:cs="Times New Roman"/>
          <w:sz w:val="24"/>
          <w:szCs w:val="24"/>
        </w:rPr>
      </w:pPr>
    </w:p>
    <w:p w14:paraId="275BAA17" w14:textId="5455B465" w:rsidR="007C648C" w:rsidRPr="00F10619" w:rsidRDefault="00000000" w:rsidP="00F10619">
      <w:pPr>
        <w:pStyle w:val="ListParagraph"/>
        <w:numPr>
          <w:ilvl w:val="0"/>
          <w:numId w:val="1"/>
        </w:numPr>
        <w:spacing w:after="0" w:line="240" w:lineRule="auto"/>
        <w:ind w:left="0" w:firstLine="0"/>
        <w:jc w:val="center"/>
        <w:rPr>
          <w:rFonts w:ascii="Times New Roman" w:hAnsi="Times New Roman" w:cs="Times New Roman"/>
          <w:sz w:val="24"/>
          <w:szCs w:val="24"/>
        </w:rPr>
      </w:pPr>
      <w:r w:rsidRPr="00F10619">
        <w:rPr>
          <w:rFonts w:ascii="Times New Roman" w:hAnsi="Times New Roman" w:cs="Times New Roman"/>
          <w:sz w:val="24"/>
          <w:szCs w:val="24"/>
        </w:rPr>
        <w:t>RESULTS</w:t>
      </w:r>
    </w:p>
    <w:p w14:paraId="78D53736" w14:textId="77777777" w:rsidR="00F10619" w:rsidRDefault="00F10619">
      <w:pPr>
        <w:spacing w:after="0" w:line="240" w:lineRule="auto"/>
        <w:jc w:val="center"/>
        <w:rPr>
          <w:rFonts w:ascii="Times New Roman" w:hAnsi="Times New Roman" w:cs="Times New Roman"/>
          <w:sz w:val="24"/>
          <w:szCs w:val="24"/>
        </w:rPr>
      </w:pPr>
    </w:p>
    <w:p w14:paraId="199514F6" w14:textId="659ECE78"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b/>
          <w:bCs/>
          <w:i/>
          <w:iCs/>
          <w:sz w:val="24"/>
          <w:szCs w:val="24"/>
        </w:rPr>
        <w:t>64³ Grid, Medium Model + BatchNorm3D</w:t>
      </w:r>
      <w:r w:rsidRPr="00F10619">
        <w:rPr>
          <w:rFonts w:ascii="Times New Roman" w:hAnsi="Times New Roman" w:cs="Times New Roman"/>
          <w:i/>
          <w:iCs/>
          <w:sz w:val="24"/>
          <w:szCs w:val="24"/>
        </w:rPr>
        <w:br/>
      </w:r>
      <w:r>
        <w:rPr>
          <w:rFonts w:ascii="Times New Roman" w:hAnsi="Times New Roman" w:cs="Times New Roman"/>
          <w:i/>
          <w:iCs/>
          <w:noProof/>
          <w:sz w:val="24"/>
          <w:szCs w:val="24"/>
        </w:rPr>
        <w:drawing>
          <wp:inline distT="0" distB="0" distL="0" distR="0" wp14:anchorId="08AAA9D1" wp14:editId="0B0B0EDE">
            <wp:extent cx="5943600" cy="2107565"/>
            <wp:effectExtent l="0" t="0" r="0" b="0"/>
            <wp:docPr id="135641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17347" name="Picture 1356417347"/>
                    <pic:cNvPicPr/>
                  </pic:nvPicPr>
                  <pic:blipFill>
                    <a:blip r:embed="rId7">
                      <a:extLst>
                        <a:ext uri="{28A0092B-C50C-407E-A947-70E740481C1C}">
                          <a14:useLocalDpi xmlns:a14="http://schemas.microsoft.com/office/drawing/2010/main" val="0"/>
                        </a:ext>
                      </a:extLst>
                    </a:blip>
                    <a:stretch>
                      <a:fillRect/>
                    </a:stretch>
                  </pic:blipFill>
                  <pic:spPr>
                    <a:xfrm>
                      <a:off x="0" y="0"/>
                      <a:ext cx="5943600" cy="2107565"/>
                    </a:xfrm>
                    <a:prstGeom prst="rect">
                      <a:avLst/>
                    </a:prstGeom>
                  </pic:spPr>
                </pic:pic>
              </a:graphicData>
            </a:graphic>
          </wp:inline>
        </w:drawing>
      </w:r>
      <w:r>
        <w:rPr>
          <w:rFonts w:ascii="Times New Roman" w:hAnsi="Times New Roman" w:cs="Times New Roman"/>
          <w:i/>
          <w:iCs/>
          <w:noProof/>
          <w:sz w:val="24"/>
          <w:szCs w:val="24"/>
        </w:rPr>
        <w:lastRenderedPageBreak/>
        <w:drawing>
          <wp:inline distT="0" distB="0" distL="0" distR="0" wp14:anchorId="1863BC5F" wp14:editId="4245FF5D">
            <wp:extent cx="5943600" cy="2107565"/>
            <wp:effectExtent l="0" t="0" r="0" b="0"/>
            <wp:docPr id="211876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6602" name="Picture 211876602"/>
                    <pic:cNvPicPr/>
                  </pic:nvPicPr>
                  <pic:blipFill>
                    <a:blip r:embed="rId8">
                      <a:extLst>
                        <a:ext uri="{28A0092B-C50C-407E-A947-70E740481C1C}">
                          <a14:useLocalDpi xmlns:a14="http://schemas.microsoft.com/office/drawing/2010/main" val="0"/>
                        </a:ext>
                      </a:extLst>
                    </a:blip>
                    <a:stretch>
                      <a:fillRect/>
                    </a:stretch>
                  </pic:blipFill>
                  <pic:spPr>
                    <a:xfrm>
                      <a:off x="0" y="0"/>
                      <a:ext cx="5943600" cy="2107565"/>
                    </a:xfrm>
                    <a:prstGeom prst="rect">
                      <a:avLst/>
                    </a:prstGeom>
                  </pic:spPr>
                </pic:pic>
              </a:graphicData>
            </a:graphic>
          </wp:inline>
        </w:drawing>
      </w:r>
      <w:r w:rsidRPr="00F10619">
        <w:rPr>
          <w:rFonts w:ascii="Times New Roman" w:hAnsi="Times New Roman" w:cs="Times New Roman"/>
          <w:i/>
          <w:iCs/>
          <w:sz w:val="24"/>
          <w:szCs w:val="24"/>
        </w:rPr>
        <w:br/>
        <w:t>These reconstructions display smooth surfaces, strong global consistency, and accurate recovery of missing regions, even for complex L-shaped objects.</w:t>
      </w:r>
    </w:p>
    <w:p w14:paraId="0751E7A7" w14:textId="0C865CA3"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b/>
          <w:bCs/>
          <w:i/>
          <w:iCs/>
          <w:sz w:val="24"/>
          <w:szCs w:val="24"/>
        </w:rPr>
        <w:t>32³ Baseline</w:t>
      </w:r>
      <w:r w:rsidRPr="00F10619">
        <w:rPr>
          <w:rFonts w:ascii="Times New Roman" w:hAnsi="Times New Roman" w:cs="Times New Roman"/>
          <w:i/>
          <w:iCs/>
          <w:sz w:val="24"/>
          <w:szCs w:val="24"/>
        </w:rPr>
        <w:br/>
      </w:r>
      <w:r>
        <w:rPr>
          <w:rFonts w:ascii="Times New Roman" w:hAnsi="Times New Roman" w:cs="Times New Roman"/>
          <w:i/>
          <w:iCs/>
          <w:noProof/>
          <w:sz w:val="24"/>
          <w:szCs w:val="24"/>
        </w:rPr>
        <w:drawing>
          <wp:inline distT="0" distB="0" distL="0" distR="0" wp14:anchorId="661AA2B2" wp14:editId="7B6D7709">
            <wp:extent cx="5943600" cy="2107565"/>
            <wp:effectExtent l="0" t="0" r="0" b="0"/>
            <wp:docPr id="153142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2879" name="Picture 153142879"/>
                    <pic:cNvPicPr/>
                  </pic:nvPicPr>
                  <pic:blipFill>
                    <a:blip r:embed="rId9">
                      <a:extLst>
                        <a:ext uri="{28A0092B-C50C-407E-A947-70E740481C1C}">
                          <a14:useLocalDpi xmlns:a14="http://schemas.microsoft.com/office/drawing/2010/main" val="0"/>
                        </a:ext>
                      </a:extLst>
                    </a:blip>
                    <a:stretch>
                      <a:fillRect/>
                    </a:stretch>
                  </pic:blipFill>
                  <pic:spPr>
                    <a:xfrm>
                      <a:off x="0" y="0"/>
                      <a:ext cx="5943600" cy="2107565"/>
                    </a:xfrm>
                    <a:prstGeom prst="rect">
                      <a:avLst/>
                    </a:prstGeom>
                  </pic:spPr>
                </pic:pic>
              </a:graphicData>
            </a:graphic>
          </wp:inline>
        </w:drawing>
      </w:r>
      <w:r>
        <w:rPr>
          <w:rFonts w:ascii="Times New Roman" w:hAnsi="Times New Roman" w:cs="Times New Roman"/>
          <w:i/>
          <w:iCs/>
          <w:noProof/>
          <w:sz w:val="24"/>
          <w:szCs w:val="24"/>
        </w:rPr>
        <w:drawing>
          <wp:inline distT="0" distB="0" distL="0" distR="0" wp14:anchorId="199C93BD" wp14:editId="317C81D1">
            <wp:extent cx="5943600" cy="2107565"/>
            <wp:effectExtent l="0" t="0" r="0" b="0"/>
            <wp:docPr id="848470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70288" name="Picture 848470288"/>
                    <pic:cNvPicPr/>
                  </pic:nvPicPr>
                  <pic:blipFill>
                    <a:blip r:embed="rId10">
                      <a:extLst>
                        <a:ext uri="{28A0092B-C50C-407E-A947-70E740481C1C}">
                          <a14:useLocalDpi xmlns:a14="http://schemas.microsoft.com/office/drawing/2010/main" val="0"/>
                        </a:ext>
                      </a:extLst>
                    </a:blip>
                    <a:stretch>
                      <a:fillRect/>
                    </a:stretch>
                  </pic:blipFill>
                  <pic:spPr>
                    <a:xfrm>
                      <a:off x="0" y="0"/>
                      <a:ext cx="5943600" cy="2107565"/>
                    </a:xfrm>
                    <a:prstGeom prst="rect">
                      <a:avLst/>
                    </a:prstGeom>
                  </pic:spPr>
                </pic:pic>
              </a:graphicData>
            </a:graphic>
          </wp:inline>
        </w:drawing>
      </w:r>
      <w:r w:rsidRPr="00F10619">
        <w:rPr>
          <w:rFonts w:ascii="Times New Roman" w:hAnsi="Times New Roman" w:cs="Times New Roman"/>
          <w:i/>
          <w:iCs/>
          <w:sz w:val="24"/>
          <w:szCs w:val="24"/>
        </w:rPr>
        <w:br/>
        <w:t>Lower resolution results in blocky surfaces and loss of detail; thin structures are poorly reconstructed.</w:t>
      </w:r>
    </w:p>
    <w:p w14:paraId="54A87B41" w14:textId="77777777" w:rsidR="00F10619" w:rsidRDefault="00F10619" w:rsidP="00F10619">
      <w:pPr>
        <w:spacing w:after="0" w:line="240" w:lineRule="auto"/>
        <w:jc w:val="center"/>
        <w:rPr>
          <w:rFonts w:ascii="Times New Roman" w:hAnsi="Times New Roman" w:cs="Times New Roman"/>
          <w:b/>
          <w:bCs/>
          <w:i/>
          <w:iCs/>
          <w:sz w:val="24"/>
          <w:szCs w:val="24"/>
        </w:rPr>
      </w:pPr>
      <w:r w:rsidRPr="00F10619">
        <w:rPr>
          <w:rFonts w:ascii="Times New Roman" w:hAnsi="Times New Roman" w:cs="Times New Roman"/>
          <w:b/>
          <w:bCs/>
          <w:i/>
          <w:iCs/>
          <w:sz w:val="24"/>
          <w:szCs w:val="24"/>
        </w:rPr>
        <w:t>64³ Grid, Small Model</w:t>
      </w:r>
    </w:p>
    <w:p w14:paraId="6C30B3AD" w14:textId="298A68E9" w:rsidR="00F10619" w:rsidRDefault="00F10619" w:rsidP="00F10619">
      <w:pPr>
        <w:spacing w:after="0" w:line="240" w:lineRule="auto"/>
        <w:jc w:val="center"/>
        <w:rPr>
          <w:rFonts w:ascii="Times New Roman" w:hAnsi="Times New Roman" w:cs="Times New Roman"/>
          <w:i/>
          <w:iCs/>
          <w:sz w:val="24"/>
          <w:szCs w:val="24"/>
        </w:rPr>
      </w:pPr>
      <w:r>
        <w:rPr>
          <w:rFonts w:ascii="Times New Roman" w:hAnsi="Times New Roman" w:cs="Times New Roman"/>
          <w:i/>
          <w:iCs/>
          <w:noProof/>
          <w:sz w:val="24"/>
          <w:szCs w:val="24"/>
        </w:rPr>
        <w:lastRenderedPageBreak/>
        <w:drawing>
          <wp:inline distT="0" distB="0" distL="0" distR="0" wp14:anchorId="6C6400EF" wp14:editId="1D9AEAAE">
            <wp:extent cx="5943600" cy="2107565"/>
            <wp:effectExtent l="0" t="0" r="0" b="0"/>
            <wp:docPr id="86779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9189" name="Picture 86779189"/>
                    <pic:cNvPicPr/>
                  </pic:nvPicPr>
                  <pic:blipFill>
                    <a:blip r:embed="rId11">
                      <a:extLst>
                        <a:ext uri="{28A0092B-C50C-407E-A947-70E740481C1C}">
                          <a14:useLocalDpi xmlns:a14="http://schemas.microsoft.com/office/drawing/2010/main" val="0"/>
                        </a:ext>
                      </a:extLst>
                    </a:blip>
                    <a:stretch>
                      <a:fillRect/>
                    </a:stretch>
                  </pic:blipFill>
                  <pic:spPr>
                    <a:xfrm>
                      <a:off x="0" y="0"/>
                      <a:ext cx="5943600" cy="2107565"/>
                    </a:xfrm>
                    <a:prstGeom prst="rect">
                      <a:avLst/>
                    </a:prstGeom>
                  </pic:spPr>
                </pic:pic>
              </a:graphicData>
            </a:graphic>
          </wp:inline>
        </w:drawing>
      </w:r>
      <w:r>
        <w:rPr>
          <w:rFonts w:ascii="Times New Roman" w:hAnsi="Times New Roman" w:cs="Times New Roman"/>
          <w:i/>
          <w:iCs/>
          <w:noProof/>
          <w:sz w:val="24"/>
          <w:szCs w:val="24"/>
        </w:rPr>
        <w:drawing>
          <wp:inline distT="0" distB="0" distL="0" distR="0" wp14:anchorId="3DE77209" wp14:editId="5B29D1FA">
            <wp:extent cx="5943600" cy="2107565"/>
            <wp:effectExtent l="0" t="0" r="0" b="0"/>
            <wp:docPr id="309374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74533" name="Picture 309374533"/>
                    <pic:cNvPicPr/>
                  </pic:nvPicPr>
                  <pic:blipFill>
                    <a:blip r:embed="rId12">
                      <a:extLst>
                        <a:ext uri="{28A0092B-C50C-407E-A947-70E740481C1C}">
                          <a14:useLocalDpi xmlns:a14="http://schemas.microsoft.com/office/drawing/2010/main" val="0"/>
                        </a:ext>
                      </a:extLst>
                    </a:blip>
                    <a:stretch>
                      <a:fillRect/>
                    </a:stretch>
                  </pic:blipFill>
                  <pic:spPr>
                    <a:xfrm>
                      <a:off x="0" y="0"/>
                      <a:ext cx="5943600" cy="2107565"/>
                    </a:xfrm>
                    <a:prstGeom prst="rect">
                      <a:avLst/>
                    </a:prstGeom>
                  </pic:spPr>
                </pic:pic>
              </a:graphicData>
            </a:graphic>
          </wp:inline>
        </w:drawing>
      </w:r>
      <w:r w:rsidRPr="00F10619">
        <w:rPr>
          <w:rFonts w:ascii="Times New Roman" w:hAnsi="Times New Roman" w:cs="Times New Roman"/>
          <w:i/>
          <w:iCs/>
          <w:sz w:val="24"/>
          <w:szCs w:val="24"/>
        </w:rPr>
        <w:br/>
        <w:t>(Improved over 32³ but lacks the smoothness and accuracy of the medium-capacity model with BatchNorm3D.</w:t>
      </w:r>
    </w:p>
    <w:p w14:paraId="45A184D9" w14:textId="77777777" w:rsidR="00F10619" w:rsidRDefault="00F10619" w:rsidP="00F10619">
      <w:pPr>
        <w:spacing w:after="0" w:line="240" w:lineRule="auto"/>
        <w:jc w:val="center"/>
        <w:rPr>
          <w:rFonts w:ascii="Times New Roman" w:hAnsi="Times New Roman" w:cs="Times New Roman"/>
          <w:i/>
          <w:iCs/>
          <w:sz w:val="24"/>
          <w:szCs w:val="24"/>
        </w:rPr>
      </w:pPr>
    </w:p>
    <w:tbl>
      <w:tblPr>
        <w:tblW w:w="0" w:type="auto"/>
        <w:tblCellSpacing w:w="15" w:type="dxa"/>
        <w:tblInd w:w="1540"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31"/>
        <w:gridCol w:w="544"/>
        <w:gridCol w:w="1644"/>
        <w:gridCol w:w="3357"/>
      </w:tblGrid>
      <w:tr w:rsidR="00F10619" w:rsidRPr="00F10619" w14:paraId="0D1DFA0E" w14:textId="77777777" w:rsidTr="00F10619">
        <w:trPr>
          <w:tblHeader/>
          <w:tblCellSpacing w:w="15" w:type="dxa"/>
        </w:trPr>
        <w:tc>
          <w:tcPr>
            <w:tcW w:w="0" w:type="auto"/>
            <w:vAlign w:val="center"/>
            <w:hideMark/>
          </w:tcPr>
          <w:p w14:paraId="5E80FC60" w14:textId="77777777" w:rsidR="00F10619" w:rsidRPr="00F10619" w:rsidRDefault="00F10619" w:rsidP="00F10619">
            <w:pPr>
              <w:spacing w:after="0" w:line="240" w:lineRule="auto"/>
              <w:jc w:val="center"/>
              <w:rPr>
                <w:rFonts w:ascii="Times New Roman" w:hAnsi="Times New Roman" w:cs="Times New Roman"/>
                <w:b/>
                <w:bCs/>
                <w:i/>
                <w:iCs/>
                <w:sz w:val="24"/>
                <w:szCs w:val="24"/>
              </w:rPr>
            </w:pPr>
            <w:r w:rsidRPr="00F10619">
              <w:rPr>
                <w:rFonts w:ascii="Times New Roman" w:hAnsi="Times New Roman" w:cs="Times New Roman"/>
                <w:b/>
                <w:bCs/>
                <w:i/>
                <w:iCs/>
                <w:sz w:val="24"/>
                <w:szCs w:val="24"/>
              </w:rPr>
              <w:t>Model Variant</w:t>
            </w:r>
          </w:p>
        </w:tc>
        <w:tc>
          <w:tcPr>
            <w:tcW w:w="0" w:type="auto"/>
            <w:vAlign w:val="center"/>
            <w:hideMark/>
          </w:tcPr>
          <w:p w14:paraId="155EDE72" w14:textId="77777777" w:rsidR="00F10619" w:rsidRPr="00F10619" w:rsidRDefault="00F10619" w:rsidP="00F10619">
            <w:pPr>
              <w:spacing w:after="0" w:line="240" w:lineRule="auto"/>
              <w:jc w:val="center"/>
              <w:rPr>
                <w:rFonts w:ascii="Times New Roman" w:hAnsi="Times New Roman" w:cs="Times New Roman"/>
                <w:b/>
                <w:bCs/>
                <w:i/>
                <w:iCs/>
                <w:sz w:val="24"/>
                <w:szCs w:val="24"/>
              </w:rPr>
            </w:pPr>
            <w:r w:rsidRPr="00F10619">
              <w:rPr>
                <w:rFonts w:ascii="Times New Roman" w:hAnsi="Times New Roman" w:cs="Times New Roman"/>
                <w:b/>
                <w:bCs/>
                <w:i/>
                <w:iCs/>
                <w:sz w:val="24"/>
                <w:szCs w:val="24"/>
              </w:rPr>
              <w:t>Grid</w:t>
            </w:r>
          </w:p>
        </w:tc>
        <w:tc>
          <w:tcPr>
            <w:tcW w:w="0" w:type="auto"/>
            <w:vAlign w:val="center"/>
            <w:hideMark/>
          </w:tcPr>
          <w:p w14:paraId="738880A5" w14:textId="77777777" w:rsidR="00F10619" w:rsidRPr="00F10619" w:rsidRDefault="00F10619" w:rsidP="00F10619">
            <w:pPr>
              <w:spacing w:after="0" w:line="240" w:lineRule="auto"/>
              <w:jc w:val="center"/>
              <w:rPr>
                <w:rFonts w:ascii="Times New Roman" w:hAnsi="Times New Roman" w:cs="Times New Roman"/>
                <w:b/>
                <w:bCs/>
                <w:i/>
                <w:iCs/>
                <w:sz w:val="24"/>
                <w:szCs w:val="24"/>
              </w:rPr>
            </w:pPr>
            <w:r w:rsidRPr="00F10619">
              <w:rPr>
                <w:rFonts w:ascii="Times New Roman" w:hAnsi="Times New Roman" w:cs="Times New Roman"/>
                <w:b/>
                <w:bCs/>
                <w:i/>
                <w:iCs/>
                <w:sz w:val="24"/>
                <w:szCs w:val="24"/>
              </w:rPr>
              <w:t>Validation Loss</w:t>
            </w:r>
          </w:p>
        </w:tc>
        <w:tc>
          <w:tcPr>
            <w:tcW w:w="0" w:type="auto"/>
            <w:vAlign w:val="center"/>
            <w:hideMark/>
          </w:tcPr>
          <w:p w14:paraId="56BC33D9" w14:textId="77777777" w:rsidR="00F10619" w:rsidRPr="00F10619" w:rsidRDefault="00F10619" w:rsidP="00F10619">
            <w:pPr>
              <w:spacing w:after="0" w:line="240" w:lineRule="auto"/>
              <w:jc w:val="center"/>
              <w:rPr>
                <w:rFonts w:ascii="Times New Roman" w:hAnsi="Times New Roman" w:cs="Times New Roman"/>
                <w:b/>
                <w:bCs/>
                <w:i/>
                <w:iCs/>
                <w:sz w:val="24"/>
                <w:szCs w:val="24"/>
              </w:rPr>
            </w:pPr>
            <w:r w:rsidRPr="00F10619">
              <w:rPr>
                <w:rFonts w:ascii="Times New Roman" w:hAnsi="Times New Roman" w:cs="Times New Roman"/>
                <w:b/>
                <w:bCs/>
                <w:i/>
                <w:iCs/>
                <w:sz w:val="24"/>
                <w:szCs w:val="24"/>
              </w:rPr>
              <w:t>Notes</w:t>
            </w:r>
          </w:p>
        </w:tc>
      </w:tr>
      <w:tr w:rsidR="00F10619" w:rsidRPr="00F10619" w14:paraId="2A42FBCB" w14:textId="77777777" w:rsidTr="00F10619">
        <w:trPr>
          <w:tblCellSpacing w:w="15" w:type="dxa"/>
        </w:trPr>
        <w:tc>
          <w:tcPr>
            <w:tcW w:w="0" w:type="auto"/>
            <w:vAlign w:val="center"/>
            <w:hideMark/>
          </w:tcPr>
          <w:p w14:paraId="520EA5FB"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32³ small</w:t>
            </w:r>
          </w:p>
        </w:tc>
        <w:tc>
          <w:tcPr>
            <w:tcW w:w="0" w:type="auto"/>
            <w:vAlign w:val="center"/>
            <w:hideMark/>
          </w:tcPr>
          <w:p w14:paraId="17025F2F"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32³</w:t>
            </w:r>
          </w:p>
        </w:tc>
        <w:tc>
          <w:tcPr>
            <w:tcW w:w="0" w:type="auto"/>
            <w:vAlign w:val="center"/>
            <w:hideMark/>
          </w:tcPr>
          <w:p w14:paraId="510A4F1C"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0.104</w:t>
            </w:r>
          </w:p>
        </w:tc>
        <w:tc>
          <w:tcPr>
            <w:tcW w:w="0" w:type="auto"/>
            <w:vAlign w:val="center"/>
            <w:hideMark/>
          </w:tcPr>
          <w:p w14:paraId="1389D87D"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Underfits; low detail</w:t>
            </w:r>
          </w:p>
        </w:tc>
      </w:tr>
      <w:tr w:rsidR="00F10619" w:rsidRPr="00F10619" w14:paraId="17975435" w14:textId="77777777" w:rsidTr="00F10619">
        <w:trPr>
          <w:tblCellSpacing w:w="15" w:type="dxa"/>
        </w:trPr>
        <w:tc>
          <w:tcPr>
            <w:tcW w:w="0" w:type="auto"/>
            <w:vAlign w:val="center"/>
            <w:hideMark/>
          </w:tcPr>
          <w:p w14:paraId="66C2600D"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64³ small</w:t>
            </w:r>
          </w:p>
        </w:tc>
        <w:tc>
          <w:tcPr>
            <w:tcW w:w="0" w:type="auto"/>
            <w:vAlign w:val="center"/>
            <w:hideMark/>
          </w:tcPr>
          <w:p w14:paraId="49EBD399"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64³</w:t>
            </w:r>
          </w:p>
        </w:tc>
        <w:tc>
          <w:tcPr>
            <w:tcW w:w="0" w:type="auto"/>
            <w:vAlign w:val="center"/>
            <w:hideMark/>
          </w:tcPr>
          <w:p w14:paraId="77217E9A"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0.049</w:t>
            </w:r>
          </w:p>
        </w:tc>
        <w:tc>
          <w:tcPr>
            <w:tcW w:w="0" w:type="auto"/>
            <w:vAlign w:val="center"/>
            <w:hideMark/>
          </w:tcPr>
          <w:p w14:paraId="5B02DAF8"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Improved geometry; still limited</w:t>
            </w:r>
          </w:p>
        </w:tc>
      </w:tr>
      <w:tr w:rsidR="00F10619" w:rsidRPr="00F10619" w14:paraId="58C7FD78" w14:textId="77777777" w:rsidTr="00F10619">
        <w:trPr>
          <w:tblCellSpacing w:w="15" w:type="dxa"/>
        </w:trPr>
        <w:tc>
          <w:tcPr>
            <w:tcW w:w="0" w:type="auto"/>
            <w:vAlign w:val="center"/>
            <w:hideMark/>
          </w:tcPr>
          <w:p w14:paraId="23862F40"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64³ medium + BN</w:t>
            </w:r>
          </w:p>
        </w:tc>
        <w:tc>
          <w:tcPr>
            <w:tcW w:w="0" w:type="auto"/>
            <w:vAlign w:val="center"/>
            <w:hideMark/>
          </w:tcPr>
          <w:p w14:paraId="6DCF745A"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64³</w:t>
            </w:r>
          </w:p>
        </w:tc>
        <w:tc>
          <w:tcPr>
            <w:tcW w:w="0" w:type="auto"/>
            <w:vAlign w:val="center"/>
            <w:hideMark/>
          </w:tcPr>
          <w:p w14:paraId="4AAF932F"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b/>
                <w:bCs/>
                <w:i/>
                <w:iCs/>
                <w:sz w:val="24"/>
                <w:szCs w:val="24"/>
              </w:rPr>
              <w:t>0.007</w:t>
            </w:r>
          </w:p>
        </w:tc>
        <w:tc>
          <w:tcPr>
            <w:tcW w:w="0" w:type="auto"/>
            <w:vAlign w:val="center"/>
            <w:hideMark/>
          </w:tcPr>
          <w:p w14:paraId="4CAE60E5"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Best performance; stable training</w:t>
            </w:r>
          </w:p>
        </w:tc>
      </w:tr>
    </w:tbl>
    <w:p w14:paraId="1C5EC7B8" w14:textId="77777777" w:rsidR="00F10619" w:rsidRDefault="00F10619" w:rsidP="00F10619">
      <w:pPr>
        <w:spacing w:after="0" w:line="240" w:lineRule="auto"/>
        <w:jc w:val="center"/>
        <w:rPr>
          <w:rFonts w:ascii="Times New Roman" w:hAnsi="Times New Roman" w:cs="Times New Roman"/>
          <w:i/>
          <w:iCs/>
          <w:sz w:val="24"/>
          <w:szCs w:val="24"/>
        </w:rPr>
      </w:pPr>
    </w:p>
    <w:p w14:paraId="474F9B24" w14:textId="77777777" w:rsidR="00F10619" w:rsidRPr="00F10619" w:rsidRDefault="00F10619" w:rsidP="00F10619">
      <w:pPr>
        <w:spacing w:after="0" w:line="240" w:lineRule="auto"/>
        <w:jc w:val="center"/>
        <w:rPr>
          <w:rFonts w:ascii="Times New Roman" w:hAnsi="Times New Roman" w:cs="Times New Roman"/>
          <w:i/>
          <w:iCs/>
          <w:sz w:val="24"/>
          <w:szCs w:val="24"/>
        </w:rPr>
      </w:pPr>
      <w:r w:rsidRPr="00F10619">
        <w:rPr>
          <w:rFonts w:ascii="Times New Roman" w:hAnsi="Times New Roman" w:cs="Times New Roman"/>
          <w:b/>
          <w:bCs/>
          <w:i/>
          <w:iCs/>
          <w:sz w:val="24"/>
          <w:szCs w:val="24"/>
        </w:rPr>
        <w:t>Key Findings:</w:t>
      </w:r>
    </w:p>
    <w:p w14:paraId="53FF9D20" w14:textId="77777777" w:rsidR="00F10619" w:rsidRPr="00F10619" w:rsidRDefault="00F10619" w:rsidP="00F10619">
      <w:pPr>
        <w:numPr>
          <w:ilvl w:val="0"/>
          <w:numId w:val="4"/>
        </w:num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Increasing resolution alone provides major improvement</w:t>
      </w:r>
    </w:p>
    <w:p w14:paraId="103BC7CB" w14:textId="77777777" w:rsidR="00F10619" w:rsidRPr="00F10619" w:rsidRDefault="00F10619" w:rsidP="00F10619">
      <w:pPr>
        <w:numPr>
          <w:ilvl w:val="0"/>
          <w:numId w:val="4"/>
        </w:num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BatchNorm3D adds stability and prevents training collapse</w:t>
      </w:r>
    </w:p>
    <w:p w14:paraId="606C7130" w14:textId="77777777" w:rsidR="00F10619" w:rsidRPr="00F10619" w:rsidRDefault="00F10619" w:rsidP="00F10619">
      <w:pPr>
        <w:numPr>
          <w:ilvl w:val="0"/>
          <w:numId w:val="4"/>
        </w:num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Doubling capacity from 16 to 32 channels improves complex shape reconstruction</w:t>
      </w:r>
    </w:p>
    <w:p w14:paraId="3B3F325A" w14:textId="77777777" w:rsidR="00F10619" w:rsidRPr="00F10619" w:rsidRDefault="00F10619" w:rsidP="00F10619">
      <w:pPr>
        <w:numPr>
          <w:ilvl w:val="0"/>
          <w:numId w:val="4"/>
        </w:numPr>
        <w:spacing w:after="0" w:line="240" w:lineRule="auto"/>
        <w:jc w:val="center"/>
        <w:rPr>
          <w:rFonts w:ascii="Times New Roman" w:hAnsi="Times New Roman" w:cs="Times New Roman"/>
          <w:i/>
          <w:iCs/>
          <w:sz w:val="24"/>
          <w:szCs w:val="24"/>
        </w:rPr>
      </w:pPr>
      <w:r w:rsidRPr="00F10619">
        <w:rPr>
          <w:rFonts w:ascii="Times New Roman" w:hAnsi="Times New Roman" w:cs="Times New Roman"/>
          <w:i/>
          <w:iCs/>
          <w:sz w:val="24"/>
          <w:szCs w:val="24"/>
        </w:rPr>
        <w:t>Correct preprocessing and checkpoint loading were essential for meaningful training</w:t>
      </w:r>
    </w:p>
    <w:p w14:paraId="69424A3B" w14:textId="77777777" w:rsidR="00F10619" w:rsidRPr="00F10619" w:rsidRDefault="00F10619" w:rsidP="00F10619">
      <w:pPr>
        <w:spacing w:after="0" w:line="240" w:lineRule="auto"/>
        <w:jc w:val="center"/>
        <w:rPr>
          <w:rFonts w:ascii="Times New Roman" w:hAnsi="Times New Roman" w:cs="Times New Roman"/>
          <w:i/>
          <w:iCs/>
          <w:sz w:val="24"/>
          <w:szCs w:val="24"/>
        </w:rPr>
      </w:pPr>
    </w:p>
    <w:p w14:paraId="11265F67" w14:textId="77777777" w:rsidR="007C648C" w:rsidRDefault="007C648C">
      <w:pPr>
        <w:spacing w:after="0" w:line="240" w:lineRule="auto"/>
        <w:jc w:val="center"/>
        <w:rPr>
          <w:rFonts w:ascii="Times New Roman" w:hAnsi="Times New Roman" w:cs="Times New Roman"/>
          <w:sz w:val="24"/>
          <w:szCs w:val="24"/>
        </w:rPr>
      </w:pPr>
    </w:p>
    <w:p w14:paraId="0826ACB7" w14:textId="77777777" w:rsidR="007C648C" w:rsidRDefault="00000000">
      <w:pPr>
        <w:pStyle w:val="ListParagraph"/>
        <w:numPr>
          <w:ilvl w:val="0"/>
          <w:numId w:val="1"/>
        </w:numPr>
        <w:spacing w:after="0" w:line="240" w:lineRule="auto"/>
        <w:ind w:left="0" w:firstLine="0"/>
        <w:jc w:val="center"/>
        <w:rPr>
          <w:rFonts w:ascii="Times New Roman" w:hAnsi="Times New Roman" w:cs="Times New Roman"/>
          <w:sz w:val="24"/>
          <w:szCs w:val="24"/>
        </w:rPr>
      </w:pPr>
      <w:r>
        <w:rPr>
          <w:rFonts w:ascii="Times New Roman" w:hAnsi="Times New Roman" w:cs="Times New Roman"/>
          <w:sz w:val="24"/>
          <w:szCs w:val="24"/>
        </w:rPr>
        <w:t>CONCLUSION</w:t>
      </w:r>
    </w:p>
    <w:p w14:paraId="4EBCA818" w14:textId="77777777" w:rsidR="007C648C" w:rsidRDefault="007C648C">
      <w:pPr>
        <w:spacing w:after="0" w:line="240" w:lineRule="auto"/>
        <w:ind w:left="720"/>
        <w:jc w:val="center"/>
        <w:rPr>
          <w:rFonts w:ascii="Times New Roman" w:hAnsi="Times New Roman" w:cs="Times New Roman"/>
          <w:sz w:val="24"/>
          <w:szCs w:val="24"/>
        </w:rPr>
      </w:pPr>
    </w:p>
    <w:p w14:paraId="368982BA" w14:textId="3B2FBB0F" w:rsidR="007C648C" w:rsidRDefault="00F10619">
      <w:pPr>
        <w:spacing w:after="0" w:line="240" w:lineRule="auto"/>
        <w:jc w:val="both"/>
        <w:rPr>
          <w:rFonts w:ascii="Times New Roman" w:hAnsi="Times New Roman" w:cs="Times New Roman"/>
          <w:sz w:val="24"/>
          <w:szCs w:val="24"/>
        </w:rPr>
      </w:pPr>
      <w:r w:rsidRPr="00F10619">
        <w:rPr>
          <w:rFonts w:ascii="Times New Roman" w:hAnsi="Times New Roman" w:cs="Times New Roman"/>
          <w:sz w:val="24"/>
          <w:szCs w:val="24"/>
        </w:rPr>
        <w:t xml:space="preserve">This project successfully demonstrates that a compact Encoder–Predictor Network can perform meaningful 3D shape completion using partial TSDF inputs, even under constrained data and hardware conditions. Increasing TSDF resolution, expanding model capacity, and incorporating BatchNorm3D all contributed to improved performance, with the best model achieving a </w:t>
      </w:r>
      <w:r w:rsidRPr="00F10619">
        <w:rPr>
          <w:rFonts w:ascii="Times New Roman" w:hAnsi="Times New Roman" w:cs="Times New Roman"/>
          <w:sz w:val="24"/>
          <w:szCs w:val="24"/>
        </w:rPr>
        <w:lastRenderedPageBreak/>
        <w:t xml:space="preserve">validation loss of </w:t>
      </w:r>
      <w:r w:rsidRPr="00F10619">
        <w:rPr>
          <w:rFonts w:ascii="Times New Roman" w:hAnsi="Times New Roman" w:cs="Times New Roman"/>
          <w:b/>
          <w:bCs/>
          <w:sz w:val="24"/>
          <w:szCs w:val="24"/>
        </w:rPr>
        <w:t>0.007</w:t>
      </w:r>
      <w:r w:rsidRPr="00F10619">
        <w:rPr>
          <w:rFonts w:ascii="Times New Roman" w:hAnsi="Times New Roman" w:cs="Times New Roman"/>
          <w:sz w:val="24"/>
          <w:szCs w:val="24"/>
        </w:rPr>
        <w:t xml:space="preserve"> and producing smooth, coherent reconstructions. The results show that volumetric CNNs remain practical and powerful for shape completion tasks, especially when paired with careful preprocessing and training strategies. Future work may explore implicit neural representations, sparse voxel structures, or diffusion-based methods to further increase fidelity and scalability.</w:t>
      </w:r>
    </w:p>
    <w:p w14:paraId="5468E386" w14:textId="77777777" w:rsidR="007C648C" w:rsidRDefault="007C648C">
      <w:pPr>
        <w:pStyle w:val="ListParagraph"/>
        <w:spacing w:after="0" w:line="240" w:lineRule="auto"/>
        <w:ind w:left="0"/>
        <w:rPr>
          <w:rFonts w:ascii="Times New Roman" w:hAnsi="Times New Roman" w:cs="Times New Roman"/>
          <w:sz w:val="24"/>
          <w:szCs w:val="24"/>
        </w:rPr>
      </w:pPr>
    </w:p>
    <w:p w14:paraId="6435FCC1" w14:textId="77777777" w:rsidR="007C648C" w:rsidRDefault="00000000">
      <w:pPr>
        <w:spacing w:after="0" w:line="240" w:lineRule="auto"/>
        <w:ind w:left="720"/>
        <w:jc w:val="center"/>
        <w:rPr>
          <w:rFonts w:ascii="Times New Roman" w:hAnsi="Times New Roman" w:cs="Times New Roman"/>
          <w:sz w:val="24"/>
          <w:szCs w:val="24"/>
        </w:rPr>
      </w:pPr>
      <w:r>
        <w:rPr>
          <w:rFonts w:ascii="Times New Roman" w:hAnsi="Times New Roman" w:cs="Times New Roman"/>
          <w:sz w:val="24"/>
          <w:szCs w:val="24"/>
        </w:rPr>
        <w:t>REFERENCES</w:t>
      </w:r>
    </w:p>
    <w:p w14:paraId="062E5853" w14:textId="77777777" w:rsidR="007C648C" w:rsidRDefault="007C648C">
      <w:pPr>
        <w:pStyle w:val="ListParagraph"/>
        <w:spacing w:after="0" w:line="240" w:lineRule="auto"/>
        <w:ind w:left="0"/>
        <w:rPr>
          <w:rFonts w:ascii="Times New Roman" w:hAnsi="Times New Roman" w:cs="Times New Roman"/>
          <w:color w:val="222222"/>
          <w:sz w:val="24"/>
          <w:szCs w:val="24"/>
          <w:shd w:val="clear" w:color="auto" w:fill="FFFFFF"/>
        </w:rPr>
      </w:pPr>
    </w:p>
    <w:p w14:paraId="0513533F" w14:textId="77777777" w:rsidR="00221E69" w:rsidRPr="00221E69" w:rsidRDefault="00221E69" w:rsidP="00221E69">
      <w:pPr>
        <w:pStyle w:val="ListParagraph"/>
        <w:spacing w:after="0"/>
        <w:rPr>
          <w:rFonts w:ascii="Times New Roman" w:hAnsi="Times New Roman" w:cs="Times New Roman"/>
          <w:color w:val="222222"/>
          <w:sz w:val="24"/>
          <w:szCs w:val="24"/>
          <w:shd w:val="clear" w:color="auto" w:fill="FFFFFF"/>
        </w:rPr>
      </w:pPr>
      <w:r w:rsidRPr="00221E69">
        <w:rPr>
          <w:rFonts w:ascii="Times New Roman" w:hAnsi="Times New Roman" w:cs="Times New Roman"/>
          <w:b/>
          <w:bCs/>
          <w:color w:val="222222"/>
          <w:sz w:val="24"/>
          <w:szCs w:val="24"/>
          <w:shd w:val="clear" w:color="auto" w:fill="FFFFFF"/>
        </w:rPr>
        <w:t xml:space="preserve">Dai, A., Qi, C. R., &amp; </w:t>
      </w:r>
      <w:proofErr w:type="spellStart"/>
      <w:r w:rsidRPr="00221E69">
        <w:rPr>
          <w:rFonts w:ascii="Times New Roman" w:hAnsi="Times New Roman" w:cs="Times New Roman"/>
          <w:b/>
          <w:bCs/>
          <w:color w:val="222222"/>
          <w:sz w:val="24"/>
          <w:szCs w:val="24"/>
          <w:shd w:val="clear" w:color="auto" w:fill="FFFFFF"/>
        </w:rPr>
        <w:t>Nießner</w:t>
      </w:r>
      <w:proofErr w:type="spellEnd"/>
      <w:r w:rsidRPr="00221E69">
        <w:rPr>
          <w:rFonts w:ascii="Times New Roman" w:hAnsi="Times New Roman" w:cs="Times New Roman"/>
          <w:b/>
          <w:bCs/>
          <w:color w:val="222222"/>
          <w:sz w:val="24"/>
          <w:szCs w:val="24"/>
          <w:shd w:val="clear" w:color="auto" w:fill="FFFFFF"/>
        </w:rPr>
        <w:t>, M.</w:t>
      </w:r>
      <w:r w:rsidRPr="00221E69">
        <w:rPr>
          <w:rFonts w:ascii="Times New Roman" w:hAnsi="Times New Roman" w:cs="Times New Roman"/>
          <w:color w:val="222222"/>
          <w:sz w:val="24"/>
          <w:szCs w:val="24"/>
          <w:shd w:val="clear" w:color="auto" w:fill="FFFFFF"/>
        </w:rPr>
        <w:t xml:space="preserve"> </w:t>
      </w:r>
      <w:r w:rsidRPr="00221E69">
        <w:rPr>
          <w:rFonts w:ascii="Times New Roman" w:hAnsi="Times New Roman" w:cs="Times New Roman"/>
          <w:i/>
          <w:iCs/>
          <w:color w:val="222222"/>
          <w:sz w:val="24"/>
          <w:szCs w:val="24"/>
          <w:shd w:val="clear" w:color="auto" w:fill="FFFFFF"/>
        </w:rPr>
        <w:t>Shape Completion Using 3D Encoder–Predictor CNNs and Shape Synthesis.</w:t>
      </w:r>
      <w:r w:rsidRPr="00221E69">
        <w:rPr>
          <w:rFonts w:ascii="Times New Roman" w:hAnsi="Times New Roman" w:cs="Times New Roman"/>
          <w:color w:val="222222"/>
          <w:sz w:val="24"/>
          <w:szCs w:val="24"/>
          <w:shd w:val="clear" w:color="auto" w:fill="FFFFFF"/>
        </w:rPr>
        <w:t xml:space="preserve"> CVPR 2017.</w:t>
      </w:r>
    </w:p>
    <w:p w14:paraId="516D4179" w14:textId="77777777" w:rsidR="00221E69" w:rsidRPr="00221E69" w:rsidRDefault="00221E69" w:rsidP="00221E69">
      <w:pPr>
        <w:pStyle w:val="ListParagraph"/>
        <w:spacing w:after="0"/>
        <w:rPr>
          <w:rFonts w:ascii="Times New Roman" w:hAnsi="Times New Roman" w:cs="Times New Roman"/>
          <w:color w:val="222222"/>
          <w:sz w:val="24"/>
          <w:szCs w:val="24"/>
          <w:shd w:val="clear" w:color="auto" w:fill="FFFFFF"/>
        </w:rPr>
      </w:pPr>
      <w:r w:rsidRPr="00221E69">
        <w:rPr>
          <w:rFonts w:ascii="Times New Roman" w:hAnsi="Times New Roman" w:cs="Times New Roman"/>
          <w:b/>
          <w:bCs/>
          <w:color w:val="222222"/>
          <w:sz w:val="24"/>
          <w:szCs w:val="24"/>
          <w:shd w:val="clear" w:color="auto" w:fill="FFFFFF"/>
        </w:rPr>
        <w:t xml:space="preserve">Dai, A., Diller, C., &amp; </w:t>
      </w:r>
      <w:proofErr w:type="spellStart"/>
      <w:r w:rsidRPr="00221E69">
        <w:rPr>
          <w:rFonts w:ascii="Times New Roman" w:hAnsi="Times New Roman" w:cs="Times New Roman"/>
          <w:b/>
          <w:bCs/>
          <w:color w:val="222222"/>
          <w:sz w:val="24"/>
          <w:szCs w:val="24"/>
          <w:shd w:val="clear" w:color="auto" w:fill="FFFFFF"/>
        </w:rPr>
        <w:t>Nießner</w:t>
      </w:r>
      <w:proofErr w:type="spellEnd"/>
      <w:r w:rsidRPr="00221E69">
        <w:rPr>
          <w:rFonts w:ascii="Times New Roman" w:hAnsi="Times New Roman" w:cs="Times New Roman"/>
          <w:b/>
          <w:bCs/>
          <w:color w:val="222222"/>
          <w:sz w:val="24"/>
          <w:szCs w:val="24"/>
          <w:shd w:val="clear" w:color="auto" w:fill="FFFFFF"/>
        </w:rPr>
        <w:t>, M.</w:t>
      </w:r>
      <w:r w:rsidRPr="00221E69">
        <w:rPr>
          <w:rFonts w:ascii="Times New Roman" w:hAnsi="Times New Roman" w:cs="Times New Roman"/>
          <w:color w:val="222222"/>
          <w:sz w:val="24"/>
          <w:szCs w:val="24"/>
          <w:shd w:val="clear" w:color="auto" w:fill="FFFFFF"/>
        </w:rPr>
        <w:t xml:space="preserve"> </w:t>
      </w:r>
      <w:proofErr w:type="spellStart"/>
      <w:r w:rsidRPr="00221E69">
        <w:rPr>
          <w:rFonts w:ascii="Times New Roman" w:hAnsi="Times New Roman" w:cs="Times New Roman"/>
          <w:i/>
          <w:iCs/>
          <w:color w:val="222222"/>
          <w:sz w:val="24"/>
          <w:szCs w:val="24"/>
          <w:shd w:val="clear" w:color="auto" w:fill="FFFFFF"/>
        </w:rPr>
        <w:t>ScanComplete</w:t>
      </w:r>
      <w:proofErr w:type="spellEnd"/>
      <w:r w:rsidRPr="00221E69">
        <w:rPr>
          <w:rFonts w:ascii="Times New Roman" w:hAnsi="Times New Roman" w:cs="Times New Roman"/>
          <w:i/>
          <w:iCs/>
          <w:color w:val="222222"/>
          <w:sz w:val="24"/>
          <w:szCs w:val="24"/>
          <w:shd w:val="clear" w:color="auto" w:fill="FFFFFF"/>
        </w:rPr>
        <w:t>: Large-Scale Scene Completion and Semantic Segmentation for 3D Scans.</w:t>
      </w:r>
      <w:r w:rsidRPr="00221E69">
        <w:rPr>
          <w:rFonts w:ascii="Times New Roman" w:hAnsi="Times New Roman" w:cs="Times New Roman"/>
          <w:color w:val="222222"/>
          <w:sz w:val="24"/>
          <w:szCs w:val="24"/>
          <w:shd w:val="clear" w:color="auto" w:fill="FFFFFF"/>
        </w:rPr>
        <w:t xml:space="preserve"> CVPR 2018.</w:t>
      </w:r>
    </w:p>
    <w:p w14:paraId="67759187" w14:textId="77777777" w:rsidR="00221E69" w:rsidRPr="00221E69" w:rsidRDefault="00221E69" w:rsidP="00221E69">
      <w:pPr>
        <w:pStyle w:val="ListParagraph"/>
        <w:spacing w:after="0"/>
        <w:rPr>
          <w:rFonts w:ascii="Times New Roman" w:hAnsi="Times New Roman" w:cs="Times New Roman"/>
          <w:color w:val="222222"/>
          <w:sz w:val="24"/>
          <w:szCs w:val="24"/>
          <w:shd w:val="clear" w:color="auto" w:fill="FFFFFF"/>
        </w:rPr>
      </w:pPr>
      <w:r w:rsidRPr="00221E69">
        <w:rPr>
          <w:rFonts w:ascii="Times New Roman" w:hAnsi="Times New Roman" w:cs="Times New Roman"/>
          <w:b/>
          <w:bCs/>
          <w:color w:val="222222"/>
          <w:sz w:val="24"/>
          <w:szCs w:val="24"/>
          <w:shd w:val="clear" w:color="auto" w:fill="FFFFFF"/>
        </w:rPr>
        <w:t>Schaefer, S., et al.</w:t>
      </w:r>
      <w:r w:rsidRPr="00221E69">
        <w:rPr>
          <w:rFonts w:ascii="Times New Roman" w:hAnsi="Times New Roman" w:cs="Times New Roman"/>
          <w:color w:val="222222"/>
          <w:sz w:val="24"/>
          <w:szCs w:val="24"/>
          <w:shd w:val="clear" w:color="auto" w:fill="FFFFFF"/>
        </w:rPr>
        <w:t xml:space="preserve"> </w:t>
      </w:r>
      <w:r w:rsidRPr="00221E69">
        <w:rPr>
          <w:rFonts w:ascii="Times New Roman" w:hAnsi="Times New Roman" w:cs="Times New Roman"/>
          <w:i/>
          <w:iCs/>
          <w:color w:val="222222"/>
          <w:sz w:val="24"/>
          <w:szCs w:val="24"/>
          <w:shd w:val="clear" w:color="auto" w:fill="FFFFFF"/>
        </w:rPr>
        <w:t>SC-Diff: 3D Shape Completion with Latent Diffusion Models.</w:t>
      </w:r>
      <w:r w:rsidRPr="00221E69">
        <w:rPr>
          <w:rFonts w:ascii="Times New Roman" w:hAnsi="Times New Roman" w:cs="Times New Roman"/>
          <w:color w:val="222222"/>
          <w:sz w:val="24"/>
          <w:szCs w:val="24"/>
          <w:shd w:val="clear" w:color="auto" w:fill="FFFFFF"/>
        </w:rPr>
        <w:t xml:space="preserve"> </w:t>
      </w:r>
      <w:proofErr w:type="spellStart"/>
      <w:r w:rsidRPr="00221E69">
        <w:rPr>
          <w:rFonts w:ascii="Times New Roman" w:hAnsi="Times New Roman" w:cs="Times New Roman"/>
          <w:color w:val="222222"/>
          <w:sz w:val="24"/>
          <w:szCs w:val="24"/>
          <w:shd w:val="clear" w:color="auto" w:fill="FFFFFF"/>
        </w:rPr>
        <w:t>arXiv</w:t>
      </w:r>
      <w:proofErr w:type="spellEnd"/>
      <w:r w:rsidRPr="00221E69">
        <w:rPr>
          <w:rFonts w:ascii="Times New Roman" w:hAnsi="Times New Roman" w:cs="Times New Roman"/>
          <w:color w:val="222222"/>
          <w:sz w:val="24"/>
          <w:szCs w:val="24"/>
          <w:shd w:val="clear" w:color="auto" w:fill="FFFFFF"/>
        </w:rPr>
        <w:t>, 2025.</w:t>
      </w:r>
    </w:p>
    <w:p w14:paraId="245CC854" w14:textId="77777777" w:rsidR="00221E69" w:rsidRPr="00221E69" w:rsidRDefault="00221E69" w:rsidP="00221E69">
      <w:pPr>
        <w:pStyle w:val="ListParagraph"/>
        <w:spacing w:after="0"/>
        <w:rPr>
          <w:rFonts w:ascii="Times New Roman" w:hAnsi="Times New Roman" w:cs="Times New Roman"/>
          <w:color w:val="222222"/>
          <w:sz w:val="24"/>
          <w:szCs w:val="24"/>
          <w:shd w:val="clear" w:color="auto" w:fill="FFFFFF"/>
        </w:rPr>
      </w:pPr>
      <w:r w:rsidRPr="00221E69">
        <w:rPr>
          <w:rFonts w:ascii="Times New Roman" w:hAnsi="Times New Roman" w:cs="Times New Roman"/>
          <w:b/>
          <w:bCs/>
          <w:color w:val="222222"/>
          <w:sz w:val="24"/>
          <w:szCs w:val="24"/>
          <w:shd w:val="clear" w:color="auto" w:fill="FFFFFF"/>
        </w:rPr>
        <w:t>Zhang, J., et al.</w:t>
      </w:r>
      <w:r w:rsidRPr="00221E69">
        <w:rPr>
          <w:rFonts w:ascii="Times New Roman" w:hAnsi="Times New Roman" w:cs="Times New Roman"/>
          <w:color w:val="222222"/>
          <w:sz w:val="24"/>
          <w:szCs w:val="24"/>
          <w:shd w:val="clear" w:color="auto" w:fill="FFFFFF"/>
        </w:rPr>
        <w:t xml:space="preserve"> </w:t>
      </w:r>
      <w:r w:rsidRPr="00221E69">
        <w:rPr>
          <w:rFonts w:ascii="Times New Roman" w:hAnsi="Times New Roman" w:cs="Times New Roman"/>
          <w:i/>
          <w:iCs/>
          <w:color w:val="222222"/>
          <w:sz w:val="24"/>
          <w:szCs w:val="24"/>
          <w:shd w:val="clear" w:color="auto" w:fill="FFFFFF"/>
        </w:rPr>
        <w:t>Unsupervised 3D Shape Completion through GAN Inversion.</w:t>
      </w:r>
      <w:r w:rsidRPr="00221E69">
        <w:rPr>
          <w:rFonts w:ascii="Times New Roman" w:hAnsi="Times New Roman" w:cs="Times New Roman"/>
          <w:color w:val="222222"/>
          <w:sz w:val="24"/>
          <w:szCs w:val="24"/>
          <w:shd w:val="clear" w:color="auto" w:fill="FFFFFF"/>
        </w:rPr>
        <w:t xml:space="preserve"> 2021.</w:t>
      </w:r>
    </w:p>
    <w:p w14:paraId="167E01A7" w14:textId="77777777" w:rsidR="00221E69" w:rsidRPr="00221E69" w:rsidRDefault="00221E69" w:rsidP="00221E69">
      <w:pPr>
        <w:pStyle w:val="ListParagraph"/>
        <w:spacing w:after="0"/>
        <w:rPr>
          <w:rFonts w:ascii="Times New Roman" w:hAnsi="Times New Roman" w:cs="Times New Roman"/>
          <w:color w:val="222222"/>
          <w:sz w:val="24"/>
          <w:szCs w:val="24"/>
          <w:shd w:val="clear" w:color="auto" w:fill="FFFFFF"/>
        </w:rPr>
      </w:pPr>
      <w:r w:rsidRPr="00221E69">
        <w:rPr>
          <w:rFonts w:ascii="Times New Roman" w:hAnsi="Times New Roman" w:cs="Times New Roman"/>
          <w:i/>
          <w:iCs/>
          <w:color w:val="222222"/>
          <w:sz w:val="24"/>
          <w:szCs w:val="24"/>
          <w:shd w:val="clear" w:color="auto" w:fill="FFFFFF"/>
        </w:rPr>
        <w:t>TSDF Fusion and Completion with Multimodal Data.</w:t>
      </w:r>
      <w:r w:rsidRPr="00221E69">
        <w:rPr>
          <w:rFonts w:ascii="Times New Roman" w:hAnsi="Times New Roman" w:cs="Times New Roman"/>
          <w:color w:val="222222"/>
          <w:sz w:val="24"/>
          <w:szCs w:val="24"/>
          <w:shd w:val="clear" w:color="auto" w:fill="FFFFFF"/>
        </w:rPr>
        <w:t xml:space="preserve"> </w:t>
      </w:r>
      <w:proofErr w:type="spellStart"/>
      <w:r w:rsidRPr="00221E69">
        <w:rPr>
          <w:rFonts w:ascii="Times New Roman" w:hAnsi="Times New Roman" w:cs="Times New Roman"/>
          <w:color w:val="222222"/>
          <w:sz w:val="24"/>
          <w:szCs w:val="24"/>
          <w:shd w:val="clear" w:color="auto" w:fill="FFFFFF"/>
        </w:rPr>
        <w:t>arXiv</w:t>
      </w:r>
      <w:proofErr w:type="spellEnd"/>
      <w:r w:rsidRPr="00221E69">
        <w:rPr>
          <w:rFonts w:ascii="Times New Roman" w:hAnsi="Times New Roman" w:cs="Times New Roman"/>
          <w:color w:val="222222"/>
          <w:sz w:val="24"/>
          <w:szCs w:val="24"/>
          <w:shd w:val="clear" w:color="auto" w:fill="FFFFFF"/>
        </w:rPr>
        <w:t>, 2024.</w:t>
      </w:r>
    </w:p>
    <w:p w14:paraId="70662880" w14:textId="77777777" w:rsidR="007C648C" w:rsidRDefault="007C648C" w:rsidP="00221E69">
      <w:pPr>
        <w:pStyle w:val="ListParagraph"/>
        <w:spacing w:after="0" w:line="240" w:lineRule="auto"/>
        <w:ind w:left="0"/>
        <w:rPr>
          <w:rFonts w:ascii="Times New Roman" w:hAnsi="Times New Roman" w:cs="Times New Roman"/>
          <w:color w:val="222222"/>
          <w:sz w:val="24"/>
          <w:szCs w:val="24"/>
          <w:shd w:val="clear" w:color="auto" w:fill="FFFFFF"/>
        </w:rPr>
      </w:pPr>
    </w:p>
    <w:sectPr w:rsidR="007C648C">
      <w:footerReference w:type="even" r:id="rId13"/>
      <w:footerReference w:type="default" r:id="rId14"/>
      <w:footerReference w:type="first" r:id="rId15"/>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D000A" w14:textId="77777777" w:rsidR="004258A1" w:rsidRDefault="004258A1">
      <w:pPr>
        <w:spacing w:after="0" w:line="240" w:lineRule="auto"/>
      </w:pPr>
      <w:r>
        <w:separator/>
      </w:r>
    </w:p>
  </w:endnote>
  <w:endnote w:type="continuationSeparator" w:id="0">
    <w:p w14:paraId="1A1D224B" w14:textId="77777777" w:rsidR="004258A1" w:rsidRDefault="00425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EA00" w14:textId="77777777" w:rsidR="007C648C" w:rsidRDefault="007C64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9F2DA" w14:textId="77777777" w:rsidR="007C648C" w:rsidRDefault="00000000">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p>
  <w:p w14:paraId="6DD641C6" w14:textId="77777777" w:rsidR="007C648C" w:rsidRDefault="007C64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8A21" w14:textId="77777777" w:rsidR="007C648C" w:rsidRDefault="00000000">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p>
  <w:p w14:paraId="2A7FF40C" w14:textId="77777777" w:rsidR="007C648C" w:rsidRDefault="007C6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1FCC2" w14:textId="77777777" w:rsidR="004258A1" w:rsidRDefault="004258A1">
      <w:pPr>
        <w:spacing w:after="0" w:line="240" w:lineRule="auto"/>
      </w:pPr>
      <w:r>
        <w:separator/>
      </w:r>
    </w:p>
  </w:footnote>
  <w:footnote w:type="continuationSeparator" w:id="0">
    <w:p w14:paraId="1341E113" w14:textId="77777777" w:rsidR="004258A1" w:rsidRDefault="00425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52448"/>
    <w:multiLevelType w:val="multilevel"/>
    <w:tmpl w:val="2778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70D13"/>
    <w:multiLevelType w:val="multilevel"/>
    <w:tmpl w:val="A9C0C4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0590FFA"/>
    <w:multiLevelType w:val="multilevel"/>
    <w:tmpl w:val="3666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CF5FDA"/>
    <w:multiLevelType w:val="multilevel"/>
    <w:tmpl w:val="3FFE82C6"/>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16cid:durableId="1237857620">
    <w:abstractNumId w:val="3"/>
  </w:num>
  <w:num w:numId="2" w16cid:durableId="602808284">
    <w:abstractNumId w:val="1"/>
  </w:num>
  <w:num w:numId="3" w16cid:durableId="733354847">
    <w:abstractNumId w:val="2"/>
  </w:num>
  <w:num w:numId="4" w16cid:durableId="972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48C"/>
    <w:rsid w:val="00221E69"/>
    <w:rsid w:val="004258A1"/>
    <w:rsid w:val="007C648C"/>
    <w:rsid w:val="00A32B24"/>
    <w:rsid w:val="00C000C8"/>
    <w:rsid w:val="00D00A1D"/>
    <w:rsid w:val="00E9079E"/>
    <w:rsid w:val="00F10619"/>
    <w:rsid w:val="00FC409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B9879"/>
  <w15:docId w15:val="{159B1133-63B2-4432-ADF3-FC716F896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6C93"/>
    <w:rPr>
      <w:color w:val="0563C1" w:themeColor="hyperlink"/>
      <w:u w:val="single"/>
    </w:rPr>
  </w:style>
  <w:style w:type="character" w:styleId="UnresolvedMention">
    <w:name w:val="Unresolved Mention"/>
    <w:basedOn w:val="DefaultParagraphFont"/>
    <w:uiPriority w:val="99"/>
    <w:semiHidden/>
    <w:unhideWhenUsed/>
    <w:qFormat/>
    <w:rsid w:val="006D6C93"/>
    <w:rPr>
      <w:color w:val="605E5C"/>
      <w:shd w:val="clear" w:color="auto" w:fill="E1DFDD"/>
    </w:rPr>
  </w:style>
  <w:style w:type="character" w:customStyle="1" w:styleId="HeaderChar">
    <w:name w:val="Header Char"/>
    <w:basedOn w:val="DefaultParagraphFont"/>
    <w:link w:val="Header"/>
    <w:uiPriority w:val="99"/>
    <w:qFormat/>
    <w:rsid w:val="00640208"/>
  </w:style>
  <w:style w:type="character" w:customStyle="1" w:styleId="FooterChar">
    <w:name w:val="Footer Char"/>
    <w:basedOn w:val="DefaultParagraphFont"/>
    <w:link w:val="Footer"/>
    <w:uiPriority w:val="99"/>
    <w:qFormat/>
    <w:rsid w:val="00640208"/>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B547FF"/>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640208"/>
    <w:pPr>
      <w:tabs>
        <w:tab w:val="center" w:pos="4680"/>
        <w:tab w:val="right" w:pos="9360"/>
      </w:tabs>
      <w:spacing w:after="0" w:line="240" w:lineRule="auto"/>
    </w:pPr>
  </w:style>
  <w:style w:type="paragraph" w:styleId="Footer">
    <w:name w:val="footer"/>
    <w:basedOn w:val="Normal"/>
    <w:link w:val="FooterChar"/>
    <w:uiPriority w:val="99"/>
    <w:unhideWhenUsed/>
    <w:rsid w:val="00640208"/>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Chapman</dc:creator>
  <dc:description/>
  <cp:lastModifiedBy>Tarek E.</cp:lastModifiedBy>
  <cp:revision>8</cp:revision>
  <dcterms:created xsi:type="dcterms:W3CDTF">2023-11-27T15:51:00Z</dcterms:created>
  <dcterms:modified xsi:type="dcterms:W3CDTF">2025-12-11T01:12:00Z</dcterms:modified>
  <dc:language>en-US</dc:language>
</cp:coreProperties>
</file>