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BB08F" w14:textId="77777777" w:rsidR="00743AF5" w:rsidRPr="002F0A6F" w:rsidRDefault="00743AF5" w:rsidP="0024789A">
      <w:pPr>
        <w:spacing w:line="480" w:lineRule="auto"/>
        <w:jc w:val="center"/>
        <w:rPr>
          <w:rFonts w:ascii="Times New Roman" w:hAnsi="Times New Roman" w:cs="Times New Roman"/>
          <w:b/>
          <w:bCs/>
          <w:sz w:val="28"/>
          <w:szCs w:val="24"/>
          <w:lang w:val="en-US" w:eastAsia="zh-CN"/>
        </w:rPr>
      </w:pPr>
    </w:p>
    <w:p w14:paraId="25715D7B" w14:textId="77777777" w:rsidR="00743AF5" w:rsidRDefault="00743AF5" w:rsidP="0024789A">
      <w:pPr>
        <w:spacing w:line="480" w:lineRule="auto"/>
        <w:jc w:val="center"/>
        <w:rPr>
          <w:rFonts w:ascii="Times New Roman" w:hAnsi="Times New Roman" w:cs="Times New Roman"/>
          <w:b/>
          <w:bCs/>
          <w:sz w:val="28"/>
          <w:szCs w:val="24"/>
          <w:lang w:eastAsia="zh-CN"/>
        </w:rPr>
      </w:pPr>
    </w:p>
    <w:p w14:paraId="091BF128" w14:textId="77777777" w:rsidR="00743AF5" w:rsidRDefault="00743AF5" w:rsidP="0024789A">
      <w:pPr>
        <w:spacing w:line="480" w:lineRule="auto"/>
        <w:jc w:val="center"/>
        <w:rPr>
          <w:rFonts w:ascii="Times New Roman" w:hAnsi="Times New Roman" w:cs="Times New Roman"/>
          <w:b/>
          <w:bCs/>
          <w:sz w:val="28"/>
          <w:szCs w:val="24"/>
          <w:lang w:eastAsia="zh-CN"/>
        </w:rPr>
      </w:pPr>
    </w:p>
    <w:p w14:paraId="0FFF4B39" w14:textId="77777777" w:rsidR="00743AF5" w:rsidRDefault="00743AF5" w:rsidP="0024789A">
      <w:pPr>
        <w:spacing w:line="480" w:lineRule="auto"/>
        <w:jc w:val="center"/>
        <w:rPr>
          <w:rFonts w:ascii="Times New Roman" w:hAnsi="Times New Roman" w:cs="Times New Roman"/>
          <w:b/>
          <w:bCs/>
          <w:sz w:val="28"/>
          <w:szCs w:val="24"/>
          <w:lang w:eastAsia="zh-CN"/>
        </w:rPr>
      </w:pPr>
    </w:p>
    <w:p w14:paraId="4FF58C51" w14:textId="77777777" w:rsidR="00743AF5" w:rsidRDefault="00743AF5" w:rsidP="0024789A">
      <w:pPr>
        <w:spacing w:line="480" w:lineRule="auto"/>
        <w:jc w:val="center"/>
        <w:rPr>
          <w:rFonts w:ascii="Times New Roman" w:hAnsi="Times New Roman" w:cs="Times New Roman"/>
          <w:b/>
          <w:bCs/>
          <w:sz w:val="28"/>
          <w:szCs w:val="24"/>
          <w:lang w:eastAsia="zh-CN"/>
        </w:rPr>
      </w:pPr>
    </w:p>
    <w:p w14:paraId="1A14EBA0" w14:textId="77777777" w:rsidR="00743AF5" w:rsidRDefault="00743AF5" w:rsidP="0024789A">
      <w:pPr>
        <w:spacing w:line="480" w:lineRule="auto"/>
        <w:jc w:val="center"/>
        <w:rPr>
          <w:rFonts w:ascii="Times New Roman" w:hAnsi="Times New Roman" w:cs="Times New Roman"/>
          <w:b/>
          <w:bCs/>
          <w:sz w:val="28"/>
          <w:szCs w:val="24"/>
          <w:lang w:eastAsia="zh-CN"/>
        </w:rPr>
      </w:pPr>
    </w:p>
    <w:p w14:paraId="2FA017B1" w14:textId="77777777" w:rsidR="00743AF5" w:rsidRDefault="00743AF5" w:rsidP="0024789A">
      <w:pPr>
        <w:spacing w:line="480" w:lineRule="auto"/>
        <w:jc w:val="center"/>
        <w:rPr>
          <w:rFonts w:ascii="Times New Roman" w:hAnsi="Times New Roman" w:cs="Times New Roman"/>
          <w:b/>
          <w:bCs/>
          <w:sz w:val="28"/>
          <w:szCs w:val="24"/>
          <w:lang w:eastAsia="zh-CN"/>
        </w:rPr>
      </w:pPr>
    </w:p>
    <w:p w14:paraId="48B27A25" w14:textId="77777777" w:rsidR="00743AF5" w:rsidRDefault="00743AF5" w:rsidP="0024789A">
      <w:pPr>
        <w:spacing w:line="480" w:lineRule="auto"/>
        <w:jc w:val="center"/>
        <w:rPr>
          <w:rFonts w:ascii="Times New Roman" w:hAnsi="Times New Roman" w:cs="Times New Roman"/>
          <w:b/>
          <w:bCs/>
          <w:sz w:val="28"/>
          <w:szCs w:val="24"/>
          <w:lang w:eastAsia="zh-CN"/>
        </w:rPr>
      </w:pPr>
    </w:p>
    <w:p w14:paraId="0204B4A9" w14:textId="77777777" w:rsidR="00743AF5" w:rsidRDefault="00743AF5" w:rsidP="0024789A">
      <w:pPr>
        <w:spacing w:line="480" w:lineRule="auto"/>
        <w:jc w:val="center"/>
        <w:rPr>
          <w:rFonts w:ascii="Times New Roman" w:hAnsi="Times New Roman" w:cs="Times New Roman"/>
          <w:b/>
          <w:bCs/>
          <w:sz w:val="28"/>
          <w:szCs w:val="24"/>
          <w:lang w:eastAsia="zh-CN"/>
        </w:rPr>
      </w:pPr>
    </w:p>
    <w:p w14:paraId="09937B5C" w14:textId="77777777" w:rsidR="00743AF5" w:rsidRDefault="00743AF5" w:rsidP="0024789A">
      <w:pPr>
        <w:spacing w:line="480" w:lineRule="auto"/>
        <w:jc w:val="center"/>
        <w:rPr>
          <w:rFonts w:ascii="Times New Roman" w:hAnsi="Times New Roman" w:cs="Times New Roman"/>
          <w:b/>
          <w:bCs/>
          <w:sz w:val="28"/>
          <w:szCs w:val="24"/>
          <w:lang w:eastAsia="zh-CN"/>
        </w:rPr>
      </w:pPr>
    </w:p>
    <w:p w14:paraId="79F0223B" w14:textId="77777777" w:rsidR="00743AF5" w:rsidRDefault="00743AF5" w:rsidP="0024789A">
      <w:pPr>
        <w:spacing w:line="480" w:lineRule="auto"/>
        <w:jc w:val="center"/>
        <w:rPr>
          <w:rFonts w:ascii="Times New Roman" w:hAnsi="Times New Roman" w:cs="Times New Roman"/>
          <w:b/>
          <w:bCs/>
          <w:sz w:val="28"/>
          <w:szCs w:val="24"/>
          <w:lang w:eastAsia="zh-CN"/>
        </w:rPr>
      </w:pPr>
    </w:p>
    <w:p w14:paraId="1C5BB202" w14:textId="77777777" w:rsidR="0024789A" w:rsidRPr="00743AF5" w:rsidRDefault="0024789A" w:rsidP="0024789A">
      <w:pPr>
        <w:spacing w:line="480" w:lineRule="auto"/>
        <w:jc w:val="center"/>
        <w:rPr>
          <w:rFonts w:ascii="Times New Roman" w:hAnsi="Times New Roman" w:cs="Times New Roman"/>
          <w:b/>
          <w:bCs/>
          <w:sz w:val="28"/>
          <w:szCs w:val="24"/>
          <w:lang w:eastAsia="zh-CN"/>
        </w:rPr>
      </w:pPr>
      <w:r w:rsidRPr="00743AF5">
        <w:rPr>
          <w:rFonts w:ascii="Times New Roman" w:hAnsi="Times New Roman" w:cs="Times New Roman"/>
          <w:b/>
          <w:bCs/>
          <w:sz w:val="28"/>
          <w:szCs w:val="24"/>
          <w:lang w:eastAsia="zh-CN"/>
        </w:rPr>
        <w:t>To study the relationship between economic policy uncertainty and investor sentiment on the return of the stock market in UK</w:t>
      </w:r>
    </w:p>
    <w:p w14:paraId="3D846D23" w14:textId="77777777" w:rsidR="0024789A" w:rsidRDefault="0024789A" w:rsidP="0024789A">
      <w:pPr>
        <w:rPr>
          <w:rFonts w:ascii="Times New Roman" w:hAnsi="Times New Roman" w:cs="Times New Roman"/>
          <w:b/>
          <w:bCs/>
          <w:sz w:val="24"/>
          <w:szCs w:val="24"/>
        </w:rPr>
      </w:pPr>
    </w:p>
    <w:p w14:paraId="6B67DDDA" w14:textId="77777777" w:rsidR="00743AF5" w:rsidRDefault="00743AF5" w:rsidP="0024789A">
      <w:pPr>
        <w:rPr>
          <w:rFonts w:ascii="Times New Roman" w:hAnsi="Times New Roman" w:cs="Times New Roman"/>
          <w:b/>
          <w:bCs/>
          <w:sz w:val="24"/>
          <w:szCs w:val="24"/>
        </w:rPr>
      </w:pPr>
    </w:p>
    <w:p w14:paraId="0AB6DFF2" w14:textId="77777777" w:rsidR="00743AF5" w:rsidRDefault="00743AF5" w:rsidP="0024789A">
      <w:pPr>
        <w:rPr>
          <w:rFonts w:ascii="Times New Roman" w:hAnsi="Times New Roman" w:cs="Times New Roman"/>
          <w:b/>
          <w:bCs/>
          <w:sz w:val="24"/>
          <w:szCs w:val="24"/>
        </w:rPr>
      </w:pPr>
    </w:p>
    <w:p w14:paraId="24BA022F" w14:textId="77777777" w:rsidR="00743AF5" w:rsidRDefault="00743AF5" w:rsidP="0024789A">
      <w:pPr>
        <w:rPr>
          <w:rFonts w:ascii="Times New Roman" w:hAnsi="Times New Roman" w:cs="Times New Roman"/>
          <w:b/>
          <w:bCs/>
          <w:sz w:val="24"/>
          <w:szCs w:val="24"/>
        </w:rPr>
      </w:pPr>
    </w:p>
    <w:p w14:paraId="0EF2928E" w14:textId="77777777" w:rsidR="00743AF5" w:rsidRDefault="00743AF5" w:rsidP="0024789A">
      <w:pPr>
        <w:rPr>
          <w:rFonts w:ascii="Times New Roman" w:hAnsi="Times New Roman" w:cs="Times New Roman"/>
          <w:b/>
          <w:bCs/>
          <w:sz w:val="24"/>
          <w:szCs w:val="24"/>
        </w:rPr>
      </w:pPr>
    </w:p>
    <w:p w14:paraId="0AECFE06" w14:textId="77777777" w:rsidR="00743AF5" w:rsidRDefault="00743AF5" w:rsidP="0024789A">
      <w:pPr>
        <w:rPr>
          <w:rFonts w:ascii="Times New Roman" w:hAnsi="Times New Roman" w:cs="Times New Roman"/>
          <w:b/>
          <w:bCs/>
          <w:sz w:val="24"/>
          <w:szCs w:val="24"/>
        </w:rPr>
      </w:pPr>
    </w:p>
    <w:p w14:paraId="40D9D4A4" w14:textId="77777777" w:rsidR="00743AF5" w:rsidRDefault="00743AF5" w:rsidP="0024789A">
      <w:pPr>
        <w:rPr>
          <w:rFonts w:ascii="Times New Roman" w:hAnsi="Times New Roman" w:cs="Times New Roman"/>
          <w:b/>
          <w:bCs/>
          <w:sz w:val="24"/>
          <w:szCs w:val="24"/>
        </w:rPr>
      </w:pPr>
    </w:p>
    <w:p w14:paraId="7FBF74B6" w14:textId="77777777" w:rsidR="00743AF5" w:rsidRDefault="00743AF5" w:rsidP="0024789A">
      <w:pPr>
        <w:rPr>
          <w:rFonts w:ascii="Times New Roman" w:hAnsi="Times New Roman" w:cs="Times New Roman"/>
          <w:b/>
          <w:bCs/>
          <w:sz w:val="24"/>
          <w:szCs w:val="24"/>
        </w:rPr>
      </w:pPr>
    </w:p>
    <w:p w14:paraId="6EED61DA" w14:textId="77777777" w:rsidR="00743AF5" w:rsidRDefault="00743AF5" w:rsidP="0024789A">
      <w:pPr>
        <w:rPr>
          <w:rFonts w:ascii="Times New Roman" w:hAnsi="Times New Roman" w:cs="Times New Roman"/>
          <w:b/>
          <w:bCs/>
          <w:sz w:val="24"/>
          <w:szCs w:val="24"/>
        </w:rPr>
      </w:pPr>
    </w:p>
    <w:p w14:paraId="23CFCC3A" w14:textId="77777777" w:rsidR="00743AF5" w:rsidRDefault="00743AF5" w:rsidP="0024789A">
      <w:pPr>
        <w:rPr>
          <w:rFonts w:ascii="Times New Roman" w:hAnsi="Times New Roman" w:cs="Times New Roman"/>
          <w:b/>
          <w:bCs/>
          <w:sz w:val="24"/>
          <w:szCs w:val="24"/>
        </w:rPr>
      </w:pPr>
    </w:p>
    <w:p w14:paraId="75DA936D" w14:textId="77777777" w:rsidR="00743AF5" w:rsidRDefault="00743AF5" w:rsidP="0024789A">
      <w:pPr>
        <w:rPr>
          <w:rFonts w:ascii="Times New Roman" w:hAnsi="Times New Roman" w:cs="Times New Roman"/>
          <w:b/>
          <w:bCs/>
          <w:sz w:val="24"/>
          <w:szCs w:val="24"/>
        </w:rPr>
      </w:pPr>
    </w:p>
    <w:p w14:paraId="5D56ABF1" w14:textId="77777777" w:rsidR="00743AF5" w:rsidRDefault="00743AF5" w:rsidP="0024789A">
      <w:pPr>
        <w:rPr>
          <w:rFonts w:ascii="Times New Roman" w:hAnsi="Times New Roman" w:cs="Times New Roman"/>
          <w:b/>
          <w:bCs/>
          <w:sz w:val="24"/>
          <w:szCs w:val="24"/>
        </w:rPr>
      </w:pPr>
    </w:p>
    <w:p w14:paraId="610F1364" w14:textId="77777777" w:rsidR="00743AF5" w:rsidRDefault="00743AF5" w:rsidP="0024789A">
      <w:pPr>
        <w:rPr>
          <w:rFonts w:ascii="Times New Roman" w:hAnsi="Times New Roman" w:cs="Times New Roman"/>
          <w:b/>
          <w:bCs/>
          <w:sz w:val="24"/>
          <w:szCs w:val="24"/>
        </w:rPr>
      </w:pPr>
    </w:p>
    <w:p w14:paraId="1A67D12D" w14:textId="77777777" w:rsidR="00743AF5" w:rsidRDefault="00743AF5" w:rsidP="0024789A">
      <w:pPr>
        <w:rPr>
          <w:rFonts w:ascii="Times New Roman" w:hAnsi="Times New Roman" w:cs="Times New Roman"/>
          <w:b/>
          <w:bCs/>
          <w:sz w:val="24"/>
          <w:szCs w:val="24"/>
        </w:rPr>
      </w:pPr>
    </w:p>
    <w:p w14:paraId="1BD069C4" w14:textId="77777777" w:rsidR="00743AF5" w:rsidRDefault="00743AF5" w:rsidP="0024789A">
      <w:pPr>
        <w:rPr>
          <w:rFonts w:ascii="Times New Roman" w:hAnsi="Times New Roman" w:cs="Times New Roman"/>
          <w:b/>
          <w:bCs/>
          <w:sz w:val="24"/>
          <w:szCs w:val="24"/>
        </w:rPr>
      </w:pPr>
    </w:p>
    <w:p w14:paraId="25764372" w14:textId="77777777" w:rsidR="00743AF5" w:rsidRDefault="00743AF5" w:rsidP="0024789A">
      <w:pPr>
        <w:rPr>
          <w:rFonts w:ascii="Times New Roman" w:hAnsi="Times New Roman" w:cs="Times New Roman"/>
          <w:b/>
          <w:bCs/>
          <w:sz w:val="24"/>
          <w:szCs w:val="24"/>
        </w:rPr>
      </w:pPr>
    </w:p>
    <w:p w14:paraId="45062B94" w14:textId="77777777" w:rsidR="00743AF5" w:rsidRDefault="00743AF5" w:rsidP="0024789A">
      <w:pPr>
        <w:rPr>
          <w:rFonts w:ascii="Times New Roman" w:hAnsi="Times New Roman" w:cs="Times New Roman"/>
          <w:b/>
          <w:bCs/>
          <w:sz w:val="24"/>
          <w:szCs w:val="24"/>
        </w:rPr>
      </w:pPr>
    </w:p>
    <w:p w14:paraId="18C2AB54" w14:textId="77777777" w:rsidR="00743AF5" w:rsidRDefault="00743AF5" w:rsidP="0024789A">
      <w:pPr>
        <w:rPr>
          <w:rFonts w:ascii="Times New Roman" w:hAnsi="Times New Roman" w:cs="Times New Roman"/>
          <w:b/>
          <w:bCs/>
          <w:sz w:val="24"/>
          <w:szCs w:val="24"/>
        </w:rPr>
      </w:pPr>
    </w:p>
    <w:p w14:paraId="34D27E09" w14:textId="1C3BCF17" w:rsidR="0024789A" w:rsidRDefault="0024789A" w:rsidP="0024789A">
      <w:pPr>
        <w:rPr>
          <w:rFonts w:ascii="Times New Roman" w:hAnsi="Times New Roman" w:cs="Times New Roman"/>
          <w:b/>
          <w:bCs/>
          <w:sz w:val="24"/>
          <w:szCs w:val="24"/>
          <w:lang w:eastAsia="zh-CN"/>
        </w:rPr>
      </w:pPr>
      <w:r>
        <w:rPr>
          <w:rFonts w:ascii="Times New Roman" w:hAnsi="Times New Roman" w:cs="Times New Roman"/>
          <w:b/>
          <w:bCs/>
          <w:sz w:val="24"/>
          <w:szCs w:val="24"/>
        </w:rPr>
        <w:lastRenderedPageBreak/>
        <w:t>I</w:t>
      </w:r>
      <w:r>
        <w:rPr>
          <w:rFonts w:ascii="Times New Roman" w:hAnsi="Times New Roman" w:cs="Times New Roman" w:hint="eastAsia"/>
          <w:b/>
          <w:bCs/>
          <w:sz w:val="24"/>
          <w:szCs w:val="24"/>
          <w:lang w:eastAsia="zh-CN"/>
        </w:rPr>
        <w:t>n</w:t>
      </w:r>
      <w:r>
        <w:rPr>
          <w:rFonts w:ascii="Times New Roman" w:hAnsi="Times New Roman" w:cs="Times New Roman"/>
          <w:b/>
          <w:bCs/>
          <w:sz w:val="24"/>
          <w:szCs w:val="24"/>
          <w:lang w:eastAsia="zh-CN"/>
        </w:rPr>
        <w:t>troduction</w:t>
      </w:r>
    </w:p>
    <w:p w14:paraId="7A15D67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This chapter will</w:t>
      </w:r>
      <w:r>
        <w:rPr>
          <w:rFonts w:ascii="Times New Roman" w:hAnsi="Times New Roman" w:cs="Times New Roman"/>
          <w:sz w:val="24"/>
          <w:szCs w:val="24"/>
        </w:rPr>
        <w:t xml:space="preserve"> provide</w:t>
      </w:r>
      <w:r w:rsidRPr="009E0EB1">
        <w:rPr>
          <w:rFonts w:ascii="Times New Roman" w:hAnsi="Times New Roman" w:cs="Times New Roman"/>
          <w:sz w:val="24"/>
          <w:szCs w:val="24"/>
        </w:rPr>
        <w:t xml:space="preserve"> an overview of the research </w:t>
      </w:r>
      <w:r>
        <w:rPr>
          <w:rFonts w:ascii="Times New Roman" w:hAnsi="Times New Roman" w:cs="Times New Roman"/>
          <w:sz w:val="24"/>
          <w:szCs w:val="24"/>
        </w:rPr>
        <w:t>topic</w:t>
      </w:r>
      <w:r w:rsidRPr="009E0EB1">
        <w:rPr>
          <w:rFonts w:ascii="Times New Roman" w:hAnsi="Times New Roman" w:cs="Times New Roman"/>
          <w:sz w:val="24"/>
          <w:szCs w:val="24"/>
        </w:rPr>
        <w:t xml:space="preserve">, including an introduction and context on the relationship between Economic Policy Uncertainty (EPU) and investor sentiment on the stock market's return. </w:t>
      </w:r>
    </w:p>
    <w:p w14:paraId="0FB7ED2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The primary focus of this research will be on a few major areas of study, the first of which is the study of Economic Policy Uncertainty (EPU). EPU is concerned with the analysis of policy uncertainty in the context of economic risk, and its establishment has given economists a better understanding of how to forecast the uncertainty that is increasing the risk to businesses and individuals in terms of future spending and investment (Liao et al., 2019).</w:t>
      </w:r>
      <w:r>
        <w:rPr>
          <w:rFonts w:ascii="Times New Roman" w:hAnsi="Times New Roman" w:cs="Times New Roman"/>
          <w:sz w:val="24"/>
          <w:szCs w:val="24"/>
        </w:rPr>
        <w:t xml:space="preserve"> </w:t>
      </w:r>
    </w:p>
    <w:p w14:paraId="08FC4CA2" w14:textId="77777777" w:rsidR="00E35CCA"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On the other hand, investor sentiment is also another part of the study for this research which refers to investor’s behavio</w:t>
      </w:r>
      <w:r>
        <w:rPr>
          <w:rFonts w:ascii="Times New Roman" w:hAnsi="Times New Roman" w:cs="Times New Roman"/>
          <w:sz w:val="24"/>
          <w:szCs w:val="24"/>
        </w:rPr>
        <w:t>ur</w:t>
      </w:r>
      <w:r w:rsidRPr="0096497B">
        <w:rPr>
          <w:rFonts w:ascii="Times New Roman" w:hAnsi="Times New Roman" w:cs="Times New Roman"/>
          <w:sz w:val="24"/>
          <w:szCs w:val="24"/>
        </w:rPr>
        <w:t xml:space="preserve"> on how they react based on the changing in the economy and the market situation (</w:t>
      </w:r>
      <w:bookmarkStart w:id="0" w:name="_Hlk50075014"/>
      <w:r w:rsidRPr="0096497B">
        <w:rPr>
          <w:rFonts w:ascii="Times New Roman" w:hAnsi="Times New Roman" w:cs="Times New Roman"/>
          <w:sz w:val="24"/>
          <w:szCs w:val="24"/>
        </w:rPr>
        <w:t>Balcilar</w:t>
      </w:r>
      <w:bookmarkEnd w:id="0"/>
      <w:r w:rsidRPr="0096497B">
        <w:rPr>
          <w:rFonts w:ascii="Times New Roman" w:hAnsi="Times New Roman" w:cs="Times New Roman"/>
          <w:sz w:val="24"/>
          <w:szCs w:val="24"/>
        </w:rPr>
        <w:t xml:space="preserve"> et al., 2018). The study on investor sentiment certainly is very subjective but critical in understanding the investor decision in the market or investment return. Previous study suggested that the investor sentiment with investor becoming more conservative, especially in facing the uncertainty or the risk predicted to increase, which could potentially lead to the impact on the future stock market (Greenwood and </w:t>
      </w:r>
      <w:bookmarkStart w:id="1" w:name="_Hlk50075144"/>
      <w:r w:rsidRPr="0096497B">
        <w:rPr>
          <w:rFonts w:ascii="Times New Roman" w:hAnsi="Times New Roman" w:cs="Times New Roman"/>
          <w:sz w:val="24"/>
          <w:szCs w:val="24"/>
        </w:rPr>
        <w:t>Shleifer</w:t>
      </w:r>
      <w:bookmarkEnd w:id="1"/>
      <w:r w:rsidRPr="0096497B">
        <w:rPr>
          <w:rFonts w:ascii="Times New Roman" w:hAnsi="Times New Roman" w:cs="Times New Roman"/>
          <w:sz w:val="24"/>
          <w:szCs w:val="24"/>
        </w:rPr>
        <w:t xml:space="preserve">, 2014). </w:t>
      </w:r>
    </w:p>
    <w:p w14:paraId="49D607C9" w14:textId="7943CD3D" w:rsidR="0024789A" w:rsidRPr="0096497B"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The importance in understanding the relationship between EPU and investor sentiment towards the market return had led to the motivation to the research topic (Aye, 2018).</w:t>
      </w:r>
      <w:r w:rsidR="00E35CCA">
        <w:rPr>
          <w:rFonts w:ascii="Times New Roman" w:hAnsi="Times New Roman" w:cs="Times New Roman"/>
          <w:sz w:val="24"/>
          <w:szCs w:val="24"/>
        </w:rPr>
        <w:t xml:space="preserve"> </w:t>
      </w:r>
      <w:r w:rsidRPr="0096497B">
        <w:rPr>
          <w:rFonts w:ascii="Times New Roman" w:hAnsi="Times New Roman" w:cs="Times New Roman"/>
          <w:sz w:val="24"/>
          <w:szCs w:val="24"/>
        </w:rPr>
        <w:t xml:space="preserve">Furthermore, the exploration of the market for this similar topic of research in related to the EPU index and the investor sentiment had been covering most of the popular and major market which indicates that there is a lack of study to </w:t>
      </w:r>
      <w:r w:rsidRPr="0096497B">
        <w:rPr>
          <w:rFonts w:ascii="Times New Roman" w:hAnsi="Times New Roman" w:cs="Times New Roman"/>
          <w:sz w:val="24"/>
          <w:szCs w:val="24"/>
        </w:rPr>
        <w:lastRenderedPageBreak/>
        <w:t xml:space="preserve">understand on the smaller market as the output and result may not be similar in comparison with major market due to the high influential factor for the major market (Liao et al., 2019). This will also create the motivation for further knowledge exploration which could be providing useful information for future researchers. This will be crucial to future analyses on how the investor sentiment and the EPU will influence against the return on the stock market in UK as most of the previous study is emphasizing on the major market which is like US and China where the series of study had been conducted (Liao et al., 2019). The reference of the previous research will be use as the guideline to further this research topic which to added value to further research for this area. </w:t>
      </w:r>
    </w:p>
    <w:p w14:paraId="0EED4AD0" w14:textId="77777777" w:rsidR="0024789A" w:rsidRPr="0096497B" w:rsidRDefault="0024789A" w:rsidP="00E35CC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With this, the general idea of this research topic certainly create an overview on the research direction where the research question and research objectives had been drawn to align the topic of research and achieving the goal from this study on research. </w:t>
      </w:r>
    </w:p>
    <w:p w14:paraId="405BD33F" w14:textId="77777777" w:rsidR="0024789A" w:rsidRPr="0096497B" w:rsidRDefault="0024789A" w:rsidP="0024789A">
      <w:pPr>
        <w:spacing w:line="480" w:lineRule="auto"/>
        <w:jc w:val="both"/>
        <w:rPr>
          <w:rFonts w:ascii="Times New Roman" w:hAnsi="Times New Roman" w:cs="Times New Roman"/>
          <w:sz w:val="24"/>
          <w:szCs w:val="24"/>
        </w:rPr>
      </w:pPr>
    </w:p>
    <w:p w14:paraId="392591AD" w14:textId="77777777" w:rsidR="00E35CCA" w:rsidRDefault="00E35CCA" w:rsidP="0024789A">
      <w:pPr>
        <w:spacing w:line="480" w:lineRule="auto"/>
        <w:jc w:val="both"/>
        <w:rPr>
          <w:rFonts w:ascii="Times New Roman" w:hAnsi="Times New Roman" w:cs="Times New Roman"/>
          <w:b/>
          <w:bCs/>
          <w:sz w:val="24"/>
          <w:szCs w:val="24"/>
        </w:rPr>
      </w:pPr>
    </w:p>
    <w:p w14:paraId="71525EB4" w14:textId="77777777" w:rsidR="00E35CCA" w:rsidRDefault="00E35CCA" w:rsidP="0024789A">
      <w:pPr>
        <w:spacing w:line="480" w:lineRule="auto"/>
        <w:jc w:val="both"/>
        <w:rPr>
          <w:rFonts w:ascii="Times New Roman" w:hAnsi="Times New Roman" w:cs="Times New Roman"/>
          <w:b/>
          <w:bCs/>
          <w:sz w:val="24"/>
          <w:szCs w:val="24"/>
        </w:rPr>
      </w:pPr>
    </w:p>
    <w:p w14:paraId="00081CD3" w14:textId="77777777" w:rsidR="00E35CCA" w:rsidRDefault="00E35CCA" w:rsidP="0024789A">
      <w:pPr>
        <w:spacing w:line="480" w:lineRule="auto"/>
        <w:jc w:val="both"/>
        <w:rPr>
          <w:rFonts w:ascii="Times New Roman" w:hAnsi="Times New Roman" w:cs="Times New Roman"/>
          <w:b/>
          <w:bCs/>
          <w:sz w:val="24"/>
          <w:szCs w:val="24"/>
        </w:rPr>
      </w:pPr>
    </w:p>
    <w:p w14:paraId="524680D3" w14:textId="77777777" w:rsidR="00E35CCA" w:rsidRDefault="00E35CCA" w:rsidP="0024789A">
      <w:pPr>
        <w:spacing w:line="480" w:lineRule="auto"/>
        <w:jc w:val="both"/>
        <w:rPr>
          <w:rFonts w:ascii="Times New Roman" w:hAnsi="Times New Roman" w:cs="Times New Roman"/>
          <w:b/>
          <w:bCs/>
          <w:sz w:val="24"/>
          <w:szCs w:val="24"/>
        </w:rPr>
      </w:pPr>
    </w:p>
    <w:p w14:paraId="1B6BB47D" w14:textId="77777777" w:rsidR="00132F0C" w:rsidRDefault="00132F0C" w:rsidP="0024789A">
      <w:pPr>
        <w:spacing w:line="480" w:lineRule="auto"/>
        <w:jc w:val="both"/>
        <w:rPr>
          <w:rFonts w:ascii="Times New Roman" w:hAnsi="Times New Roman" w:cs="Times New Roman"/>
          <w:b/>
          <w:bCs/>
          <w:sz w:val="24"/>
          <w:szCs w:val="24"/>
        </w:rPr>
      </w:pPr>
    </w:p>
    <w:p w14:paraId="0DF7DC55" w14:textId="77777777" w:rsidR="00132F0C" w:rsidRDefault="00132F0C" w:rsidP="0024789A">
      <w:pPr>
        <w:spacing w:line="480" w:lineRule="auto"/>
        <w:jc w:val="both"/>
        <w:rPr>
          <w:rFonts w:ascii="Times New Roman" w:hAnsi="Times New Roman" w:cs="Times New Roman"/>
          <w:b/>
          <w:bCs/>
          <w:sz w:val="24"/>
          <w:szCs w:val="24"/>
        </w:rPr>
      </w:pPr>
    </w:p>
    <w:p w14:paraId="78CC4FD7" w14:textId="77777777" w:rsidR="00132F0C" w:rsidRDefault="00132F0C" w:rsidP="0024789A">
      <w:pPr>
        <w:spacing w:line="480" w:lineRule="auto"/>
        <w:jc w:val="both"/>
        <w:rPr>
          <w:rFonts w:ascii="Times New Roman" w:hAnsi="Times New Roman" w:cs="Times New Roman"/>
          <w:b/>
          <w:bCs/>
          <w:sz w:val="24"/>
          <w:szCs w:val="24"/>
        </w:rPr>
      </w:pPr>
    </w:p>
    <w:p w14:paraId="1DC3EEE2" w14:textId="77777777" w:rsidR="0024789A" w:rsidRPr="0096497B" w:rsidRDefault="0024789A" w:rsidP="0024789A">
      <w:pPr>
        <w:spacing w:line="480" w:lineRule="auto"/>
        <w:jc w:val="both"/>
        <w:rPr>
          <w:rFonts w:ascii="Times New Roman" w:hAnsi="Times New Roman" w:cs="Times New Roman"/>
          <w:b/>
          <w:bCs/>
          <w:sz w:val="24"/>
          <w:szCs w:val="24"/>
        </w:rPr>
      </w:pPr>
      <w:r w:rsidRPr="0096497B">
        <w:rPr>
          <w:rFonts w:ascii="Times New Roman" w:hAnsi="Times New Roman" w:cs="Times New Roman"/>
          <w:b/>
          <w:bCs/>
          <w:sz w:val="24"/>
          <w:szCs w:val="24"/>
        </w:rPr>
        <w:lastRenderedPageBreak/>
        <w:t>Research Question</w:t>
      </w:r>
    </w:p>
    <w:p w14:paraId="00B00329"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1. What is the relationship between EPU and return on stock market?</w:t>
      </w:r>
    </w:p>
    <w:p w14:paraId="7B75F210"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2. What is the relationship between investor sentiment and return on stock market?</w:t>
      </w:r>
    </w:p>
    <w:p w14:paraId="76D45C87"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3. Is there any valid relationship between the EPU, investor sentiment and return on stock market?</w:t>
      </w:r>
    </w:p>
    <w:p w14:paraId="4BEE9111" w14:textId="77777777" w:rsidR="0024789A" w:rsidRPr="0096497B" w:rsidRDefault="0024789A" w:rsidP="0024789A">
      <w:pPr>
        <w:spacing w:line="480" w:lineRule="auto"/>
        <w:jc w:val="both"/>
        <w:rPr>
          <w:rFonts w:ascii="Times New Roman" w:hAnsi="Times New Roman" w:cs="Times New Roman"/>
          <w:sz w:val="24"/>
          <w:szCs w:val="24"/>
        </w:rPr>
      </w:pPr>
    </w:p>
    <w:p w14:paraId="67D06F92" w14:textId="77777777" w:rsidR="0082519A" w:rsidRDefault="0082519A" w:rsidP="0082519A">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I</w:t>
      </w:r>
      <w:r w:rsidR="0024789A" w:rsidRPr="0096497B">
        <w:rPr>
          <w:rFonts w:ascii="Times New Roman" w:hAnsi="Times New Roman" w:cs="Times New Roman"/>
          <w:sz w:val="24"/>
          <w:szCs w:val="24"/>
        </w:rPr>
        <w:t xml:space="preserve">n this research topic, the background of this study will be provided before defining the problem statement and the motivation for this topic of research. The research questions and research objectives are also provided in order to in this chapter to provide the overview on the direction and goal for this research. </w:t>
      </w:r>
    </w:p>
    <w:p w14:paraId="1A4013EB" w14:textId="42552ED9" w:rsidR="0024789A" w:rsidRPr="0096497B" w:rsidRDefault="0024789A" w:rsidP="0082519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Next, the study on the previous research and journal articles will be conducted where the discussion on the literature review will be summarized and critically analysed. The positive and negative literature review will help to sum up the argument and conclude the theoretical framework and the hypothesis for this research topic. The methodology part followed, will provides the overview on the research design for this quantitative analysis where the proposed testing and sampling will be provided. The measurement of the data will also be identified on this chapter determine the data collection approach to be conducted for this research before moving to the analysis part. </w:t>
      </w:r>
    </w:p>
    <w:p w14:paraId="78CD5D3B" w14:textId="2748D093" w:rsidR="00B34CAD" w:rsidRDefault="00B34CAD"/>
    <w:p w14:paraId="58F30981" w14:textId="77777777" w:rsidR="0082519A" w:rsidRDefault="0082519A" w:rsidP="0024789A">
      <w:pPr>
        <w:spacing w:line="480" w:lineRule="auto"/>
        <w:jc w:val="both"/>
        <w:rPr>
          <w:rFonts w:ascii="Times New Roman" w:hAnsi="Times New Roman" w:cs="Times New Roman"/>
          <w:b/>
          <w:bCs/>
          <w:sz w:val="24"/>
          <w:szCs w:val="24"/>
          <w:lang w:eastAsia="zh-CN"/>
        </w:rPr>
      </w:pPr>
    </w:p>
    <w:p w14:paraId="7EC08F6C" w14:textId="77777777" w:rsidR="0082519A" w:rsidRDefault="0082519A" w:rsidP="0024789A">
      <w:pPr>
        <w:spacing w:line="480" w:lineRule="auto"/>
        <w:jc w:val="both"/>
        <w:rPr>
          <w:rFonts w:ascii="Times New Roman" w:hAnsi="Times New Roman" w:cs="Times New Roman"/>
          <w:b/>
          <w:bCs/>
          <w:sz w:val="24"/>
          <w:szCs w:val="24"/>
          <w:lang w:eastAsia="zh-CN"/>
        </w:rPr>
      </w:pPr>
    </w:p>
    <w:p w14:paraId="583E47FA" w14:textId="77777777" w:rsidR="005F37BF" w:rsidRDefault="005F37BF" w:rsidP="0024789A">
      <w:pPr>
        <w:spacing w:line="480" w:lineRule="auto"/>
        <w:jc w:val="both"/>
        <w:rPr>
          <w:rFonts w:ascii="Times New Roman" w:hAnsi="Times New Roman" w:cs="Times New Roman"/>
          <w:b/>
          <w:bCs/>
          <w:sz w:val="24"/>
          <w:szCs w:val="24"/>
          <w:lang w:eastAsia="zh-CN"/>
        </w:rPr>
      </w:pPr>
    </w:p>
    <w:p w14:paraId="6559309A" w14:textId="77777777" w:rsidR="0024789A" w:rsidRPr="00D11EF3" w:rsidRDefault="0024789A" w:rsidP="0024789A">
      <w:pPr>
        <w:spacing w:line="480" w:lineRule="auto"/>
        <w:jc w:val="both"/>
        <w:rPr>
          <w:rFonts w:ascii="Times New Roman" w:hAnsi="Times New Roman" w:cs="Times New Roman"/>
          <w:b/>
          <w:bCs/>
          <w:sz w:val="24"/>
          <w:szCs w:val="24"/>
          <w:lang w:eastAsia="zh-CN"/>
        </w:rPr>
      </w:pPr>
      <w:r w:rsidRPr="00D11EF3">
        <w:rPr>
          <w:rFonts w:ascii="Times New Roman" w:hAnsi="Times New Roman" w:cs="Times New Roman"/>
          <w:b/>
          <w:bCs/>
          <w:sz w:val="24"/>
          <w:szCs w:val="24"/>
          <w:lang w:eastAsia="zh-CN"/>
        </w:rPr>
        <w:lastRenderedPageBreak/>
        <w:t>Literature Review</w:t>
      </w:r>
    </w:p>
    <w:p w14:paraId="29AA7F34"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2" w:name="_Toc50580270"/>
      <w:bookmarkStart w:id="3" w:name="OLE_LINK1"/>
      <w:bookmarkStart w:id="4" w:name="OLE_LINK2"/>
      <w:r w:rsidRPr="000B6B97">
        <w:rPr>
          <w:rFonts w:ascii="Times New Roman" w:hAnsi="Times New Roman" w:cs="Times New Roman"/>
          <w:bCs/>
          <w:sz w:val="24"/>
          <w:szCs w:val="24"/>
          <w:u w:val="single"/>
        </w:rPr>
        <w:t xml:space="preserve">Investor </w:t>
      </w:r>
      <w:r w:rsidRPr="000B6B97">
        <w:rPr>
          <w:rFonts w:ascii="Times New Roman" w:hAnsi="Times New Roman" w:cs="Times New Roman"/>
          <w:sz w:val="24"/>
          <w:szCs w:val="24"/>
          <w:u w:val="single"/>
        </w:rPr>
        <w:t>Sentiment</w:t>
      </w:r>
      <w:bookmarkEnd w:id="2"/>
    </w:p>
    <w:p w14:paraId="296C54C0"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Investor sentiment is a controversial factor in the theory of finance and investment as the investor sentiment reflects on the investor behavio</w:t>
      </w:r>
      <w:r>
        <w:rPr>
          <w:rFonts w:ascii="Times New Roman" w:hAnsi="Times New Roman" w:cs="Times New Roman"/>
          <w:sz w:val="24"/>
          <w:szCs w:val="24"/>
        </w:rPr>
        <w:t>u</w:t>
      </w:r>
      <w:r w:rsidRPr="00D11EF3">
        <w:rPr>
          <w:rFonts w:ascii="Times New Roman" w:hAnsi="Times New Roman" w:cs="Times New Roman"/>
          <w:sz w:val="24"/>
          <w:szCs w:val="24"/>
        </w:rPr>
        <w:t>r which is a human factor as this human nature is defined as reacting based on the evolving current situation or event</w:t>
      </w:r>
      <w:r>
        <w:rPr>
          <w:rFonts w:ascii="Times New Roman" w:hAnsi="Times New Roman" w:cs="Times New Roman"/>
          <w:sz w:val="24"/>
          <w:szCs w:val="24"/>
        </w:rPr>
        <w:t xml:space="preserve"> (</w:t>
      </w:r>
      <w:r w:rsidRPr="0065627E">
        <w:rPr>
          <w:rFonts w:ascii="Times New Roman" w:hAnsi="Times New Roman" w:cs="Times New Roman"/>
          <w:lang w:val="en-US"/>
        </w:rPr>
        <w:t>Kim</w:t>
      </w:r>
      <w:r>
        <w:rPr>
          <w:rFonts w:ascii="Times New Roman" w:hAnsi="Times New Roman" w:cs="Times New Roman"/>
          <w:lang w:val="en-US"/>
        </w:rPr>
        <w:t xml:space="preserve"> et al., 2019</w:t>
      </w:r>
      <w:r>
        <w:rPr>
          <w:rFonts w:ascii="Times New Roman" w:hAnsi="Times New Roman" w:cs="Times New Roman"/>
          <w:sz w:val="24"/>
          <w:szCs w:val="24"/>
        </w:rPr>
        <w:t>)</w:t>
      </w:r>
      <w:r w:rsidRPr="00D11EF3">
        <w:rPr>
          <w:rFonts w:ascii="Times New Roman" w:hAnsi="Times New Roman" w:cs="Times New Roman"/>
          <w:sz w:val="24"/>
          <w:szCs w:val="24"/>
        </w:rPr>
        <w:t xml:space="preserve">. Therefore, it is subjective to judge on the investor sentiment especially against the return of the stock market. Lu et al. (2012) had mentioned that there is significant existence of the relation between the investor sentiment and the return of stock market. The research had been emphasizing on the Chinese stock market where the study was based on newly opened stock account and the observation is significant showing that the reaction of the stock prices increases or decreasing more when the market becoming bullish or bearish depending on the investor sentiment theory (Lu et al., 2012). </w:t>
      </w:r>
    </w:p>
    <w:p w14:paraId="0CDEC004" w14:textId="3BFC0924"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same concept is being study against the US market where US market is considered as one of the significant markets that impact the global economy. The outcome signals that the stock returns are strongly affected by the investors sentiment which shows a very strong positive relationship between the two variables. In addition, the study also studies on the monetary policy which is also part of the contribution that affects the return of the stock market (</w:t>
      </w:r>
      <w:bookmarkStart w:id="5" w:name="_Hlk50068724"/>
      <w:r w:rsidRPr="00D11EF3">
        <w:rPr>
          <w:rFonts w:ascii="Times New Roman" w:hAnsi="Times New Roman" w:cs="Times New Roman"/>
          <w:sz w:val="24"/>
          <w:szCs w:val="24"/>
        </w:rPr>
        <w:t>Yildirim</w:t>
      </w:r>
      <w:bookmarkEnd w:id="5"/>
      <w:r w:rsidRPr="00D11EF3">
        <w:rPr>
          <w:rFonts w:ascii="Times New Roman" w:hAnsi="Times New Roman" w:cs="Times New Roman"/>
          <w:sz w:val="24"/>
          <w:szCs w:val="24"/>
        </w:rPr>
        <w:t xml:space="preserve"> et al., 2018). </w:t>
      </w:r>
    </w:p>
    <w:p w14:paraId="4EF7772E"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In another area of research, the investor sentiment is tested within the Europe market like UK, Spain, Germany and France to check whether does the investor sentiment will affect the return on stock price and the result is also positive on the </w:t>
      </w:r>
      <w:r w:rsidRPr="00D11EF3">
        <w:rPr>
          <w:rFonts w:ascii="Times New Roman" w:hAnsi="Times New Roman" w:cs="Times New Roman"/>
          <w:sz w:val="24"/>
          <w:szCs w:val="24"/>
        </w:rPr>
        <w:lastRenderedPageBreak/>
        <w:t>stock characteristics very relevant to explain the effect of the investor sentiment towards the stock return (</w:t>
      </w:r>
      <w:bookmarkStart w:id="6" w:name="_Hlk50070408"/>
      <w:r w:rsidRPr="00D11EF3">
        <w:rPr>
          <w:rFonts w:ascii="Times New Roman" w:hAnsi="Times New Roman" w:cs="Times New Roman"/>
          <w:sz w:val="24"/>
          <w:szCs w:val="24"/>
        </w:rPr>
        <w:t>Corredor</w:t>
      </w:r>
      <w:bookmarkEnd w:id="6"/>
      <w:r w:rsidRPr="00D11EF3">
        <w:rPr>
          <w:rFonts w:ascii="Times New Roman" w:hAnsi="Times New Roman" w:cs="Times New Roman"/>
          <w:sz w:val="24"/>
          <w:szCs w:val="24"/>
        </w:rPr>
        <w:t xml:space="preserve"> et al., 2013). The focus of the European market to study the investor sentiment is because that the European market is very big to define the level of financial development which European market is deemed to be one of the major markets in the global as well (Yildirim et al., 2018). </w:t>
      </w:r>
    </w:p>
    <w:p w14:paraId="3764D2F6" w14:textId="06A3F608"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This also suggested that with different market from country specific, the outcome for the investor sentiment is predicted to be the same and affecting the stock prices and return as well slowly creating the assumption that this concept could be positive for all country specific market (Lao et al., 2018). With these findings, the positive outcome seems to be very positive with the prediction of the strong relationship between the investor sentiment and the return of stock market creating the expectation of the same output for this research. </w:t>
      </w:r>
    </w:p>
    <w:bookmarkEnd w:id="3"/>
    <w:bookmarkEnd w:id="4"/>
    <w:p w14:paraId="31FDF55E" w14:textId="77777777" w:rsidR="0024789A" w:rsidRPr="00D11EF3" w:rsidRDefault="0024789A" w:rsidP="0024789A">
      <w:pPr>
        <w:spacing w:line="480" w:lineRule="auto"/>
        <w:jc w:val="both"/>
        <w:rPr>
          <w:rFonts w:ascii="Times New Roman" w:hAnsi="Times New Roman" w:cs="Times New Roman"/>
          <w:sz w:val="24"/>
          <w:szCs w:val="24"/>
        </w:rPr>
      </w:pPr>
    </w:p>
    <w:p w14:paraId="76BAF45B"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7" w:name="_Toc50580271"/>
      <w:r w:rsidRPr="000B6B97">
        <w:rPr>
          <w:rFonts w:ascii="Times New Roman" w:hAnsi="Times New Roman" w:cs="Times New Roman"/>
          <w:bCs/>
          <w:sz w:val="24"/>
          <w:szCs w:val="24"/>
          <w:u w:val="single"/>
        </w:rPr>
        <w:t>Economic Policy Uncertainty (EPU)</w:t>
      </w:r>
      <w:bookmarkEnd w:id="7"/>
    </w:p>
    <w:p w14:paraId="7D3D45C2"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economic policy uncertainty is something very common from the economics perspective in defining the uncertainty index for the economy like recession and boom</w:t>
      </w:r>
      <w:r>
        <w:rPr>
          <w:rFonts w:ascii="Times New Roman" w:hAnsi="Times New Roman" w:cs="Times New Roman"/>
          <w:sz w:val="24"/>
          <w:szCs w:val="24"/>
        </w:rPr>
        <w:t xml:space="preserve"> (</w:t>
      </w:r>
      <w:r w:rsidRPr="0065627E">
        <w:rPr>
          <w:rFonts w:ascii="Times New Roman" w:hAnsi="Times New Roman" w:cs="Times New Roman"/>
          <w:lang w:val="en-US"/>
        </w:rPr>
        <w:t>Goel</w:t>
      </w:r>
      <w:r>
        <w:rPr>
          <w:rFonts w:ascii="Times New Roman" w:hAnsi="Times New Roman" w:cs="Times New Roman"/>
          <w:lang w:val="en-US"/>
        </w:rPr>
        <w:t xml:space="preserve"> et al., 2021</w:t>
      </w:r>
      <w:r>
        <w:rPr>
          <w:rFonts w:ascii="Times New Roman" w:hAnsi="Times New Roman" w:cs="Times New Roman"/>
          <w:sz w:val="24"/>
          <w:szCs w:val="24"/>
        </w:rPr>
        <w:t>)</w:t>
      </w:r>
      <w:r w:rsidRPr="00D11EF3">
        <w:rPr>
          <w:rFonts w:ascii="Times New Roman" w:hAnsi="Times New Roman" w:cs="Times New Roman"/>
          <w:sz w:val="24"/>
          <w:szCs w:val="24"/>
        </w:rPr>
        <w:t xml:space="preserve"> and this measurement will help to predict the next steps in building up the economy using both monetary and fiscal policy (Christou et al., 2017). The prediction of the uncertainty is basically being calculated based on the adjusted GDP to reflect the Global EPU Index. Based on one research on the EPU, Phan et al. (2018) concluded that their research on the EPU had found strong evidence that showed the strong relation on that the return of the stock market can be predicted </w:t>
      </w:r>
      <w:r w:rsidRPr="00D11EF3">
        <w:rPr>
          <w:rFonts w:ascii="Times New Roman" w:hAnsi="Times New Roman" w:cs="Times New Roman"/>
          <w:sz w:val="24"/>
          <w:szCs w:val="24"/>
        </w:rPr>
        <w:lastRenderedPageBreak/>
        <w:t xml:space="preserve">with reference to the EPU and this means that the EPU holds a significant impact towards the return of the stock market. The test of the concept had been done in few different countries to cover multiple types of market and where the positive result had been concluded for majority of the countries involved for the testing naming Australia, China, India, UK and US for some of the examples (Phan et al., 2018). </w:t>
      </w:r>
    </w:p>
    <w:p w14:paraId="450D919D"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There is also another study for the EPU scope where the relation of EPU with the stock market was tested. The result turned to be positive but there is only a detection of weak relation between the two where the analysis concludes this is due to the available risk and uncertainty with the increasing of the EPU index (Li et al., 2016). The EPU index is heavily being influence with the government policy or sometimes is being referred as the monetary and fiscal policy which act as the steps of controlling the economy</w:t>
      </w:r>
      <w:r>
        <w:rPr>
          <w:rFonts w:ascii="Times New Roman" w:hAnsi="Times New Roman" w:cs="Times New Roman"/>
          <w:sz w:val="24"/>
          <w:szCs w:val="24"/>
        </w:rPr>
        <w:t xml:space="preserve"> (</w:t>
      </w:r>
      <w:r w:rsidRPr="005E3CFD">
        <w:rPr>
          <w:rFonts w:ascii="Times New Roman" w:hAnsi="Times New Roman" w:cs="Times New Roman"/>
          <w:bCs/>
        </w:rPr>
        <w:t>Arouri</w:t>
      </w:r>
      <w:r>
        <w:rPr>
          <w:rFonts w:ascii="Times New Roman" w:hAnsi="Times New Roman" w:cs="Times New Roman"/>
          <w:bCs/>
        </w:rPr>
        <w:t xml:space="preserve"> et al., 2016</w:t>
      </w:r>
      <w:r>
        <w:rPr>
          <w:rFonts w:ascii="Times New Roman" w:hAnsi="Times New Roman" w:cs="Times New Roman"/>
          <w:sz w:val="24"/>
          <w:szCs w:val="24"/>
        </w:rPr>
        <w:t>)</w:t>
      </w:r>
      <w:r w:rsidRPr="00D11EF3">
        <w:rPr>
          <w:rFonts w:ascii="Times New Roman" w:hAnsi="Times New Roman" w:cs="Times New Roman"/>
          <w:sz w:val="24"/>
          <w:szCs w:val="24"/>
        </w:rPr>
        <w:t>. This showed that there is a</w:t>
      </w:r>
      <w:r>
        <w:rPr>
          <w:rFonts w:ascii="Times New Roman" w:hAnsi="Times New Roman" w:cs="Times New Roman"/>
          <w:sz w:val="24"/>
          <w:szCs w:val="24"/>
        </w:rPr>
        <w:t>n</w:t>
      </w:r>
      <w:r w:rsidRPr="00D11EF3">
        <w:rPr>
          <w:rFonts w:ascii="Times New Roman" w:hAnsi="Times New Roman" w:cs="Times New Roman"/>
          <w:sz w:val="24"/>
          <w:szCs w:val="24"/>
        </w:rPr>
        <w:t xml:space="preserve"> inconsistency of the strength of the positive relation within the study for the EPU factor affecting the stock market (Li et al., 2016). </w:t>
      </w:r>
    </w:p>
    <w:p w14:paraId="18557CB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However, in another research conducted for the Japanese market, Chiang (2020) had mentioned that there is presence of the negative correlation between the EPU a</w:t>
      </w:r>
      <w:r>
        <w:rPr>
          <w:rFonts w:ascii="Times New Roman" w:hAnsi="Times New Roman" w:cs="Times New Roman"/>
          <w:sz w:val="24"/>
          <w:szCs w:val="24"/>
        </w:rPr>
        <w:t>n</w:t>
      </w:r>
      <w:r w:rsidRPr="00D11EF3">
        <w:rPr>
          <w:rFonts w:ascii="Times New Roman" w:hAnsi="Times New Roman" w:cs="Times New Roman"/>
          <w:sz w:val="24"/>
          <w:szCs w:val="24"/>
        </w:rPr>
        <w:t xml:space="preserve">d the return of the stock market which disagreed with other research. It is identified that the increase of the volatility in terms of risk and uncertainty will produce a negative impact on the stock return where the EPU indicates similar signal to the market which probably could been the factor (Li et al., 2016). This similar concept was agreed on a separate research done for the Turkish market where the greater level of uncertainly </w:t>
      </w:r>
      <w:r w:rsidRPr="00D11EF3">
        <w:rPr>
          <w:rFonts w:ascii="Times New Roman" w:hAnsi="Times New Roman" w:cs="Times New Roman"/>
          <w:sz w:val="24"/>
          <w:szCs w:val="24"/>
        </w:rPr>
        <w:lastRenderedPageBreak/>
        <w:t xml:space="preserve">will produce negative correlation for the stock return (Demir and Ersan, 2018). This means that EPU will be influencing the stock return but in an opposite direction. </w:t>
      </w:r>
    </w:p>
    <w:p w14:paraId="45E9581C" w14:textId="229DC6E1"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It is understood that the reasoning was due to the uncertainty and risk where the investor and market will become more pessimistic towards the market potential or being more bearish confidence towards the market when the EPU Indices rises (Christou et al., 2017). This impact of the EPU had certainly negative mindset towards the investor and market confident level as the higher the EPU index will interpret that the economy is not stable risking the possibility that stock market may not be doing well (Liao et al., 2019). </w:t>
      </w:r>
    </w:p>
    <w:p w14:paraId="23E60F7A" w14:textId="77777777" w:rsidR="0024789A" w:rsidRPr="00D11EF3" w:rsidRDefault="0024789A" w:rsidP="0024789A">
      <w:pPr>
        <w:spacing w:line="480" w:lineRule="auto"/>
        <w:jc w:val="both"/>
        <w:rPr>
          <w:rFonts w:ascii="Times New Roman" w:hAnsi="Times New Roman" w:cs="Times New Roman"/>
          <w:sz w:val="24"/>
          <w:szCs w:val="24"/>
        </w:rPr>
      </w:pPr>
    </w:p>
    <w:p w14:paraId="4BEC84F9"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8" w:name="_Toc50580272"/>
      <w:r w:rsidRPr="000B6B97">
        <w:rPr>
          <w:rFonts w:ascii="Times New Roman" w:hAnsi="Times New Roman" w:cs="Times New Roman"/>
          <w:bCs/>
          <w:sz w:val="24"/>
          <w:szCs w:val="24"/>
          <w:u w:val="single"/>
        </w:rPr>
        <w:t xml:space="preserve">Return </w:t>
      </w:r>
      <w:r w:rsidRPr="000B6B97">
        <w:rPr>
          <w:rFonts w:ascii="Times New Roman" w:hAnsi="Times New Roman" w:cs="Times New Roman"/>
          <w:sz w:val="24"/>
          <w:szCs w:val="24"/>
          <w:u w:val="single"/>
        </w:rPr>
        <w:t>of</w:t>
      </w:r>
      <w:r w:rsidRPr="000B6B97">
        <w:rPr>
          <w:rFonts w:ascii="Times New Roman" w:hAnsi="Times New Roman" w:cs="Times New Roman"/>
          <w:bCs/>
          <w:sz w:val="24"/>
          <w:szCs w:val="24"/>
          <w:u w:val="single"/>
        </w:rPr>
        <w:t xml:space="preserve"> the Stock Market</w:t>
      </w:r>
      <w:bookmarkEnd w:id="8"/>
    </w:p>
    <w:p w14:paraId="19E3762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stock market return is often referred as the return on investment is one of the major parts of the study as there are multiple possible factors that can bring the different in impacts towards the return of the stock market (Er and Vuran, 2020). There are many possible factors that can influence the return of the stock market which include the investor sentiment and the EPU index that will be part of the study for this research topic. Investor sentiment had been very subjective factor, but many researchers suggested that the investor sentiment is highly influencing the return for the stock market which was proven in some of the study and research (Lao</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4BB63380" w14:textId="4637F2BC"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investor sentiment is believed to be one of the determinant factors against the return of the stock market because the investor behavio</w:t>
      </w:r>
      <w:r>
        <w:rPr>
          <w:rFonts w:ascii="Times New Roman" w:hAnsi="Times New Roman" w:cs="Times New Roman"/>
          <w:sz w:val="24"/>
          <w:szCs w:val="24"/>
        </w:rPr>
        <w:t>u</w:t>
      </w:r>
      <w:r w:rsidRPr="00D11EF3">
        <w:rPr>
          <w:rFonts w:ascii="Times New Roman" w:hAnsi="Times New Roman" w:cs="Times New Roman"/>
          <w:sz w:val="24"/>
          <w:szCs w:val="24"/>
        </w:rPr>
        <w:t xml:space="preserve">r in investing will put the </w:t>
      </w:r>
      <w:r w:rsidRPr="00D11EF3">
        <w:rPr>
          <w:rFonts w:ascii="Times New Roman" w:hAnsi="Times New Roman" w:cs="Times New Roman"/>
          <w:sz w:val="24"/>
          <w:szCs w:val="24"/>
        </w:rPr>
        <w:lastRenderedPageBreak/>
        <w:t>pressure on the pricing and return of the stock market</w:t>
      </w:r>
      <w:r>
        <w:rPr>
          <w:rFonts w:ascii="Times New Roman" w:hAnsi="Times New Roman" w:cs="Times New Roman"/>
          <w:sz w:val="24"/>
          <w:szCs w:val="24"/>
        </w:rPr>
        <w:t xml:space="preserve"> (</w:t>
      </w:r>
      <w:r w:rsidRPr="005E3CFD">
        <w:rPr>
          <w:rFonts w:ascii="Times New Roman" w:hAnsi="Times New Roman" w:cs="Times New Roman"/>
        </w:rPr>
        <w:t>Ryu</w:t>
      </w:r>
      <w:r>
        <w:rPr>
          <w:rFonts w:ascii="Times New Roman" w:hAnsi="Times New Roman" w:cs="Times New Roman"/>
        </w:rPr>
        <w:t xml:space="preserve"> and Yang, 2017</w:t>
      </w:r>
      <w:r>
        <w:rPr>
          <w:rFonts w:ascii="Times New Roman" w:hAnsi="Times New Roman" w:cs="Times New Roman"/>
          <w:sz w:val="24"/>
          <w:szCs w:val="24"/>
        </w:rPr>
        <w:t>)</w:t>
      </w:r>
      <w:r w:rsidRPr="00D11EF3">
        <w:rPr>
          <w:rFonts w:ascii="Times New Roman" w:hAnsi="Times New Roman" w:cs="Times New Roman"/>
          <w:sz w:val="24"/>
          <w:szCs w:val="24"/>
        </w:rPr>
        <w:t xml:space="preserve">. The conception of the bullish and bearish market serves as the trigger point for the investor to make their investment decision (Ruan et al., 2018). </w:t>
      </w:r>
    </w:p>
    <w:p w14:paraId="47AD3423" w14:textId="77777777" w:rsidR="00B34CAD"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return of the stock market return had been studied on major markets like United States, United Kingdom, Japan, Hong Kong but not on smaller countries like Singapore, Cambodia, Malaysia, Indonesia</w:t>
      </w:r>
      <w:r>
        <w:rPr>
          <w:rFonts w:ascii="Times New Roman" w:hAnsi="Times New Roman" w:cs="Times New Roman"/>
          <w:sz w:val="24"/>
          <w:szCs w:val="24"/>
        </w:rPr>
        <w:t xml:space="preserve"> (</w:t>
      </w:r>
      <w:r w:rsidRPr="005E3CFD">
        <w:rPr>
          <w:rFonts w:ascii="Times New Roman" w:hAnsi="Times New Roman" w:cs="Times New Roman"/>
        </w:rPr>
        <w:t>Shen</w:t>
      </w:r>
      <w:r>
        <w:rPr>
          <w:rFonts w:ascii="Times New Roman" w:hAnsi="Times New Roman" w:cs="Times New Roman"/>
        </w:rPr>
        <w:t xml:space="preserve"> et al., 2017</w:t>
      </w:r>
      <w:r>
        <w:rPr>
          <w:rFonts w:ascii="Times New Roman" w:hAnsi="Times New Roman" w:cs="Times New Roman"/>
          <w:sz w:val="24"/>
          <w:szCs w:val="24"/>
        </w:rPr>
        <w:t>)</w:t>
      </w:r>
      <w:r w:rsidRPr="00D11EF3">
        <w:rPr>
          <w:rFonts w:ascii="Times New Roman" w:hAnsi="Times New Roman" w:cs="Times New Roman"/>
          <w:sz w:val="24"/>
          <w:szCs w:val="24"/>
        </w:rPr>
        <w:t xml:space="preserve"> and so on which could be the less potential area of study for the research. The study on the major market certainly will provide more significant data and information to the study of the research but it does not confirm on the concept to be applied for all the countries provided the different environment and situation. Corredor</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(2013) conclude the research on the investor sentiment effect on stock markets from the European market had provided a broad research covering major Europe markets where the findings manage to conclude not all the findings are agreeing with one answer which reflect the possibility of the country specific factor to have influence on this investor sentiment factor as the conclusion was summarize in general agreeing on the investor sentiment will have positive correlation and relation with the return of the stock market. </w:t>
      </w:r>
    </w:p>
    <w:p w14:paraId="713FE81F" w14:textId="77777777" w:rsidR="00A3595C"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Furthermore, the study between the return of stock market with the EPU certainly is an interesting topic as some researchers are having multiple concept and conclusion regarding this area of study. Chang (2020) suggested that the EPU index will move negatively correlated against the return of the stock return in his study of research but in some other findings did suggested that the stock price and EPU is sharing the same </w:t>
      </w:r>
      <w:r w:rsidRPr="00D11EF3">
        <w:rPr>
          <w:rFonts w:ascii="Times New Roman" w:hAnsi="Times New Roman" w:cs="Times New Roman"/>
          <w:sz w:val="24"/>
          <w:szCs w:val="24"/>
        </w:rPr>
        <w:lastRenderedPageBreak/>
        <w:t>positive behavio</w:t>
      </w:r>
      <w:r>
        <w:rPr>
          <w:rFonts w:ascii="Times New Roman" w:hAnsi="Times New Roman" w:cs="Times New Roman"/>
          <w:sz w:val="24"/>
          <w:szCs w:val="24"/>
        </w:rPr>
        <w:t>u</w:t>
      </w:r>
      <w:r w:rsidRPr="00D11EF3">
        <w:rPr>
          <w:rFonts w:ascii="Times New Roman" w:hAnsi="Times New Roman" w:cs="Times New Roman"/>
          <w:sz w:val="24"/>
          <w:szCs w:val="24"/>
        </w:rPr>
        <w:t>r based on the movement of the EPU index and stock price (Phan</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1981B42C" w14:textId="3BB8E96B" w:rsidR="0024789A" w:rsidRPr="00D11EF3"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These different in suggestion did put doubt on the EPU index is having positive or negative relation against the return of the market and the research so far only focusing on the market that are included as part of the Global EPU Index as there is lack of exploration for the market that does not has the country’s GDP being contributed to the Global EPU Index as the result and output may provide different in suggestion (Yildirim</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The increase of the EPU index indicates the uncertainty of the investment in stock market which makes more investor more conservative on the return as the high-risk high return theory may be attractive but only if investor is on the winning side which is high unlikely (Greenwood </w:t>
      </w:r>
      <w:r>
        <w:rPr>
          <w:rFonts w:ascii="Times New Roman" w:hAnsi="Times New Roman" w:cs="Times New Roman"/>
          <w:sz w:val="24"/>
          <w:szCs w:val="24"/>
        </w:rPr>
        <w:t>and</w:t>
      </w:r>
      <w:r w:rsidRPr="00D11EF3">
        <w:rPr>
          <w:rFonts w:ascii="Times New Roman" w:hAnsi="Times New Roman" w:cs="Times New Roman"/>
          <w:sz w:val="24"/>
          <w:szCs w:val="24"/>
        </w:rPr>
        <w:t xml:space="preserve"> Shleifer, 2014). </w:t>
      </w:r>
    </w:p>
    <w:p w14:paraId="2F7665B4" w14:textId="229A34E0" w:rsidR="0024789A" w:rsidRDefault="0024789A"/>
    <w:p w14:paraId="3FDF86F6" w14:textId="77777777" w:rsidR="00A3595C" w:rsidRDefault="00A3595C" w:rsidP="00A13139">
      <w:pPr>
        <w:spacing w:line="480" w:lineRule="auto"/>
        <w:jc w:val="both"/>
        <w:rPr>
          <w:rFonts w:ascii="Times New Roman" w:hAnsi="Times New Roman" w:cs="Times New Roman"/>
          <w:b/>
          <w:bCs/>
          <w:sz w:val="24"/>
          <w:szCs w:val="24"/>
        </w:rPr>
      </w:pPr>
    </w:p>
    <w:p w14:paraId="7D496414" w14:textId="77777777" w:rsidR="00A3595C" w:rsidRDefault="00A3595C" w:rsidP="00A13139">
      <w:pPr>
        <w:spacing w:line="480" w:lineRule="auto"/>
        <w:jc w:val="both"/>
        <w:rPr>
          <w:rFonts w:ascii="Times New Roman" w:hAnsi="Times New Roman" w:cs="Times New Roman"/>
          <w:b/>
          <w:bCs/>
          <w:sz w:val="24"/>
          <w:szCs w:val="24"/>
        </w:rPr>
      </w:pPr>
    </w:p>
    <w:p w14:paraId="039155DF" w14:textId="77777777" w:rsidR="00A3595C" w:rsidRDefault="00A3595C" w:rsidP="00A13139">
      <w:pPr>
        <w:spacing w:line="480" w:lineRule="auto"/>
        <w:jc w:val="both"/>
        <w:rPr>
          <w:rFonts w:ascii="Times New Roman" w:hAnsi="Times New Roman" w:cs="Times New Roman"/>
          <w:b/>
          <w:bCs/>
          <w:sz w:val="24"/>
          <w:szCs w:val="24"/>
        </w:rPr>
      </w:pPr>
    </w:p>
    <w:p w14:paraId="7997F033" w14:textId="77777777" w:rsidR="00A3595C" w:rsidRDefault="00A3595C" w:rsidP="00A13139">
      <w:pPr>
        <w:spacing w:line="480" w:lineRule="auto"/>
        <w:jc w:val="both"/>
        <w:rPr>
          <w:rFonts w:ascii="Times New Roman" w:hAnsi="Times New Roman" w:cs="Times New Roman"/>
          <w:b/>
          <w:bCs/>
          <w:sz w:val="24"/>
          <w:szCs w:val="24"/>
        </w:rPr>
      </w:pPr>
    </w:p>
    <w:p w14:paraId="54E6CA77" w14:textId="77777777" w:rsidR="00A3595C" w:rsidRDefault="00A3595C" w:rsidP="00A13139">
      <w:pPr>
        <w:spacing w:line="480" w:lineRule="auto"/>
        <w:jc w:val="both"/>
        <w:rPr>
          <w:rFonts w:ascii="Times New Roman" w:hAnsi="Times New Roman" w:cs="Times New Roman"/>
          <w:b/>
          <w:bCs/>
          <w:sz w:val="24"/>
          <w:szCs w:val="24"/>
        </w:rPr>
      </w:pPr>
    </w:p>
    <w:p w14:paraId="34F20D79" w14:textId="77777777" w:rsidR="00A3595C" w:rsidRDefault="00A3595C" w:rsidP="00A13139">
      <w:pPr>
        <w:spacing w:line="480" w:lineRule="auto"/>
        <w:jc w:val="both"/>
        <w:rPr>
          <w:rFonts w:ascii="Times New Roman" w:hAnsi="Times New Roman" w:cs="Times New Roman"/>
          <w:b/>
          <w:bCs/>
          <w:sz w:val="24"/>
          <w:szCs w:val="24"/>
        </w:rPr>
      </w:pPr>
    </w:p>
    <w:p w14:paraId="44FBB76B" w14:textId="77777777" w:rsidR="00A3595C" w:rsidRDefault="00A3595C" w:rsidP="00A13139">
      <w:pPr>
        <w:spacing w:line="480" w:lineRule="auto"/>
        <w:jc w:val="both"/>
        <w:rPr>
          <w:rFonts w:ascii="Times New Roman" w:hAnsi="Times New Roman" w:cs="Times New Roman"/>
          <w:b/>
          <w:bCs/>
          <w:sz w:val="24"/>
          <w:szCs w:val="24"/>
        </w:rPr>
      </w:pPr>
    </w:p>
    <w:p w14:paraId="07B86342" w14:textId="77777777" w:rsidR="00A3595C" w:rsidRDefault="00A3595C" w:rsidP="00A13139">
      <w:pPr>
        <w:spacing w:line="480" w:lineRule="auto"/>
        <w:jc w:val="both"/>
        <w:rPr>
          <w:rFonts w:ascii="Times New Roman" w:hAnsi="Times New Roman" w:cs="Times New Roman"/>
          <w:b/>
          <w:bCs/>
          <w:sz w:val="24"/>
          <w:szCs w:val="24"/>
        </w:rPr>
      </w:pPr>
    </w:p>
    <w:p w14:paraId="47C49738" w14:textId="77777777" w:rsidR="00A3595C" w:rsidRDefault="00A3595C" w:rsidP="00A13139">
      <w:pPr>
        <w:spacing w:line="480" w:lineRule="auto"/>
        <w:jc w:val="both"/>
        <w:rPr>
          <w:rFonts w:ascii="Times New Roman" w:hAnsi="Times New Roman" w:cs="Times New Roman"/>
          <w:b/>
          <w:bCs/>
          <w:sz w:val="24"/>
          <w:szCs w:val="24"/>
        </w:rPr>
      </w:pPr>
    </w:p>
    <w:p w14:paraId="5BEA1AAE" w14:textId="77777777" w:rsidR="00A3595C" w:rsidRDefault="00A3595C" w:rsidP="00A13139">
      <w:pPr>
        <w:spacing w:line="480" w:lineRule="auto"/>
        <w:jc w:val="both"/>
        <w:rPr>
          <w:rFonts w:ascii="Times New Roman" w:hAnsi="Times New Roman" w:cs="Times New Roman"/>
          <w:b/>
          <w:bCs/>
          <w:sz w:val="24"/>
          <w:szCs w:val="24"/>
        </w:rPr>
      </w:pPr>
    </w:p>
    <w:p w14:paraId="34AA956F"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Methodology</w:t>
      </w:r>
    </w:p>
    <w:p w14:paraId="0F3395D3" w14:textId="77777777" w:rsidR="00A13139" w:rsidRPr="00A13139" w:rsidRDefault="00A13139" w:rsidP="000B6B9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data collection will focus on 10 years’ timeline from 2011 to 2020 focusing on the UK market index in the London Stock Exchange (LSE) comparing with the data on the UK EPU index and the trading volume in the LSE. The data collection will be on secondary data approach where the data is obtained through the available primary data through public website including Yahoo Finance for London Stock Exchange (LSE) index, Global EPU Index platform for UK EPU index and financial website for investor sentiment. In addition, in order to control the potential impact of various macro indicators on the model, using the Consumer Price Index (CPI), and Treasury bond yield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A13139">
        <w:rPr>
          <w:rFonts w:ascii="Times New Roman" w:hAnsi="Times New Roman" w:cs="Times New Roman"/>
          <w:sz w:val="24"/>
          <w:szCs w:val="24"/>
        </w:rPr>
        <w:t>) as control variables.</w:t>
      </w:r>
    </w:p>
    <w:p w14:paraId="4907729A" w14:textId="77777777" w:rsidR="00A13139" w:rsidRPr="00A13139" w:rsidRDefault="00A13139" w:rsidP="00A13139">
      <w:pPr>
        <w:spacing w:line="480" w:lineRule="auto"/>
        <w:jc w:val="both"/>
        <w:rPr>
          <w:rFonts w:ascii="Times New Roman" w:hAnsi="Times New Roman" w:cs="Times New Roman"/>
          <w:sz w:val="24"/>
          <w:szCs w:val="24"/>
        </w:rPr>
      </w:pPr>
    </w:p>
    <w:p w14:paraId="2AA4C216" w14:textId="77777777" w:rsidR="007370F1" w:rsidRDefault="007370F1" w:rsidP="00A13139">
      <w:pPr>
        <w:spacing w:line="480" w:lineRule="auto"/>
        <w:jc w:val="both"/>
        <w:rPr>
          <w:rFonts w:ascii="Times New Roman" w:hAnsi="Times New Roman" w:cs="Times New Roman"/>
          <w:b/>
          <w:bCs/>
          <w:sz w:val="24"/>
          <w:szCs w:val="24"/>
        </w:rPr>
      </w:pPr>
    </w:p>
    <w:p w14:paraId="0DB680AA" w14:textId="77777777" w:rsidR="007370F1" w:rsidRDefault="007370F1" w:rsidP="00A13139">
      <w:pPr>
        <w:spacing w:line="480" w:lineRule="auto"/>
        <w:jc w:val="both"/>
        <w:rPr>
          <w:rFonts w:ascii="Times New Roman" w:hAnsi="Times New Roman" w:cs="Times New Roman"/>
          <w:b/>
          <w:bCs/>
          <w:sz w:val="24"/>
          <w:szCs w:val="24"/>
        </w:rPr>
      </w:pPr>
    </w:p>
    <w:p w14:paraId="2D72B5DA" w14:textId="77777777" w:rsidR="007370F1" w:rsidRDefault="007370F1" w:rsidP="00A13139">
      <w:pPr>
        <w:spacing w:line="480" w:lineRule="auto"/>
        <w:jc w:val="both"/>
        <w:rPr>
          <w:rFonts w:ascii="Times New Roman" w:hAnsi="Times New Roman" w:cs="Times New Roman"/>
          <w:b/>
          <w:bCs/>
          <w:sz w:val="24"/>
          <w:szCs w:val="24"/>
        </w:rPr>
      </w:pPr>
    </w:p>
    <w:p w14:paraId="24B73999" w14:textId="77777777" w:rsidR="007370F1" w:rsidRDefault="007370F1" w:rsidP="00A13139">
      <w:pPr>
        <w:spacing w:line="480" w:lineRule="auto"/>
        <w:jc w:val="both"/>
        <w:rPr>
          <w:rFonts w:ascii="Times New Roman" w:hAnsi="Times New Roman" w:cs="Times New Roman"/>
          <w:b/>
          <w:bCs/>
          <w:sz w:val="24"/>
          <w:szCs w:val="24"/>
        </w:rPr>
      </w:pPr>
    </w:p>
    <w:p w14:paraId="24296E69" w14:textId="77777777" w:rsidR="007370F1" w:rsidRDefault="007370F1" w:rsidP="00A13139">
      <w:pPr>
        <w:spacing w:line="480" w:lineRule="auto"/>
        <w:jc w:val="both"/>
        <w:rPr>
          <w:rFonts w:ascii="Times New Roman" w:hAnsi="Times New Roman" w:cs="Times New Roman"/>
          <w:b/>
          <w:bCs/>
          <w:sz w:val="24"/>
          <w:szCs w:val="24"/>
        </w:rPr>
      </w:pPr>
    </w:p>
    <w:p w14:paraId="647D8517" w14:textId="77777777" w:rsidR="007370F1" w:rsidRDefault="007370F1" w:rsidP="00A13139">
      <w:pPr>
        <w:spacing w:line="480" w:lineRule="auto"/>
        <w:jc w:val="both"/>
        <w:rPr>
          <w:rFonts w:ascii="Times New Roman" w:hAnsi="Times New Roman" w:cs="Times New Roman"/>
          <w:b/>
          <w:bCs/>
          <w:sz w:val="24"/>
          <w:szCs w:val="24"/>
        </w:rPr>
      </w:pPr>
    </w:p>
    <w:p w14:paraId="3E67A01E" w14:textId="77777777" w:rsidR="007370F1" w:rsidRDefault="007370F1" w:rsidP="00A13139">
      <w:pPr>
        <w:spacing w:line="480" w:lineRule="auto"/>
        <w:jc w:val="both"/>
        <w:rPr>
          <w:rFonts w:ascii="Times New Roman" w:hAnsi="Times New Roman" w:cs="Times New Roman"/>
          <w:b/>
          <w:bCs/>
          <w:sz w:val="24"/>
          <w:szCs w:val="24"/>
        </w:rPr>
      </w:pPr>
    </w:p>
    <w:p w14:paraId="287673CB" w14:textId="77777777" w:rsidR="007370F1" w:rsidRDefault="007370F1" w:rsidP="00A13139">
      <w:pPr>
        <w:spacing w:line="480" w:lineRule="auto"/>
        <w:jc w:val="both"/>
        <w:rPr>
          <w:rFonts w:ascii="Times New Roman" w:hAnsi="Times New Roman" w:cs="Times New Roman"/>
          <w:b/>
          <w:bCs/>
          <w:sz w:val="24"/>
          <w:szCs w:val="24"/>
        </w:rPr>
      </w:pPr>
    </w:p>
    <w:p w14:paraId="634504DE" w14:textId="77777777" w:rsidR="007370F1" w:rsidRDefault="007370F1" w:rsidP="00A13139">
      <w:pPr>
        <w:spacing w:line="480" w:lineRule="auto"/>
        <w:jc w:val="both"/>
        <w:rPr>
          <w:rFonts w:ascii="Times New Roman" w:hAnsi="Times New Roman" w:cs="Times New Roman"/>
          <w:b/>
          <w:bCs/>
          <w:sz w:val="24"/>
          <w:szCs w:val="24"/>
        </w:rPr>
      </w:pPr>
    </w:p>
    <w:p w14:paraId="69D8957B" w14:textId="77777777" w:rsidR="007370F1" w:rsidRDefault="007370F1" w:rsidP="00A13139">
      <w:pPr>
        <w:spacing w:line="480" w:lineRule="auto"/>
        <w:jc w:val="both"/>
        <w:rPr>
          <w:rFonts w:ascii="Times New Roman" w:hAnsi="Times New Roman" w:cs="Times New Roman"/>
          <w:b/>
          <w:bCs/>
          <w:sz w:val="24"/>
          <w:szCs w:val="24"/>
        </w:rPr>
      </w:pPr>
    </w:p>
    <w:p w14:paraId="34EB91E9" w14:textId="77777777" w:rsidR="007370F1" w:rsidRDefault="007370F1" w:rsidP="00A13139">
      <w:pPr>
        <w:spacing w:line="480" w:lineRule="auto"/>
        <w:jc w:val="both"/>
        <w:rPr>
          <w:rFonts w:ascii="Times New Roman" w:hAnsi="Times New Roman" w:cs="Times New Roman"/>
          <w:b/>
          <w:bCs/>
          <w:sz w:val="24"/>
          <w:szCs w:val="24"/>
        </w:rPr>
      </w:pPr>
    </w:p>
    <w:p w14:paraId="3DC46B91"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Data Obtaining and Preprocessing</w:t>
      </w:r>
    </w:p>
    <w:p w14:paraId="335F698D" w14:textId="14EC486B"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We use the consumer confidence index (CCI) of the United Kingdom as a measure of investor sentiment based on previous studies. Based on responses to questions about their anticipated financial condition, their sentiment about the general economic situation, unemployment, and savings capability, the consumer trust indicator predicts future trends in household consumption and saving. An indicator above 100 indicates that consumers are more optimistic about the potential economic situation, and as a result, they are less likely to save and more likely to spend money on big purchases in the coming year. Indicator below 100 reflect a negative outlook on potential economic developments, likely leading to a desire to save more and spend less.</w:t>
      </w:r>
    </w:p>
    <w:p w14:paraId="1CF5B00F" w14:textId="3E140FDD"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Meanwhile, the official website</w:t>
      </w:r>
      <w:r w:rsidR="00687C29">
        <w:rPr>
          <w:rFonts w:ascii="Times New Roman" w:hAnsi="Times New Roman" w:cs="Times New Roman"/>
          <w:sz w:val="24"/>
          <w:szCs w:val="24"/>
        </w:rPr>
        <w:t xml:space="preserve"> of economic policy uncertainty</w:t>
      </w:r>
      <w:r w:rsidRPr="00A13139">
        <w:rPr>
          <w:rFonts w:ascii="Times New Roman" w:hAnsi="Times New Roman" w:cs="Times New Roman"/>
          <w:sz w:val="24"/>
          <w:szCs w:val="24"/>
        </w:rPr>
        <w:t xml:space="preserve"> will be used to collect the EPU index. The index is focused on articles in newspapers about policy uncertainty. The Times, The FT, The Telegraph, Sunday Times, The Guardian, The Daily Mail, The Mirror, The Daily Express, The Sun, The Evening Standard, and The Northern Echo are among the 11 UK newspapers represented. The phrases uncertainty, economic or market, and policy related terms are used in the news articles</w:t>
      </w:r>
      <w:r w:rsidR="00687C29">
        <w:rPr>
          <w:rFonts w:ascii="Times New Roman" w:hAnsi="Times New Roman" w:cs="Times New Roman"/>
          <w:sz w:val="24"/>
          <w:szCs w:val="24"/>
        </w:rPr>
        <w:t>, and</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tax</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regulation</w:t>
      </w:r>
      <w:r w:rsidR="00687C29">
        <w:rPr>
          <w:rFonts w:ascii="Times New Roman" w:hAnsi="Times New Roman" w:cs="Times New Roman"/>
          <w:sz w:val="24"/>
          <w:szCs w:val="24"/>
        </w:rPr>
        <w:t>’, ‘</w:t>
      </w:r>
      <w:r w:rsidRPr="00A13139">
        <w:rPr>
          <w:rFonts w:ascii="Times New Roman" w:hAnsi="Times New Roman" w:cs="Times New Roman"/>
          <w:sz w:val="24"/>
          <w:szCs w:val="24"/>
        </w:rPr>
        <w:t>spending</w:t>
      </w:r>
      <w:r w:rsidR="00687C29">
        <w:rPr>
          <w:rFonts w:ascii="Times New Roman" w:hAnsi="Times New Roman" w:cs="Times New Roman"/>
          <w:sz w:val="24"/>
          <w:szCs w:val="24"/>
        </w:rPr>
        <w:t xml:space="preserve">’, ‘ </w:t>
      </w:r>
      <w:r w:rsidRPr="00A13139">
        <w:rPr>
          <w:rFonts w:ascii="Times New Roman" w:hAnsi="Times New Roman" w:cs="Times New Roman"/>
          <w:sz w:val="24"/>
          <w:szCs w:val="24"/>
        </w:rPr>
        <w:t>policy' are words that are applicable to policy.</w:t>
      </w:r>
    </w:p>
    <w:p w14:paraId="19ABD564" w14:textId="194936B8"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FTSE 100 index</w:t>
      </w:r>
      <w:r w:rsidR="00687C29">
        <w:rPr>
          <w:rFonts w:ascii="Times New Roman" w:hAnsi="Times New Roman" w:cs="Times New Roman"/>
          <w:sz w:val="24"/>
          <w:szCs w:val="24"/>
        </w:rPr>
        <w:t xml:space="preserve"> </w:t>
      </w:r>
      <w:r w:rsidRPr="00A13139">
        <w:rPr>
          <w:rFonts w:ascii="Times New Roman" w:hAnsi="Times New Roman" w:cs="Times New Roman"/>
          <w:sz w:val="24"/>
          <w:szCs w:val="24"/>
        </w:rPr>
        <w:t xml:space="preserve">is an index of the 100 largest companies listed on the London Stock Exchange as the representative of the return of stock market in UK. The index is a barometer of the British economy and one of the most important stock </w:t>
      </w:r>
      <w:r w:rsidRPr="00A13139">
        <w:rPr>
          <w:rFonts w:ascii="Times New Roman" w:hAnsi="Times New Roman" w:cs="Times New Roman"/>
          <w:sz w:val="24"/>
          <w:szCs w:val="24"/>
        </w:rPr>
        <w:lastRenderedPageBreak/>
        <w:t>indexes in Europe. The return of stock market is measured by the increase or decrease of the index in a monthly period.</w:t>
      </w:r>
    </w:p>
    <w:p w14:paraId="7FCCBB97" w14:textId="77777777" w:rsidR="00A13139" w:rsidRPr="00A13139" w:rsidRDefault="00A13139" w:rsidP="00BD3557">
      <w:pPr>
        <w:spacing w:after="160"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As for the collection of control variables, CPI index will be collected as one of them, a macroeconomic indicator that reflects changes in the price level of consumer goods and services generally purchased by households, to represent the influence of social economic influencing factor to stock return. Besides, according to the Capital Asset Pricing Model (CAPM), relationship exerts between systematic risk and expected return for assets, and this is particularly common when it comes to the measurement for the return of stocks. Therefore, the return of a risk-free bond (systematic risk) should also be considered as a control variable and I obtain the annual yield of the UK treasury bond to act as the systematic risk in the research.</w:t>
      </w:r>
    </w:p>
    <w:p w14:paraId="432A6767" w14:textId="77777777" w:rsidR="00A13139" w:rsidRPr="00A13139" w:rsidRDefault="00A13139" w:rsidP="00BD355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The regression test will be including in the research methodology as this is crucial in explaining the phenomena of the significant relationship of the independent variable in EPU index and investor sentiment against the dependent variable in the market return (Demir &amp; Ersan, 2018). The stepwise regression model will be used to predict the value of the dependent variable and estimate the effect of some explanatory variable on the dependent variable. The proposed research methodology will emphasize on the use of Rstudio software in generating the statistical data that will help in interpretation and hypothesis testing to draw the finding for this research. </w:t>
      </w:r>
    </w:p>
    <w:p w14:paraId="4CCDC0D8" w14:textId="77777777" w:rsidR="00A13139" w:rsidRPr="00A13139" w:rsidRDefault="00A13139" w:rsidP="00A13139">
      <w:pPr>
        <w:spacing w:line="480" w:lineRule="auto"/>
        <w:jc w:val="both"/>
        <w:rPr>
          <w:rFonts w:ascii="Times New Roman" w:hAnsi="Times New Roman" w:cs="Times New Roman"/>
          <w:sz w:val="24"/>
          <w:szCs w:val="24"/>
          <w:lang w:val="en-US" w:eastAsia="zh-CN"/>
        </w:rPr>
      </w:pPr>
    </w:p>
    <w:p w14:paraId="126BC77D" w14:textId="77777777" w:rsidR="00BD3557" w:rsidRDefault="00BD3557" w:rsidP="00A13139">
      <w:pPr>
        <w:spacing w:line="480" w:lineRule="auto"/>
        <w:jc w:val="both"/>
        <w:rPr>
          <w:rFonts w:ascii="Times New Roman" w:hAnsi="Times New Roman" w:cs="Times New Roman"/>
          <w:b/>
          <w:bCs/>
          <w:sz w:val="24"/>
          <w:szCs w:val="24"/>
        </w:rPr>
      </w:pPr>
    </w:p>
    <w:p w14:paraId="4BD0B670" w14:textId="77777777" w:rsidR="00BD3557" w:rsidRDefault="00BD3557" w:rsidP="00A13139">
      <w:pPr>
        <w:spacing w:line="480" w:lineRule="auto"/>
        <w:jc w:val="both"/>
        <w:rPr>
          <w:rFonts w:ascii="Times New Roman" w:hAnsi="Times New Roman" w:cs="Times New Roman"/>
          <w:b/>
          <w:bCs/>
          <w:sz w:val="24"/>
          <w:szCs w:val="24"/>
        </w:rPr>
      </w:pPr>
    </w:p>
    <w:p w14:paraId="0C6C03ED"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Regression Model</w:t>
      </w:r>
    </w:p>
    <w:p w14:paraId="26DF4C54" w14:textId="77777777" w:rsidR="00A13139" w:rsidRPr="00A13139" w:rsidRDefault="00A13139" w:rsidP="00BE6DD6">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The establishment of the regression model will refer to the research of </w:t>
      </w:r>
      <w:r w:rsidRPr="00A13139">
        <w:rPr>
          <w:rFonts w:ascii="Times New Roman" w:hAnsi="Times New Roman" w:cs="Times New Roman"/>
          <w:color w:val="222222"/>
          <w:sz w:val="24"/>
          <w:szCs w:val="24"/>
          <w:shd w:val="clear" w:color="auto" w:fill="FFFFFF"/>
        </w:rPr>
        <w:t>Rehman and Apergis (2019)</w:t>
      </w:r>
      <w:r w:rsidRPr="00A13139">
        <w:rPr>
          <w:rFonts w:ascii="Times New Roman" w:hAnsi="Times New Roman" w:cs="Times New Roman"/>
          <w:sz w:val="24"/>
          <w:szCs w:val="24"/>
        </w:rPr>
        <w:t>.</w:t>
      </w:r>
    </w:p>
    <w:p w14:paraId="5F7FF2F4" w14:textId="77777777" w:rsidR="00A13139" w:rsidRPr="00A13139" w:rsidRDefault="00EF6CEA" w:rsidP="00A13139">
      <w:pPr>
        <w:spacing w:line="480" w:lineRule="auto"/>
        <w:jc w:val="center"/>
        <w:rPr>
          <w:rFonts w:ascii="Times New Roman" w:hAnsi="Times New Roman"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CCI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w:rPr>
            <w:rFonts w:ascii="Cambria Math" w:hAnsi="Cambria Math" w:cs="Times New Roman"/>
            <w:sz w:val="24"/>
            <w:szCs w:val="24"/>
          </w:rPr>
          <m:t>EPU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r>
          <w:rPr>
            <w:rFonts w:ascii="Cambria Math" w:hAnsi="Cambria Math" w:cs="Times New Roman"/>
            <w:sz w:val="24"/>
            <w:szCs w:val="24"/>
          </w:rPr>
          <m:t>CPI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m:t>
        </m:r>
      </m:oMath>
      <w:r w:rsidR="00A13139" w:rsidRPr="00A13139">
        <w:rPr>
          <w:rFonts w:ascii="Times New Roman" w:hAnsi="Times New Roman" w:cs="Times New Roman"/>
          <w:iCs/>
          <w:sz w:val="24"/>
          <w:szCs w:val="24"/>
        </w:rPr>
        <w:t>.</w:t>
      </w:r>
    </w:p>
    <w:p w14:paraId="4A985C92" w14:textId="77777777" w:rsidR="00A13139" w:rsidRPr="00A13139" w:rsidRDefault="00A13139" w:rsidP="00A13139">
      <w:pPr>
        <w:spacing w:line="480" w:lineRule="auto"/>
        <w:jc w:val="center"/>
        <w:rPr>
          <w:rFonts w:ascii="Times New Roman" w:hAnsi="Times New Roman" w:cs="Times New Roman"/>
          <w:iCs/>
          <w:sz w:val="24"/>
          <w:szCs w:val="24"/>
        </w:rPr>
      </w:pPr>
      <w:r w:rsidRPr="00A13139">
        <w:rPr>
          <w:rFonts w:ascii="Times New Roman" w:hAnsi="Times New Roman" w:cs="Times New Roman"/>
          <w:iCs/>
          <w:sz w:val="24"/>
          <w:szCs w:val="24"/>
        </w:rPr>
        <w:t>(</w:t>
      </w:r>
      <w:r w:rsidRPr="00A13139">
        <w:rPr>
          <w:rFonts w:ascii="Times New Roman" w:hAnsi="Times New Roman" w:cs="Times New Roman"/>
          <w:color w:val="222222"/>
          <w:sz w:val="24"/>
          <w:szCs w:val="24"/>
          <w:shd w:val="clear" w:color="auto" w:fill="FFFFFF"/>
        </w:rPr>
        <w:t>Rehman and Apergis, 2019</w:t>
      </w:r>
      <w:r w:rsidRPr="00A13139">
        <w:rPr>
          <w:rFonts w:ascii="Times New Roman" w:hAnsi="Times New Roman" w:cs="Times New Roman"/>
          <w:iCs/>
          <w:sz w:val="24"/>
          <w:szCs w:val="24"/>
        </w:rPr>
        <w:t>)</w:t>
      </w:r>
    </w:p>
    <w:p w14:paraId="10EB440E" w14:textId="52243663" w:rsidR="00A13139" w:rsidRPr="00A13139" w:rsidRDefault="00EF6CEA" w:rsidP="00A13139">
      <w:p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oMath>
      <w:r w:rsidR="00A13139" w:rsidRPr="00A13139">
        <w:rPr>
          <w:rFonts w:ascii="Times New Roman" w:hAnsi="Times New Roman" w:cs="Times New Roman"/>
          <w:i/>
          <w:iCs/>
          <w:sz w:val="24"/>
          <w:szCs w:val="24"/>
        </w:rPr>
        <w:t xml:space="preserve"> refers to the monthly return rate of the FTSE 100 index; CCI refers to consumer confidence index (investor sentiment); EPU refers to economic policy uncertainty; CPI refers to Consumer Price Index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00A13139" w:rsidRPr="00A13139">
        <w:rPr>
          <w:rFonts w:ascii="Times New Roman" w:hAnsi="Times New Roman" w:cs="Times New Roman"/>
          <w:i/>
          <w:iCs/>
          <w:sz w:val="24"/>
          <w:szCs w:val="24"/>
        </w:rPr>
        <w:t>refers to</w:t>
      </w:r>
      <w:r w:rsidR="00A13139" w:rsidRPr="00A13139">
        <w:rPr>
          <w:rFonts w:ascii="Times New Roman" w:hAnsi="Times New Roman" w:cs="Times New Roman"/>
          <w:sz w:val="24"/>
          <w:szCs w:val="24"/>
        </w:rPr>
        <w:t xml:space="preserve"> </w:t>
      </w:r>
      <w:r w:rsidR="00A13139" w:rsidRPr="00A13139">
        <w:rPr>
          <w:rFonts w:ascii="Times New Roman" w:hAnsi="Times New Roman" w:cs="Times New Roman"/>
          <w:i/>
          <w:iCs/>
          <w:sz w:val="24"/>
          <w:szCs w:val="24"/>
        </w:rPr>
        <w:t>Treasury bond yield.</w:t>
      </w:r>
    </w:p>
    <w:p w14:paraId="55565FED" w14:textId="77777777" w:rsidR="004E0F22" w:rsidRPr="0025443C" w:rsidRDefault="004E0F22" w:rsidP="004E0F22">
      <w:pPr>
        <w:rPr>
          <w:rFonts w:ascii="Times New Roman" w:eastAsia="Times New Roman" w:hAnsi="Times New Roman" w:cs="Times New Roman"/>
          <w:i/>
        </w:rPr>
      </w:pPr>
    </w:p>
    <w:p w14:paraId="6DAAF0F8" w14:textId="77777777" w:rsidR="004E0F22" w:rsidRPr="0025443C" w:rsidRDefault="004E0F22" w:rsidP="004E0F22">
      <w:pPr>
        <w:spacing w:line="480" w:lineRule="auto"/>
        <w:ind w:firstLine="720"/>
        <w:jc w:val="both"/>
        <w:rPr>
          <w:rFonts w:ascii="Times New Roman" w:hAnsi="Times New Roman" w:cs="Times New Roman"/>
          <w:bCs/>
        </w:rPr>
      </w:pPr>
      <w:r w:rsidRPr="0025443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564D419" wp14:editId="78299799">
                <wp:simplePos x="0" y="0"/>
                <wp:positionH relativeFrom="margin">
                  <wp:posOffset>3569970</wp:posOffset>
                </wp:positionH>
                <wp:positionV relativeFrom="paragraph">
                  <wp:posOffset>5080</wp:posOffset>
                </wp:positionV>
                <wp:extent cx="1587500" cy="375920"/>
                <wp:effectExtent l="0" t="0" r="0" b="5080"/>
                <wp:wrapNone/>
                <wp:docPr id="32" name="圆角矩形 32"/>
                <wp:cNvGraphicFramePr/>
                <a:graphic xmlns:a="http://schemas.openxmlformats.org/drawingml/2006/main">
                  <a:graphicData uri="http://schemas.microsoft.com/office/word/2010/wordprocessingShape">
                    <wps:wsp>
                      <wps:cNvSpPr/>
                      <wps:spPr>
                        <a:xfrm>
                          <a:off x="0" y="0"/>
                          <a:ext cx="1587500" cy="37592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3721B5E" w14:textId="77777777" w:rsidR="00522A6C" w:rsidRDefault="00522A6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2" o:spid="_x0000_s1026" style="position:absolute;left:0;text-align:left;margin-left:281.1pt;margin-top:.4pt;width:125pt;height:29.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" fillcolor="white [3201]" stroked="f" strokeweight="1pt">
                <v:stroke joinstyle="miter"/>
                <v:textbox>
                  <w:txbxContent>
                    <w:p w14:paraId="73721B5E"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v:textbox>
                <w10:wrap anchorx="margin"/>
              </v:roundrect>
            </w:pict>
          </mc:Fallback>
        </mc:AlternateContent>
      </w:r>
      <w:r w:rsidRPr="0025443C">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EA9C496" wp14:editId="01E7A003">
                <wp:simplePos x="0" y="0"/>
                <wp:positionH relativeFrom="margin">
                  <wp:align>left</wp:align>
                </wp:positionH>
                <wp:positionV relativeFrom="paragraph">
                  <wp:posOffset>4445</wp:posOffset>
                </wp:positionV>
                <wp:extent cx="1841500" cy="425450"/>
                <wp:effectExtent l="0" t="0" r="6350" b="0"/>
                <wp:wrapNone/>
                <wp:docPr id="31" name="圆角矩形 31"/>
                <wp:cNvGraphicFramePr/>
                <a:graphic xmlns:a="http://schemas.openxmlformats.org/drawingml/2006/main">
                  <a:graphicData uri="http://schemas.microsoft.com/office/word/2010/wordprocessingShape">
                    <wps:wsp>
                      <wps:cNvSpPr/>
                      <wps:spPr>
                        <a:xfrm>
                          <a:off x="0" y="0"/>
                          <a:ext cx="1841500" cy="42545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EAA973C" w14:textId="77777777" w:rsidR="00522A6C" w:rsidRDefault="00522A6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1" o:spid="_x0000_s1027" style="position:absolute;left:0;text-align:left;margin-left:0;margin-top:.35pt;width:145pt;height:33.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" fillcolor="white [3201]" stroked="f" strokeweight="1pt">
                <v:stroke joinstyle="miter"/>
                <v:textbox>
                  <w:txbxContent>
                    <w:p w14:paraId="7EAA973C"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v:textbox>
                <w10:wrap anchorx="margin"/>
              </v:roundrect>
            </w:pict>
          </mc:Fallback>
        </mc:AlternateContent>
      </w:r>
    </w:p>
    <w:p w14:paraId="51EB4D2F"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DF24DC3" wp14:editId="439DEDEF">
                <wp:simplePos x="0" y="0"/>
                <wp:positionH relativeFrom="margin">
                  <wp:posOffset>-17780</wp:posOffset>
                </wp:positionH>
                <wp:positionV relativeFrom="paragraph">
                  <wp:posOffset>86995</wp:posOffset>
                </wp:positionV>
                <wp:extent cx="1898650" cy="829945"/>
                <wp:effectExtent l="0" t="0" r="25400" b="27305"/>
                <wp:wrapNone/>
                <wp:docPr id="11" name="矩形 11"/>
                <wp:cNvGraphicFramePr/>
                <a:graphic xmlns:a="http://schemas.openxmlformats.org/drawingml/2006/main">
                  <a:graphicData uri="http://schemas.microsoft.com/office/word/2010/wordprocessingShape">
                    <wps:wsp>
                      <wps:cNvSpPr/>
                      <wps:spPr>
                        <a:xfrm>
                          <a:off x="0" y="0"/>
                          <a:ext cx="1898650" cy="829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DAAE3" w14:textId="77777777" w:rsidR="00522A6C" w:rsidRDefault="00522A6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8" style="position:absolute;margin-left:-1.35pt;margin-top:6.85pt;width:149.5pt;height:65.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" fillcolor="white [3201]" strokecolor="#70ad47 [3209]" strokeweight="1pt">
                <v:textbox>
                  <w:txbxContent>
                    <w:p w14:paraId="43CDAAE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v:textbox>
                <w10:wrap anchorx="margin"/>
              </v:rect>
            </w:pict>
          </mc:Fallback>
        </mc:AlternateContent>
      </w:r>
    </w:p>
    <w:p w14:paraId="4AFCDDEA"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CBDCE3B" wp14:editId="389D7032">
                <wp:simplePos x="0" y="0"/>
                <wp:positionH relativeFrom="column">
                  <wp:posOffset>1905000</wp:posOffset>
                </wp:positionH>
                <wp:positionV relativeFrom="paragraph">
                  <wp:posOffset>165100</wp:posOffset>
                </wp:positionV>
                <wp:extent cx="1936750" cy="539750"/>
                <wp:effectExtent l="0" t="0" r="82550" b="69850"/>
                <wp:wrapNone/>
                <wp:docPr id="22" name="直线箭头连接符 22"/>
                <wp:cNvGraphicFramePr/>
                <a:graphic xmlns:a="http://schemas.openxmlformats.org/drawingml/2006/main">
                  <a:graphicData uri="http://schemas.microsoft.com/office/word/2010/wordprocessingShape">
                    <wps:wsp>
                      <wps:cNvCnPr/>
                      <wps:spPr>
                        <a:xfrm>
                          <a:off x="0" y="0"/>
                          <a:ext cx="19367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7FC2A56" id="_x0000_t32" coordsize="21600,21600" o:spt="32" o:oned="t" path="m,l21600,21600e" filled="f">
                <v:path arrowok="t" fillok="f" o:connecttype="none"/>
                <o:lock v:ext="edit" shapetype="t"/>
              </v:shapetype>
              <v:shape id="直线箭头连接符 22" o:spid="_x0000_s1026" type="#_x0000_t32" style="position:absolute;left:0;text-align:left;margin-left:150pt;margin-top:13pt;width:152.5pt;height: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" strokecolor="#4472c4 [3204]" strokeweight=".5pt">
                <v:stroke endarrow="block" joinstyle="miter"/>
              </v:shape>
            </w:pict>
          </mc:Fallback>
        </mc:AlternateContent>
      </w:r>
    </w:p>
    <w:p w14:paraId="61DA2BAE"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AE601F0" wp14:editId="34E50A83">
                <wp:simplePos x="0" y="0"/>
                <wp:positionH relativeFrom="column">
                  <wp:posOffset>3816350</wp:posOffset>
                </wp:positionH>
                <wp:positionV relativeFrom="paragraph">
                  <wp:posOffset>153670</wp:posOffset>
                </wp:positionV>
                <wp:extent cx="1181100" cy="610235"/>
                <wp:effectExtent l="0" t="0" r="19050" b="18415"/>
                <wp:wrapNone/>
                <wp:docPr id="26" name="矩形 26"/>
                <wp:cNvGraphicFramePr/>
                <a:graphic xmlns:a="http://schemas.openxmlformats.org/drawingml/2006/main">
                  <a:graphicData uri="http://schemas.microsoft.com/office/word/2010/wordprocessingShape">
                    <wps:wsp>
                      <wps:cNvSpPr/>
                      <wps:spPr>
                        <a:xfrm>
                          <a:off x="0" y="0"/>
                          <a:ext cx="1181100" cy="610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0BBDF" w14:textId="77777777" w:rsidR="00522A6C" w:rsidRDefault="00522A6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9" style="position:absolute;margin-left:300.5pt;margin-top:12.1pt;width:93pt;height:4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" fillcolor="white [3201]" strokecolor="#70ad47 [3209]" strokeweight="1pt">
                <v:textbox>
                  <w:txbxContent>
                    <w:p w14:paraId="56D0BBDF" w14:textId="77777777" w:rsidR="0048521C" w:rsidRDefault="0048521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v:textbox>
              </v:rect>
            </w:pict>
          </mc:Fallback>
        </mc:AlternateContent>
      </w:r>
    </w:p>
    <w:p w14:paraId="09CA8B9B"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1D11184" wp14:editId="5C99CB32">
                <wp:simplePos x="0" y="0"/>
                <wp:positionH relativeFrom="column">
                  <wp:posOffset>1885950</wp:posOffset>
                </wp:positionH>
                <wp:positionV relativeFrom="paragraph">
                  <wp:posOffset>224790</wp:posOffset>
                </wp:positionV>
                <wp:extent cx="1955800" cy="520700"/>
                <wp:effectExtent l="0" t="57150" r="0" b="31750"/>
                <wp:wrapNone/>
                <wp:docPr id="28" name="直线箭头连接符 28"/>
                <wp:cNvGraphicFramePr/>
                <a:graphic xmlns:a="http://schemas.openxmlformats.org/drawingml/2006/main">
                  <a:graphicData uri="http://schemas.microsoft.com/office/word/2010/wordprocessingShape">
                    <wps:wsp>
                      <wps:cNvCnPr/>
                      <wps:spPr>
                        <a:xfrm flipV="1">
                          <a:off x="0" y="0"/>
                          <a:ext cx="1955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435F7B3" id="直线箭头连接符 28" o:spid="_x0000_s1026" type="#_x0000_t32" style="position:absolute;left:0;text-align:left;margin-left:148.5pt;margin-top:17.7pt;width:154pt;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" strokecolor="#4472c4 [3204]" strokeweight=".5pt">
                <v:stroke endarrow="block" joinstyle="miter"/>
              </v:shape>
            </w:pict>
          </mc:Fallback>
        </mc:AlternateContent>
      </w:r>
    </w:p>
    <w:p w14:paraId="3A5A612C"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31519A1" wp14:editId="2B84EE83">
                <wp:simplePos x="0" y="0"/>
                <wp:positionH relativeFrom="margin">
                  <wp:align>left</wp:align>
                </wp:positionH>
                <wp:positionV relativeFrom="paragraph">
                  <wp:posOffset>41275</wp:posOffset>
                </wp:positionV>
                <wp:extent cx="1892300" cy="791845"/>
                <wp:effectExtent l="0" t="0" r="12700" b="27305"/>
                <wp:wrapNone/>
                <wp:docPr id="30" name="矩形 30"/>
                <wp:cNvGraphicFramePr/>
                <a:graphic xmlns:a="http://schemas.openxmlformats.org/drawingml/2006/main">
                  <a:graphicData uri="http://schemas.microsoft.com/office/word/2010/wordprocessingShape">
                    <wps:wsp>
                      <wps:cNvSpPr/>
                      <wps:spPr>
                        <a:xfrm>
                          <a:off x="0" y="0"/>
                          <a:ext cx="1892300" cy="791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DA493" w14:textId="77777777" w:rsidR="00522A6C" w:rsidRDefault="00522A6C" w:rsidP="004E0F22">
                            <w:pPr>
                              <w:jc w:val="center"/>
                              <w:rPr>
                                <w:rFonts w:ascii="Times New Roman" w:hAnsi="Times New Roman" w:cs="Times New Roman"/>
                              </w:rPr>
                            </w:pPr>
                            <w:r>
                              <w:rPr>
                                <w:rFonts w:ascii="Times New Roman" w:eastAsia="Times New Roman" w:hAnsi="Times New Roman" w:cs="Times New Roman"/>
                              </w:rPr>
                              <w:t>Investor Sentiment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30" style="position:absolute;margin-left:0;margin-top:3.25pt;width:149pt;height:62.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" fillcolor="white [3201]" strokecolor="#70ad47 [3209]" strokeweight="1pt">
                <v:textbox>
                  <w:txbxContent>
                    <w:p w14:paraId="24BDA49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Investor Sentiment</w:t>
                      </w:r>
                    </w:p>
                  </w:txbxContent>
                </v:textbox>
                <w10:wrap anchorx="margin"/>
              </v:rect>
            </w:pict>
          </mc:Fallback>
        </mc:AlternateContent>
      </w:r>
    </w:p>
    <w:p w14:paraId="384EA0BD" w14:textId="77777777" w:rsidR="004E0F22" w:rsidRPr="0025443C" w:rsidRDefault="004E0F22" w:rsidP="004E0F22">
      <w:pPr>
        <w:tabs>
          <w:tab w:val="left" w:pos="8385"/>
        </w:tabs>
        <w:rPr>
          <w:rFonts w:ascii="Times New Roman" w:hAnsi="Times New Roman" w:cs="Times New Roman"/>
          <w:lang w:eastAsia="zh-CN"/>
        </w:rPr>
      </w:pPr>
    </w:p>
    <w:p w14:paraId="3B793EA3" w14:textId="77777777" w:rsidR="004E0F22" w:rsidRPr="0025443C" w:rsidRDefault="004E0F22" w:rsidP="004E0F22">
      <w:pPr>
        <w:tabs>
          <w:tab w:val="left" w:pos="8385"/>
        </w:tabs>
        <w:rPr>
          <w:rFonts w:ascii="Times New Roman" w:hAnsi="Times New Roman" w:cs="Times New Roman"/>
          <w:lang w:eastAsia="zh-CN"/>
        </w:rPr>
      </w:pPr>
    </w:p>
    <w:p w14:paraId="2198055D" w14:textId="60127DB3" w:rsidR="0024789A" w:rsidRDefault="0024789A"/>
    <w:p w14:paraId="406D2FB8" w14:textId="3B97CE13" w:rsidR="0024789A" w:rsidRDefault="0024789A"/>
    <w:p w14:paraId="49C98EBC" w14:textId="77777777" w:rsidR="004E0F22" w:rsidRDefault="004E0F22"/>
    <w:p w14:paraId="507D69DA" w14:textId="77777777" w:rsidR="003F2CC6" w:rsidRDefault="003F2CC6" w:rsidP="004E0F22">
      <w:pPr>
        <w:tabs>
          <w:tab w:val="left" w:pos="8385"/>
        </w:tabs>
        <w:rPr>
          <w:rFonts w:ascii="Times" w:hAnsi="Times" w:cs="Times New Roman"/>
          <w:b/>
          <w:bCs/>
          <w:sz w:val="24"/>
          <w:szCs w:val="24"/>
          <w:lang w:eastAsia="zh-CN"/>
        </w:rPr>
      </w:pPr>
    </w:p>
    <w:p w14:paraId="7652B6B2" w14:textId="77777777" w:rsidR="003F2CC6" w:rsidRDefault="003F2CC6" w:rsidP="004E0F22">
      <w:pPr>
        <w:tabs>
          <w:tab w:val="left" w:pos="8385"/>
        </w:tabs>
        <w:rPr>
          <w:rFonts w:ascii="Times" w:hAnsi="Times" w:cs="Times New Roman"/>
          <w:b/>
          <w:bCs/>
          <w:sz w:val="24"/>
          <w:szCs w:val="24"/>
          <w:lang w:eastAsia="zh-CN"/>
        </w:rPr>
      </w:pPr>
    </w:p>
    <w:p w14:paraId="5E37B715" w14:textId="77777777" w:rsidR="003F2CC6" w:rsidRDefault="003F2CC6" w:rsidP="004E0F22">
      <w:pPr>
        <w:tabs>
          <w:tab w:val="left" w:pos="8385"/>
        </w:tabs>
        <w:rPr>
          <w:rFonts w:ascii="Times" w:hAnsi="Times" w:cs="Times New Roman"/>
          <w:b/>
          <w:bCs/>
          <w:sz w:val="24"/>
          <w:szCs w:val="24"/>
          <w:lang w:eastAsia="zh-CN"/>
        </w:rPr>
      </w:pPr>
    </w:p>
    <w:p w14:paraId="1A779A8A" w14:textId="77777777" w:rsidR="003F2CC6" w:rsidRDefault="003F2CC6" w:rsidP="004E0F22">
      <w:pPr>
        <w:tabs>
          <w:tab w:val="left" w:pos="8385"/>
        </w:tabs>
        <w:rPr>
          <w:rFonts w:ascii="Times" w:hAnsi="Times" w:cs="Times New Roman"/>
          <w:b/>
          <w:bCs/>
          <w:sz w:val="24"/>
          <w:szCs w:val="24"/>
          <w:lang w:eastAsia="zh-CN"/>
        </w:rPr>
      </w:pPr>
    </w:p>
    <w:p w14:paraId="797067E9" w14:textId="77777777" w:rsidR="003F2CC6" w:rsidRDefault="003F2CC6" w:rsidP="004E0F22">
      <w:pPr>
        <w:tabs>
          <w:tab w:val="left" w:pos="8385"/>
        </w:tabs>
        <w:rPr>
          <w:rFonts w:ascii="Times" w:hAnsi="Times" w:cs="Times New Roman"/>
          <w:b/>
          <w:bCs/>
          <w:sz w:val="24"/>
          <w:szCs w:val="24"/>
          <w:lang w:eastAsia="zh-CN"/>
        </w:rPr>
      </w:pPr>
    </w:p>
    <w:p w14:paraId="684F564B" w14:textId="77777777" w:rsidR="003F2CC6" w:rsidRDefault="003F2CC6" w:rsidP="004E0F22">
      <w:pPr>
        <w:tabs>
          <w:tab w:val="left" w:pos="8385"/>
        </w:tabs>
        <w:rPr>
          <w:rFonts w:ascii="Times" w:hAnsi="Times" w:cs="Times New Roman"/>
          <w:b/>
          <w:bCs/>
          <w:sz w:val="24"/>
          <w:szCs w:val="24"/>
          <w:lang w:eastAsia="zh-CN"/>
        </w:rPr>
      </w:pPr>
    </w:p>
    <w:p w14:paraId="46AE76CE" w14:textId="77777777" w:rsidR="003F2CC6" w:rsidRDefault="003F2CC6" w:rsidP="004E0F22">
      <w:pPr>
        <w:tabs>
          <w:tab w:val="left" w:pos="8385"/>
        </w:tabs>
        <w:rPr>
          <w:rFonts w:ascii="Times" w:hAnsi="Times" w:cs="Times New Roman"/>
          <w:b/>
          <w:bCs/>
          <w:sz w:val="24"/>
          <w:szCs w:val="24"/>
          <w:lang w:eastAsia="zh-CN"/>
        </w:rPr>
      </w:pPr>
    </w:p>
    <w:p w14:paraId="2E108478" w14:textId="77777777" w:rsidR="003F2CC6" w:rsidRDefault="003F2CC6" w:rsidP="004E0F22">
      <w:pPr>
        <w:tabs>
          <w:tab w:val="left" w:pos="8385"/>
        </w:tabs>
        <w:rPr>
          <w:rFonts w:ascii="Times" w:hAnsi="Times" w:cs="Times New Roman"/>
          <w:b/>
          <w:bCs/>
          <w:sz w:val="24"/>
          <w:szCs w:val="24"/>
          <w:lang w:eastAsia="zh-CN"/>
        </w:rPr>
      </w:pPr>
    </w:p>
    <w:p w14:paraId="4AB6BBF2" w14:textId="77777777" w:rsidR="003F2CC6" w:rsidRDefault="003F2CC6" w:rsidP="004E0F22">
      <w:pPr>
        <w:tabs>
          <w:tab w:val="left" w:pos="8385"/>
        </w:tabs>
        <w:rPr>
          <w:rFonts w:ascii="Times" w:hAnsi="Times" w:cs="Times New Roman"/>
          <w:b/>
          <w:bCs/>
          <w:sz w:val="24"/>
          <w:szCs w:val="24"/>
          <w:lang w:eastAsia="zh-CN"/>
        </w:rPr>
      </w:pPr>
    </w:p>
    <w:p w14:paraId="5F551046" w14:textId="77777777" w:rsidR="003F2CC6" w:rsidRDefault="003F2CC6" w:rsidP="004E0F22">
      <w:pPr>
        <w:tabs>
          <w:tab w:val="left" w:pos="8385"/>
        </w:tabs>
        <w:rPr>
          <w:rFonts w:ascii="Times" w:hAnsi="Times" w:cs="Times New Roman"/>
          <w:b/>
          <w:bCs/>
          <w:sz w:val="24"/>
          <w:szCs w:val="24"/>
          <w:lang w:eastAsia="zh-CN"/>
        </w:rPr>
      </w:pPr>
    </w:p>
    <w:p w14:paraId="5D5E33B5" w14:textId="77777777" w:rsidR="003F2CC6" w:rsidRDefault="003F2CC6" w:rsidP="004E0F22">
      <w:pPr>
        <w:tabs>
          <w:tab w:val="left" w:pos="8385"/>
        </w:tabs>
        <w:rPr>
          <w:rFonts w:ascii="Times" w:hAnsi="Times" w:cs="Times New Roman"/>
          <w:b/>
          <w:bCs/>
          <w:sz w:val="24"/>
          <w:szCs w:val="24"/>
          <w:lang w:eastAsia="zh-CN"/>
        </w:rPr>
      </w:pPr>
    </w:p>
    <w:p w14:paraId="01F27E46" w14:textId="77777777" w:rsidR="003F2CC6" w:rsidRDefault="003F2CC6" w:rsidP="004E0F22">
      <w:pPr>
        <w:tabs>
          <w:tab w:val="left" w:pos="8385"/>
        </w:tabs>
        <w:rPr>
          <w:rFonts w:ascii="Times" w:hAnsi="Times" w:cs="Times New Roman"/>
          <w:b/>
          <w:bCs/>
          <w:sz w:val="24"/>
          <w:szCs w:val="24"/>
          <w:lang w:eastAsia="zh-CN"/>
        </w:rPr>
      </w:pPr>
    </w:p>
    <w:p w14:paraId="4EE2FCE6" w14:textId="77777777" w:rsidR="003F2CC6" w:rsidRDefault="003F2CC6" w:rsidP="004E0F22">
      <w:pPr>
        <w:tabs>
          <w:tab w:val="left" w:pos="8385"/>
        </w:tabs>
        <w:rPr>
          <w:rFonts w:ascii="Times" w:hAnsi="Times" w:cs="Times New Roman"/>
          <w:b/>
          <w:bCs/>
          <w:sz w:val="24"/>
          <w:szCs w:val="24"/>
          <w:lang w:eastAsia="zh-CN"/>
        </w:rPr>
      </w:pPr>
    </w:p>
    <w:p w14:paraId="750CE99B" w14:textId="77777777" w:rsidR="003F2CC6" w:rsidRDefault="003F2CC6" w:rsidP="004E0F22">
      <w:pPr>
        <w:tabs>
          <w:tab w:val="left" w:pos="8385"/>
        </w:tabs>
        <w:rPr>
          <w:rFonts w:ascii="Times" w:hAnsi="Times" w:cs="Times New Roman"/>
          <w:b/>
          <w:bCs/>
          <w:sz w:val="24"/>
          <w:szCs w:val="24"/>
          <w:lang w:eastAsia="zh-CN"/>
        </w:rPr>
      </w:pPr>
    </w:p>
    <w:p w14:paraId="0B6ADF4A" w14:textId="77777777" w:rsidR="003F2CC6" w:rsidRDefault="003F2CC6" w:rsidP="004E0F22">
      <w:pPr>
        <w:tabs>
          <w:tab w:val="left" w:pos="8385"/>
        </w:tabs>
        <w:rPr>
          <w:rFonts w:ascii="Times" w:hAnsi="Times" w:cs="Times New Roman"/>
          <w:b/>
          <w:bCs/>
          <w:sz w:val="24"/>
          <w:szCs w:val="24"/>
          <w:lang w:eastAsia="zh-CN"/>
        </w:rPr>
      </w:pPr>
    </w:p>
    <w:p w14:paraId="1E04D6A7" w14:textId="77777777" w:rsidR="003F2CC6" w:rsidRDefault="003F2CC6" w:rsidP="004E0F22">
      <w:pPr>
        <w:tabs>
          <w:tab w:val="left" w:pos="8385"/>
        </w:tabs>
        <w:rPr>
          <w:rFonts w:ascii="Times" w:hAnsi="Times" w:cs="Times New Roman"/>
          <w:b/>
          <w:bCs/>
          <w:sz w:val="24"/>
          <w:szCs w:val="24"/>
          <w:lang w:eastAsia="zh-CN"/>
        </w:rPr>
      </w:pPr>
    </w:p>
    <w:p w14:paraId="3AAB840F" w14:textId="77777777" w:rsidR="003F2CC6" w:rsidRDefault="003F2CC6" w:rsidP="004E0F22">
      <w:pPr>
        <w:tabs>
          <w:tab w:val="left" w:pos="8385"/>
        </w:tabs>
        <w:rPr>
          <w:rFonts w:ascii="Times" w:hAnsi="Times" w:cs="Times New Roman"/>
          <w:b/>
          <w:bCs/>
          <w:sz w:val="24"/>
          <w:szCs w:val="24"/>
          <w:lang w:eastAsia="zh-CN"/>
        </w:rPr>
      </w:pPr>
    </w:p>
    <w:p w14:paraId="60F6008C" w14:textId="77777777" w:rsidR="003F2CC6" w:rsidRDefault="003F2CC6" w:rsidP="004E0F22">
      <w:pPr>
        <w:tabs>
          <w:tab w:val="left" w:pos="8385"/>
        </w:tabs>
        <w:rPr>
          <w:rFonts w:ascii="Times" w:hAnsi="Times" w:cs="Times New Roman"/>
          <w:b/>
          <w:bCs/>
          <w:sz w:val="24"/>
          <w:szCs w:val="24"/>
          <w:lang w:eastAsia="zh-CN"/>
        </w:rPr>
      </w:pPr>
    </w:p>
    <w:p w14:paraId="61EB7518" w14:textId="587FF78A" w:rsidR="004E0F22" w:rsidRPr="00E926DC" w:rsidRDefault="003F2CC6" w:rsidP="004E0F22">
      <w:pPr>
        <w:tabs>
          <w:tab w:val="left" w:pos="8385"/>
        </w:tabs>
        <w:rPr>
          <w:rFonts w:ascii="Times" w:hAnsi="Times" w:cs="Times New Roman"/>
          <w:b/>
          <w:bCs/>
          <w:sz w:val="24"/>
          <w:szCs w:val="24"/>
          <w:lang w:eastAsia="zh-CN"/>
        </w:rPr>
      </w:pPr>
      <w:r>
        <w:rPr>
          <w:rFonts w:ascii="Times" w:hAnsi="Times" w:cs="Times New Roman"/>
          <w:b/>
          <w:bCs/>
          <w:sz w:val="24"/>
          <w:szCs w:val="24"/>
          <w:lang w:eastAsia="zh-CN"/>
        </w:rPr>
        <w:lastRenderedPageBreak/>
        <w:t xml:space="preserve">Descriptive </w:t>
      </w:r>
      <w:r w:rsidR="004E0F22" w:rsidRPr="00E926DC">
        <w:rPr>
          <w:rFonts w:ascii="Times" w:hAnsi="Times" w:cs="Times New Roman"/>
          <w:b/>
          <w:bCs/>
          <w:sz w:val="24"/>
          <w:szCs w:val="24"/>
          <w:lang w:eastAsia="zh-CN"/>
        </w:rPr>
        <w:t>Data Analysis</w:t>
      </w:r>
    </w:p>
    <w:p w14:paraId="44BC8BB6" w14:textId="77777777" w:rsidR="004E0F22" w:rsidRDefault="004E0F22" w:rsidP="004E0F22">
      <w:pPr>
        <w:jc w:val="center"/>
        <w:rPr>
          <w:rFonts w:ascii="Times" w:hAnsi="Times" w:cs="Times New Roman"/>
          <w:sz w:val="24"/>
          <w:szCs w:val="24"/>
        </w:rPr>
      </w:pPr>
    </w:p>
    <w:p w14:paraId="6694A099" w14:textId="09A241CE" w:rsidR="004E0F22" w:rsidRPr="00E926DC" w:rsidRDefault="004E0F22" w:rsidP="004E0F22">
      <w:pPr>
        <w:jc w:val="center"/>
        <w:rPr>
          <w:rFonts w:ascii="Times" w:hAnsi="Times" w:cs="Times New Roman"/>
          <w:b/>
          <w:bCs/>
          <w:sz w:val="24"/>
          <w:szCs w:val="24"/>
          <w:lang w:eastAsia="zh-CN"/>
        </w:rPr>
      </w:pPr>
      <w:r w:rsidRPr="00E926DC">
        <w:rPr>
          <w:rFonts w:ascii="Times" w:hAnsi="Times" w:cs="Times New Roman"/>
          <w:b/>
          <w:bCs/>
          <w:sz w:val="24"/>
          <w:szCs w:val="24"/>
          <w:lang w:eastAsia="zh-CN"/>
        </w:rPr>
        <w:t>Table 1</w:t>
      </w:r>
      <w:r w:rsidR="003114FB">
        <w:rPr>
          <w:rFonts w:ascii="Times" w:hAnsi="Times" w:cs="Times New Roman"/>
          <w:b/>
          <w:bCs/>
          <w:sz w:val="24"/>
          <w:szCs w:val="24"/>
          <w:lang w:eastAsia="zh-CN"/>
        </w:rPr>
        <w:t>(empirical data)</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B66DBB" w:rsidRPr="00E926DC" w14:paraId="1B992E3D" w14:textId="3A8F945D" w:rsidTr="00992DE6">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6EE1F701" w14:textId="77777777" w:rsidR="00B66DBB" w:rsidRPr="00E926DC" w:rsidRDefault="00B66DBB" w:rsidP="00992DE6">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6DCDD101" w14:textId="05C17E3E" w:rsidR="00B66DBB" w:rsidRPr="00E926DC" w:rsidRDefault="00B66DBB" w:rsidP="00992DE6">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0BD80615"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298D7E8E" w14:textId="688B0621"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96E0AB3" w14:textId="5F4D0A35"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0D9D6247"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Std</w:t>
            </w:r>
          </w:p>
        </w:tc>
        <w:tc>
          <w:tcPr>
            <w:tcW w:w="454" w:type="pct"/>
          </w:tcPr>
          <w:p w14:paraId="69CFEAF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1th Qu</w:t>
            </w:r>
          </w:p>
        </w:tc>
        <w:tc>
          <w:tcPr>
            <w:tcW w:w="454" w:type="pct"/>
          </w:tcPr>
          <w:p w14:paraId="6876409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Qu</w:t>
            </w:r>
          </w:p>
        </w:tc>
        <w:tc>
          <w:tcPr>
            <w:tcW w:w="455" w:type="pct"/>
          </w:tcPr>
          <w:p w14:paraId="37728756" w14:textId="5E6AC72B"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6ED36322" w14:textId="7E7625EA" w:rsidR="00B66DBB" w:rsidRPr="00E926DC" w:rsidRDefault="00DA733E"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313B8622" w14:textId="40E6BD4D"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B66DBB" w:rsidRPr="00E926DC" w14:paraId="5C108A9F" w14:textId="539591BB"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E8F88EA" w14:textId="77777777" w:rsidR="00B66DBB" w:rsidRPr="00E926DC" w:rsidRDefault="00B66DBB" w:rsidP="00992DE6">
            <w:pPr>
              <w:jc w:val="center"/>
              <w:rPr>
                <w:rFonts w:ascii="Times" w:hAnsi="Times"/>
              </w:rPr>
            </w:pPr>
            <m:oMathPara>
              <m:oMath>
                <m:r>
                  <m:rPr>
                    <m:sty m:val="bi"/>
                  </m:rPr>
                  <w:rPr>
                    <w:rFonts w:ascii="Cambria Math" w:hAnsi="Cambria Math"/>
                  </w:rPr>
                  <m:t>EPU</m:t>
                </m:r>
              </m:oMath>
            </m:oMathPara>
          </w:p>
        </w:tc>
        <w:tc>
          <w:tcPr>
            <w:tcW w:w="389" w:type="pct"/>
            <w:vAlign w:val="center"/>
          </w:tcPr>
          <w:p w14:paraId="43846009" w14:textId="2C42AAB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62.34</w:t>
            </w:r>
          </w:p>
        </w:tc>
        <w:tc>
          <w:tcPr>
            <w:tcW w:w="455" w:type="pct"/>
            <w:vAlign w:val="center"/>
          </w:tcPr>
          <w:p w14:paraId="486509BE" w14:textId="09A31DF9"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558.22</w:t>
            </w:r>
          </w:p>
        </w:tc>
        <w:tc>
          <w:tcPr>
            <w:tcW w:w="519" w:type="pct"/>
          </w:tcPr>
          <w:p w14:paraId="1A684D3F" w14:textId="51C183F1"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148.92</w:t>
            </w:r>
          </w:p>
        </w:tc>
        <w:tc>
          <w:tcPr>
            <w:tcW w:w="391" w:type="pct"/>
            <w:vAlign w:val="center"/>
          </w:tcPr>
          <w:p w14:paraId="67339B02" w14:textId="1E8D42A6"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163.50</w:t>
            </w:r>
          </w:p>
        </w:tc>
        <w:tc>
          <w:tcPr>
            <w:tcW w:w="455" w:type="pct"/>
            <w:vAlign w:val="center"/>
          </w:tcPr>
          <w:p w14:paraId="41CE8587" w14:textId="55CE9ED7"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76.38</w:t>
            </w:r>
          </w:p>
        </w:tc>
        <w:tc>
          <w:tcPr>
            <w:tcW w:w="454" w:type="pct"/>
          </w:tcPr>
          <w:p w14:paraId="2AE551CE" w14:textId="4B37F03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115.22</w:t>
            </w:r>
          </w:p>
        </w:tc>
        <w:tc>
          <w:tcPr>
            <w:tcW w:w="454" w:type="pct"/>
          </w:tcPr>
          <w:p w14:paraId="3A80036F" w14:textId="6E638CDC"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192.49</w:t>
            </w:r>
          </w:p>
        </w:tc>
        <w:tc>
          <w:tcPr>
            <w:tcW w:w="455" w:type="pct"/>
          </w:tcPr>
          <w:p w14:paraId="1287DC67" w14:textId="0738F90D"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495.89</w:t>
            </w:r>
          </w:p>
        </w:tc>
        <w:tc>
          <w:tcPr>
            <w:tcW w:w="519" w:type="pct"/>
          </w:tcPr>
          <w:p w14:paraId="11434D1D" w14:textId="10834FB1" w:rsidR="00B66DBB"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2.17</w:t>
            </w:r>
          </w:p>
        </w:tc>
        <w:tc>
          <w:tcPr>
            <w:tcW w:w="390" w:type="pct"/>
          </w:tcPr>
          <w:p w14:paraId="2C04826F" w14:textId="1EC94322"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6.97</w:t>
            </w:r>
          </w:p>
        </w:tc>
      </w:tr>
      <w:tr w:rsidR="00B66DBB" w:rsidRPr="00E926DC" w14:paraId="1B458E3C" w14:textId="440CAB73" w:rsidTr="00992DE6">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01A2D2AD" w14:textId="77777777" w:rsidR="00B66DBB" w:rsidRPr="00E926DC" w:rsidRDefault="00B66DBB" w:rsidP="00992DE6">
            <w:pPr>
              <w:jc w:val="center"/>
              <w:rPr>
                <w:rFonts w:ascii="Times" w:hAnsi="Times"/>
              </w:rPr>
            </w:pPr>
            <m:oMathPara>
              <m:oMath>
                <m:r>
                  <m:rPr>
                    <m:sty m:val="b"/>
                  </m:rPr>
                  <w:rPr>
                    <w:rFonts w:ascii="Cambria Math" w:hAnsi="Cambria Math"/>
                  </w:rPr>
                  <m:t>CPI</m:t>
                </m:r>
              </m:oMath>
            </m:oMathPara>
          </w:p>
        </w:tc>
        <w:tc>
          <w:tcPr>
            <w:tcW w:w="389" w:type="pct"/>
            <w:vAlign w:val="center"/>
          </w:tcPr>
          <w:p w14:paraId="5E78F350" w14:textId="51B9B67B"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99.5</w:t>
            </w:r>
          </w:p>
        </w:tc>
        <w:tc>
          <w:tcPr>
            <w:tcW w:w="455" w:type="pct"/>
            <w:vAlign w:val="center"/>
          </w:tcPr>
          <w:p w14:paraId="611B344E" w14:textId="5C9A6AD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128.5</w:t>
            </w:r>
          </w:p>
        </w:tc>
        <w:tc>
          <w:tcPr>
            <w:tcW w:w="519" w:type="pct"/>
          </w:tcPr>
          <w:p w14:paraId="6B130C44" w14:textId="2B02ACD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113.05</w:t>
            </w:r>
          </w:p>
        </w:tc>
        <w:tc>
          <w:tcPr>
            <w:tcW w:w="391" w:type="pct"/>
            <w:vAlign w:val="center"/>
          </w:tcPr>
          <w:p w14:paraId="6BB27D62" w14:textId="4D0617F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115.13</w:t>
            </w:r>
          </w:p>
        </w:tc>
        <w:tc>
          <w:tcPr>
            <w:tcW w:w="455" w:type="pct"/>
            <w:vAlign w:val="center"/>
          </w:tcPr>
          <w:p w14:paraId="39810BC4" w14:textId="17D66FA3"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10.37</w:t>
            </w:r>
          </w:p>
        </w:tc>
        <w:tc>
          <w:tcPr>
            <w:tcW w:w="454" w:type="pct"/>
          </w:tcPr>
          <w:p w14:paraId="26AD3F16" w14:textId="52CB1DF0"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105.8</w:t>
            </w:r>
          </w:p>
        </w:tc>
        <w:tc>
          <w:tcPr>
            <w:tcW w:w="454" w:type="pct"/>
          </w:tcPr>
          <w:p w14:paraId="5F5A0382" w14:textId="547047A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126.0</w:t>
            </w:r>
          </w:p>
        </w:tc>
        <w:tc>
          <w:tcPr>
            <w:tcW w:w="455" w:type="pct"/>
          </w:tcPr>
          <w:p w14:paraId="20740E64" w14:textId="727AB42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29</w:t>
            </w:r>
          </w:p>
        </w:tc>
        <w:tc>
          <w:tcPr>
            <w:tcW w:w="519" w:type="pct"/>
          </w:tcPr>
          <w:p w14:paraId="27A6020D" w14:textId="1894FE2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0.01</w:t>
            </w:r>
          </w:p>
        </w:tc>
        <w:tc>
          <w:tcPr>
            <w:tcW w:w="390" w:type="pct"/>
          </w:tcPr>
          <w:p w14:paraId="351A2D6D" w14:textId="26E741F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0.95</w:t>
            </w:r>
          </w:p>
        </w:tc>
      </w:tr>
      <w:tr w:rsidR="00B66DBB" w:rsidRPr="00E926DC" w14:paraId="2E4466ED" w14:textId="484D6F7C"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66E5EE0" w14:textId="77777777" w:rsidR="00B66DBB" w:rsidRPr="00E926DC" w:rsidRDefault="00B66DBB" w:rsidP="00992DE6">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633A915D" w14:textId="233F028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95.62</w:t>
            </w:r>
          </w:p>
        </w:tc>
        <w:tc>
          <w:tcPr>
            <w:tcW w:w="455" w:type="pct"/>
            <w:vAlign w:val="center"/>
          </w:tcPr>
          <w:p w14:paraId="58E77C64" w14:textId="34F0FB8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102.62</w:t>
            </w:r>
          </w:p>
        </w:tc>
        <w:tc>
          <w:tcPr>
            <w:tcW w:w="519" w:type="pct"/>
          </w:tcPr>
          <w:p w14:paraId="76A113A6" w14:textId="1BEDB8E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100.35</w:t>
            </w:r>
          </w:p>
        </w:tc>
        <w:tc>
          <w:tcPr>
            <w:tcW w:w="391" w:type="pct"/>
            <w:vAlign w:val="center"/>
          </w:tcPr>
          <w:p w14:paraId="439BFFD7" w14:textId="7E4CEACB"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99.57</w:t>
            </w:r>
          </w:p>
        </w:tc>
        <w:tc>
          <w:tcPr>
            <w:tcW w:w="455" w:type="pct"/>
            <w:vAlign w:val="center"/>
          </w:tcPr>
          <w:p w14:paraId="52B2AA14" w14:textId="769702A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2.13</w:t>
            </w:r>
          </w:p>
        </w:tc>
        <w:tc>
          <w:tcPr>
            <w:tcW w:w="454" w:type="pct"/>
          </w:tcPr>
          <w:p w14:paraId="2B33AC57" w14:textId="3931200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97.18</w:t>
            </w:r>
          </w:p>
        </w:tc>
        <w:tc>
          <w:tcPr>
            <w:tcW w:w="454" w:type="pct"/>
          </w:tcPr>
          <w:p w14:paraId="78674EBB" w14:textId="0EFC270E"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101.10</w:t>
            </w:r>
          </w:p>
        </w:tc>
        <w:tc>
          <w:tcPr>
            <w:tcW w:w="455" w:type="pct"/>
          </w:tcPr>
          <w:p w14:paraId="2D4FDA00" w14:textId="7A730DD0"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6.99</w:t>
            </w:r>
          </w:p>
        </w:tc>
        <w:tc>
          <w:tcPr>
            <w:tcW w:w="519" w:type="pct"/>
          </w:tcPr>
          <w:p w14:paraId="4BF8E965" w14:textId="2AE5DA9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-0.43</w:t>
            </w:r>
          </w:p>
        </w:tc>
        <w:tc>
          <w:tcPr>
            <w:tcW w:w="390" w:type="pct"/>
          </w:tcPr>
          <w:p w14:paraId="5DBACD6C" w14:textId="4EFF168A"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0.19</w:t>
            </w:r>
          </w:p>
        </w:tc>
      </w:tr>
    </w:tbl>
    <w:p w14:paraId="4CA8D45E" w14:textId="77777777" w:rsidR="002F0A6F" w:rsidRDefault="002F0A6F" w:rsidP="002F0A6F">
      <w:pPr>
        <w:jc w:val="center"/>
        <w:rPr>
          <w:rFonts w:ascii="Times" w:hAnsi="Times" w:cs="Times New Roman"/>
          <w:b/>
          <w:bCs/>
          <w:sz w:val="24"/>
          <w:szCs w:val="24"/>
          <w:lang w:eastAsia="zh-CN"/>
        </w:rPr>
      </w:pPr>
    </w:p>
    <w:p w14:paraId="15C1F38B" w14:textId="4A31AAC9" w:rsidR="002F0A6F" w:rsidRPr="00E926DC" w:rsidRDefault="002F0A6F" w:rsidP="002F0A6F">
      <w:pPr>
        <w:jc w:val="center"/>
        <w:rPr>
          <w:rFonts w:ascii="Times" w:hAnsi="Times" w:cs="Times New Roman"/>
          <w:b/>
          <w:bCs/>
          <w:sz w:val="24"/>
          <w:szCs w:val="24"/>
          <w:lang w:eastAsia="zh-CN"/>
        </w:rPr>
      </w:pPr>
      <w:r>
        <w:rPr>
          <w:rFonts w:ascii="Times" w:hAnsi="Times" w:cs="Times New Roman"/>
          <w:b/>
          <w:bCs/>
          <w:sz w:val="24"/>
          <w:szCs w:val="24"/>
          <w:lang w:eastAsia="zh-CN"/>
        </w:rPr>
        <w:t>Table 2</w:t>
      </w:r>
      <w:r w:rsidR="003114FB">
        <w:rPr>
          <w:rFonts w:ascii="Times" w:hAnsi="Times" w:cs="Times New Roman"/>
          <w:b/>
          <w:bCs/>
          <w:sz w:val="24"/>
          <w:szCs w:val="24"/>
          <w:lang w:eastAsia="zh-CN"/>
        </w:rPr>
        <w:t>(standardized data)</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3114FB" w:rsidRPr="00E926DC" w14:paraId="0A5B77C0" w14:textId="77777777" w:rsidTr="00B77313">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07F267C1" w14:textId="77777777" w:rsidR="003114FB" w:rsidRPr="00E926DC" w:rsidRDefault="003114FB" w:rsidP="00B77313">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79831C92" w14:textId="77777777" w:rsidR="003114FB" w:rsidRPr="00E926DC" w:rsidRDefault="003114FB" w:rsidP="00B77313">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35EBF57D"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38359E58"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C0858F4"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67497150"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Std</w:t>
            </w:r>
          </w:p>
        </w:tc>
        <w:tc>
          <w:tcPr>
            <w:tcW w:w="454" w:type="pct"/>
          </w:tcPr>
          <w:p w14:paraId="078D00D4"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1th Qu</w:t>
            </w:r>
          </w:p>
        </w:tc>
        <w:tc>
          <w:tcPr>
            <w:tcW w:w="454" w:type="pct"/>
          </w:tcPr>
          <w:p w14:paraId="476574AB"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Qu</w:t>
            </w:r>
          </w:p>
        </w:tc>
        <w:tc>
          <w:tcPr>
            <w:tcW w:w="455" w:type="pct"/>
          </w:tcPr>
          <w:p w14:paraId="1A39B20B"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32701561"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10F10BB9"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3114FB" w:rsidRPr="00E926DC" w14:paraId="3C9C5559"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20DB56C" w14:textId="77777777" w:rsidR="003114FB" w:rsidRPr="00E926DC" w:rsidRDefault="003114FB" w:rsidP="00B77313">
            <w:pPr>
              <w:jc w:val="center"/>
              <w:rPr>
                <w:rFonts w:ascii="Times" w:hAnsi="Times"/>
              </w:rPr>
            </w:pPr>
            <m:oMathPara>
              <m:oMath>
                <m:r>
                  <m:rPr>
                    <m:sty m:val="bi"/>
                  </m:rPr>
                  <w:rPr>
                    <w:rFonts w:ascii="Cambria Math" w:hAnsi="Cambria Math"/>
                  </w:rPr>
                  <m:t>EPU</m:t>
                </m:r>
              </m:oMath>
            </m:oMathPara>
          </w:p>
        </w:tc>
        <w:tc>
          <w:tcPr>
            <w:tcW w:w="389" w:type="pct"/>
            <w:vAlign w:val="center"/>
          </w:tcPr>
          <w:p w14:paraId="12F5E4AD" w14:textId="599A44C4"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-0.48</w:t>
            </w:r>
          </w:p>
        </w:tc>
        <w:tc>
          <w:tcPr>
            <w:tcW w:w="455" w:type="pct"/>
            <w:vAlign w:val="center"/>
          </w:tcPr>
          <w:p w14:paraId="7E527ECF" w14:textId="0D162D9B"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1.12</w:t>
            </w:r>
          </w:p>
        </w:tc>
        <w:tc>
          <w:tcPr>
            <w:tcW w:w="519" w:type="pct"/>
          </w:tcPr>
          <w:p w14:paraId="3DD7D3B8" w14:textId="68A692E3"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0.05</w:t>
            </w:r>
          </w:p>
        </w:tc>
        <w:tc>
          <w:tcPr>
            <w:tcW w:w="391" w:type="pct"/>
            <w:vAlign w:val="center"/>
          </w:tcPr>
          <w:p w14:paraId="1BE211E3" w14:textId="05E23AE6"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0.05</w:t>
            </w:r>
          </w:p>
        </w:tc>
        <w:tc>
          <w:tcPr>
            <w:tcW w:w="455" w:type="pct"/>
            <w:vAlign w:val="center"/>
          </w:tcPr>
          <w:p w14:paraId="4AD4F559" w14:textId="553B0847"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0.31</w:t>
            </w:r>
          </w:p>
        </w:tc>
        <w:tc>
          <w:tcPr>
            <w:tcW w:w="454" w:type="pct"/>
          </w:tcPr>
          <w:p w14:paraId="66D546E6" w14:textId="101D6DD5"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-0.21</w:t>
            </w:r>
          </w:p>
        </w:tc>
        <w:tc>
          <w:tcPr>
            <w:tcW w:w="454" w:type="pct"/>
          </w:tcPr>
          <w:p w14:paraId="1F0DD127" w14:textId="68826876"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0.24</w:t>
            </w:r>
          </w:p>
        </w:tc>
        <w:tc>
          <w:tcPr>
            <w:tcW w:w="455" w:type="pct"/>
          </w:tcPr>
          <w:p w14:paraId="701D98B6" w14:textId="5AB5792A"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1.61</w:t>
            </w:r>
          </w:p>
        </w:tc>
        <w:tc>
          <w:tcPr>
            <w:tcW w:w="519" w:type="pct"/>
          </w:tcPr>
          <w:p w14:paraId="3A786C43" w14:textId="7EA787B7"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0.89</w:t>
            </w:r>
          </w:p>
        </w:tc>
        <w:tc>
          <w:tcPr>
            <w:tcW w:w="390" w:type="pct"/>
          </w:tcPr>
          <w:p w14:paraId="38DE20C7" w14:textId="119E3256"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0.03</w:t>
            </w:r>
          </w:p>
        </w:tc>
      </w:tr>
      <w:tr w:rsidR="003114FB" w:rsidRPr="00E926DC" w14:paraId="6CD24CC8" w14:textId="77777777" w:rsidTr="00B77313">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5483161E" w14:textId="77777777" w:rsidR="003114FB" w:rsidRPr="00E926DC" w:rsidRDefault="003114FB" w:rsidP="00B77313">
            <w:pPr>
              <w:jc w:val="center"/>
              <w:rPr>
                <w:rFonts w:ascii="Times" w:hAnsi="Times"/>
              </w:rPr>
            </w:pPr>
            <m:oMathPara>
              <m:oMath>
                <m:r>
                  <m:rPr>
                    <m:sty m:val="b"/>
                  </m:rPr>
                  <w:rPr>
                    <w:rFonts w:ascii="Cambria Math" w:hAnsi="Cambria Math"/>
                  </w:rPr>
                  <m:t>CPI</m:t>
                </m:r>
              </m:oMath>
            </m:oMathPara>
          </w:p>
        </w:tc>
        <w:tc>
          <w:tcPr>
            <w:tcW w:w="389" w:type="pct"/>
            <w:vAlign w:val="center"/>
          </w:tcPr>
          <w:p w14:paraId="43F44E1F" w14:textId="681EB1BF"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-0.23</w:t>
            </w:r>
          </w:p>
        </w:tc>
        <w:tc>
          <w:tcPr>
            <w:tcW w:w="455" w:type="pct"/>
            <w:vAlign w:val="center"/>
          </w:tcPr>
          <w:p w14:paraId="0E65D135" w14:textId="6D90C2CE"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0.01</w:t>
            </w:r>
          </w:p>
        </w:tc>
        <w:tc>
          <w:tcPr>
            <w:tcW w:w="519" w:type="pct"/>
          </w:tcPr>
          <w:p w14:paraId="73179ED7" w14:textId="6669F50B"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391" w:type="pct"/>
            <w:vAlign w:val="center"/>
          </w:tcPr>
          <w:p w14:paraId="6C358DF9" w14:textId="21C5D3D5"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0.00</w:t>
            </w:r>
          </w:p>
        </w:tc>
        <w:tc>
          <w:tcPr>
            <w:tcW w:w="455" w:type="pct"/>
            <w:vAlign w:val="center"/>
          </w:tcPr>
          <w:p w14:paraId="5D946AA3" w14:textId="0D2ACEB5" w:rsidR="003114FB" w:rsidRPr="00E926DC" w:rsidRDefault="00B77313" w:rsidP="00B77313">
            <w:pP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 xml:space="preserve">  0.02</w:t>
            </w:r>
          </w:p>
        </w:tc>
        <w:tc>
          <w:tcPr>
            <w:tcW w:w="454" w:type="pct"/>
          </w:tcPr>
          <w:p w14:paraId="21CBDFAF" w14:textId="1A52EC92"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4" w:type="pct"/>
          </w:tcPr>
          <w:p w14:paraId="255108B4" w14:textId="68934DA5"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5" w:type="pct"/>
          </w:tcPr>
          <w:p w14:paraId="30C7A9D9" w14:textId="41765514"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0.24</w:t>
            </w:r>
          </w:p>
        </w:tc>
        <w:tc>
          <w:tcPr>
            <w:tcW w:w="519" w:type="pct"/>
          </w:tcPr>
          <w:p w14:paraId="76CBB61B" w14:textId="1F15A1B2" w:rsidR="003114FB" w:rsidRPr="00E926DC" w:rsidRDefault="008F109F" w:rsidP="008F109F">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-10.31</w:t>
            </w:r>
          </w:p>
        </w:tc>
        <w:tc>
          <w:tcPr>
            <w:tcW w:w="390" w:type="pct"/>
          </w:tcPr>
          <w:p w14:paraId="00162692" w14:textId="52CAD964" w:rsidR="003114FB" w:rsidRPr="00E926DC" w:rsidRDefault="008F109F"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r>
      <w:tr w:rsidR="003114FB" w:rsidRPr="00E926DC" w14:paraId="5BF9976F"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AD89921" w14:textId="77777777" w:rsidR="003114FB" w:rsidRPr="00E926DC" w:rsidRDefault="003114FB" w:rsidP="00B77313">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42777402" w14:textId="4B02BD86"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-0.01</w:t>
            </w:r>
          </w:p>
        </w:tc>
        <w:tc>
          <w:tcPr>
            <w:tcW w:w="455" w:type="pct"/>
            <w:vAlign w:val="center"/>
          </w:tcPr>
          <w:p w14:paraId="7BAA5594" w14:textId="236DED1F"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0.00</w:t>
            </w:r>
          </w:p>
        </w:tc>
        <w:tc>
          <w:tcPr>
            <w:tcW w:w="519" w:type="pct"/>
          </w:tcPr>
          <w:p w14:paraId="50A1FB56" w14:textId="265B954A"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391" w:type="pct"/>
            <w:vAlign w:val="center"/>
          </w:tcPr>
          <w:p w14:paraId="7133F3B9" w14:textId="0BE17EFB"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0.00</w:t>
            </w:r>
          </w:p>
        </w:tc>
        <w:tc>
          <w:tcPr>
            <w:tcW w:w="455" w:type="pct"/>
            <w:vAlign w:val="center"/>
          </w:tcPr>
          <w:p w14:paraId="7119E61B" w14:textId="76E064AA"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0.00</w:t>
            </w:r>
          </w:p>
        </w:tc>
        <w:tc>
          <w:tcPr>
            <w:tcW w:w="454" w:type="pct"/>
          </w:tcPr>
          <w:p w14:paraId="099D9B37" w14:textId="35C1FEA5"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4" w:type="pct"/>
          </w:tcPr>
          <w:p w14:paraId="7E5834C4" w14:textId="26670821"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5" w:type="pct"/>
          </w:tcPr>
          <w:p w14:paraId="18ED2E5A" w14:textId="0858C7FF"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519" w:type="pct"/>
          </w:tcPr>
          <w:p w14:paraId="5E1802F1" w14:textId="19E60207"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-1.46</w:t>
            </w:r>
          </w:p>
        </w:tc>
        <w:tc>
          <w:tcPr>
            <w:tcW w:w="390" w:type="pct"/>
          </w:tcPr>
          <w:p w14:paraId="5A35C5FE" w14:textId="2AD3632D"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r>
      <w:tr w:rsidR="003114FB" w:rsidRPr="00E926DC" w14:paraId="335903E0" w14:textId="77777777" w:rsidTr="00B77313">
        <w:trPr>
          <w:trHeight w:val="385"/>
          <w:jc w:val="center"/>
        </w:trPr>
        <w:tc>
          <w:tcPr>
            <w:cnfStyle w:val="001000000000" w:firstRow="0" w:lastRow="0" w:firstColumn="1" w:lastColumn="0" w:oddVBand="0" w:evenVBand="0" w:oddHBand="0" w:evenHBand="0" w:firstRowFirstColumn="0" w:firstRowLastColumn="0" w:lastRowFirstColumn="0" w:lastRowLastColumn="0"/>
            <w:tcW w:w="519" w:type="pct"/>
          </w:tcPr>
          <w:p w14:paraId="11336853" w14:textId="77777777" w:rsidR="003114FB" w:rsidRPr="00E926DC" w:rsidRDefault="00EF6CEA" w:rsidP="00B77313">
            <w:pPr>
              <w:jc w:val="center"/>
              <w:rPr>
                <w:rFonts w:ascii="Times" w:hAnsi="Times"/>
                <w:b w:val="0"/>
                <w:bCs w:val="0"/>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lang w:eastAsia="zh-CN"/>
                      </w:rPr>
                      <m:t>f</m:t>
                    </m:r>
                  </m:sub>
                </m:sSub>
              </m:oMath>
            </m:oMathPara>
          </w:p>
        </w:tc>
        <w:tc>
          <w:tcPr>
            <w:tcW w:w="389" w:type="pct"/>
            <w:vAlign w:val="center"/>
          </w:tcPr>
          <w:p w14:paraId="7C35FA50"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-0.04</w:t>
            </w:r>
          </w:p>
        </w:tc>
        <w:tc>
          <w:tcPr>
            <w:tcW w:w="455" w:type="pct"/>
            <w:vAlign w:val="center"/>
          </w:tcPr>
          <w:p w14:paraId="3DD0B7D0"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0.8849</w:t>
            </w:r>
          </w:p>
        </w:tc>
        <w:tc>
          <w:tcPr>
            <w:tcW w:w="519" w:type="pct"/>
          </w:tcPr>
          <w:p w14:paraId="0B287E02"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0.41</w:t>
            </w:r>
          </w:p>
        </w:tc>
        <w:tc>
          <w:tcPr>
            <w:tcW w:w="391" w:type="pct"/>
            <w:vAlign w:val="center"/>
          </w:tcPr>
          <w:p w14:paraId="2B76C53B"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0.42</w:t>
            </w:r>
          </w:p>
        </w:tc>
        <w:tc>
          <w:tcPr>
            <w:tcW w:w="455" w:type="pct"/>
            <w:vAlign w:val="center"/>
          </w:tcPr>
          <w:p w14:paraId="06792C3F"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0.22</w:t>
            </w:r>
          </w:p>
        </w:tc>
        <w:tc>
          <w:tcPr>
            <w:tcW w:w="454" w:type="pct"/>
          </w:tcPr>
          <w:p w14:paraId="71A32F1F"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0.28</w:t>
            </w:r>
          </w:p>
        </w:tc>
        <w:tc>
          <w:tcPr>
            <w:tcW w:w="454" w:type="pct"/>
          </w:tcPr>
          <w:p w14:paraId="1C53A7FB"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0.55</w:t>
            </w:r>
          </w:p>
        </w:tc>
        <w:tc>
          <w:tcPr>
            <w:tcW w:w="455" w:type="pct"/>
          </w:tcPr>
          <w:p w14:paraId="50601B6E"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0.93</w:t>
            </w:r>
          </w:p>
        </w:tc>
        <w:tc>
          <w:tcPr>
            <w:tcW w:w="519" w:type="pct"/>
          </w:tcPr>
          <w:p w14:paraId="12091D3C"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-0.06</w:t>
            </w:r>
          </w:p>
        </w:tc>
        <w:tc>
          <w:tcPr>
            <w:tcW w:w="390" w:type="pct"/>
          </w:tcPr>
          <w:p w14:paraId="02B34B36"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r>
      <w:tr w:rsidR="003114FB" w:rsidRPr="00E926DC" w14:paraId="5324F847"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8F67720" w14:textId="77777777" w:rsidR="003114FB" w:rsidRPr="00E926DC" w:rsidRDefault="00EF6CEA" w:rsidP="00B77313">
            <w:pPr>
              <w:jc w:val="center"/>
              <w:rPr>
                <w:rFonts w:ascii="Times" w:eastAsia="DengXian" w:hAnsi="Times"/>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rPr>
                      <m:t>t</m:t>
                    </m:r>
                  </m:sub>
                </m:sSub>
              </m:oMath>
            </m:oMathPara>
          </w:p>
        </w:tc>
        <w:tc>
          <w:tcPr>
            <w:tcW w:w="389" w:type="pct"/>
            <w:vAlign w:val="center"/>
          </w:tcPr>
          <w:p w14:paraId="2244F3CC"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-0.14</w:t>
            </w:r>
          </w:p>
        </w:tc>
        <w:tc>
          <w:tcPr>
            <w:tcW w:w="455" w:type="pct"/>
            <w:vAlign w:val="center"/>
          </w:tcPr>
          <w:p w14:paraId="4A49A59C"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0.12</w:t>
            </w:r>
          </w:p>
        </w:tc>
        <w:tc>
          <w:tcPr>
            <w:tcW w:w="519" w:type="pct"/>
          </w:tcPr>
          <w:p w14:paraId="06633CF9"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0.01</w:t>
            </w:r>
          </w:p>
        </w:tc>
        <w:tc>
          <w:tcPr>
            <w:tcW w:w="391" w:type="pct"/>
            <w:vAlign w:val="center"/>
          </w:tcPr>
          <w:p w14:paraId="2826D421"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455" w:type="pct"/>
            <w:vAlign w:val="center"/>
          </w:tcPr>
          <w:p w14:paraId="74A4CE40"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0.04</w:t>
            </w:r>
          </w:p>
        </w:tc>
        <w:tc>
          <w:tcPr>
            <w:tcW w:w="454" w:type="pct"/>
          </w:tcPr>
          <w:p w14:paraId="71896C67"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4" w:type="pct"/>
          </w:tcPr>
          <w:p w14:paraId="40108EB3"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5" w:type="pct"/>
          </w:tcPr>
          <w:p w14:paraId="563F366D"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0.26</w:t>
            </w:r>
          </w:p>
        </w:tc>
        <w:tc>
          <w:tcPr>
            <w:tcW w:w="519" w:type="pct"/>
          </w:tcPr>
          <w:p w14:paraId="5217E5CA"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-0.38</w:t>
            </w:r>
          </w:p>
        </w:tc>
        <w:tc>
          <w:tcPr>
            <w:tcW w:w="390" w:type="pct"/>
          </w:tcPr>
          <w:p w14:paraId="79D74953"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w:t>
            </w:r>
          </w:p>
        </w:tc>
      </w:tr>
    </w:tbl>
    <w:p w14:paraId="46BBD921" w14:textId="77777777" w:rsidR="00992DE6" w:rsidRDefault="00992DE6" w:rsidP="00F951A8">
      <w:pPr>
        <w:spacing w:line="480" w:lineRule="auto"/>
        <w:rPr>
          <w:rFonts w:ascii="Times" w:hAnsi="Times" w:cs="Times New Roman"/>
          <w:sz w:val="24"/>
          <w:szCs w:val="24"/>
        </w:rPr>
      </w:pPr>
    </w:p>
    <w:p w14:paraId="50A0FA00" w14:textId="2570A1BE" w:rsidR="004E0F22" w:rsidRDefault="004E0F22" w:rsidP="00BC5F03">
      <w:pPr>
        <w:spacing w:line="480" w:lineRule="auto"/>
        <w:ind w:firstLine="420"/>
        <w:rPr>
          <w:rFonts w:ascii="Times" w:hAnsi="Times" w:cs="Times New Roman"/>
          <w:sz w:val="24"/>
          <w:szCs w:val="24"/>
          <w:lang w:eastAsia="zh-CN"/>
        </w:rPr>
      </w:pPr>
      <w:r w:rsidRPr="00E926DC">
        <w:rPr>
          <w:rFonts w:ascii="Times" w:hAnsi="Times" w:cs="Times New Roman"/>
          <w:sz w:val="24"/>
          <w:szCs w:val="24"/>
        </w:rPr>
        <w:t>According to the</w:t>
      </w:r>
      <w:r w:rsidRPr="00E926DC">
        <w:rPr>
          <w:rFonts w:ascii="Times" w:hAnsi="Times" w:cs="Times New Roman"/>
          <w:iCs/>
          <w:sz w:val="24"/>
          <w:szCs w:val="24"/>
          <w:lang w:eastAsia="zh-CN"/>
        </w:rPr>
        <w:t xml:space="preserve"> Table 1. </w:t>
      </w:r>
      <w:r w:rsidR="00B127EB">
        <w:rPr>
          <w:rFonts w:ascii="Times" w:hAnsi="Times" w:cs="Times New Roman"/>
          <w:sz w:val="24"/>
          <w:szCs w:val="24"/>
          <w:lang w:eastAsia="zh-CN"/>
        </w:rPr>
        <w:t>Out of three</w:t>
      </w:r>
      <w:r w:rsidR="00F951A8">
        <w:rPr>
          <w:rFonts w:ascii="Times" w:hAnsi="Times" w:cs="Times New Roman"/>
          <w:sz w:val="24"/>
          <w:szCs w:val="24"/>
          <w:lang w:eastAsia="zh-CN"/>
        </w:rPr>
        <w:t xml:space="preserve"> indexes, </w:t>
      </w:r>
      <w:r w:rsidR="00B127EB">
        <w:rPr>
          <w:rFonts w:ascii="Times" w:hAnsi="Times" w:cs="Times New Roman"/>
          <w:sz w:val="24"/>
          <w:szCs w:val="24"/>
          <w:lang w:eastAsia="zh-CN"/>
        </w:rPr>
        <w:t>CCI</w:t>
      </w:r>
      <w:r>
        <w:rPr>
          <w:rFonts w:ascii="Times" w:hAnsi="Times" w:cs="Times New Roman"/>
          <w:sz w:val="24"/>
          <w:szCs w:val="24"/>
          <w:lang w:eastAsia="zh-CN"/>
        </w:rPr>
        <w:t xml:space="preserve"> have the most steadily </w:t>
      </w:r>
      <w:r w:rsidR="00BC5F03">
        <w:rPr>
          <w:rFonts w:ascii="Times" w:hAnsi="Times" w:cs="Times New Roman"/>
          <w:sz w:val="24"/>
          <w:szCs w:val="24"/>
          <w:lang w:eastAsia="zh-CN"/>
        </w:rPr>
        <w:t>change</w:t>
      </w:r>
      <w:r w:rsidR="00F951A8">
        <w:rPr>
          <w:rFonts w:ascii="Times" w:hAnsi="Times" w:cs="Times New Roman"/>
          <w:sz w:val="24"/>
          <w:szCs w:val="24"/>
          <w:lang w:eastAsia="zh-CN"/>
        </w:rPr>
        <w:t xml:space="preserve">s </w:t>
      </w:r>
      <w:r w:rsidR="00BC5F03">
        <w:rPr>
          <w:rFonts w:ascii="Times" w:hAnsi="Times" w:cs="Times New Roman"/>
          <w:sz w:val="24"/>
          <w:szCs w:val="24"/>
          <w:lang w:eastAsia="zh-CN"/>
        </w:rPr>
        <w:t xml:space="preserve">during the year </w:t>
      </w:r>
      <w:r w:rsidR="00B127EB">
        <w:rPr>
          <w:rFonts w:ascii="Times" w:hAnsi="Times" w:cs="Times New Roman"/>
          <w:sz w:val="24"/>
          <w:szCs w:val="24"/>
          <w:lang w:eastAsia="zh-CN"/>
        </w:rPr>
        <w:t>with a 2.13</w:t>
      </w:r>
      <w:r w:rsidR="00F951A8">
        <w:rPr>
          <w:rFonts w:ascii="Times" w:hAnsi="Times" w:cs="Times New Roman"/>
          <w:sz w:val="24"/>
          <w:szCs w:val="24"/>
          <w:lang w:eastAsia="zh-CN"/>
        </w:rPr>
        <w:t xml:space="preserve"> standard deviation</w:t>
      </w:r>
      <w:r w:rsidR="001C22EC">
        <w:rPr>
          <w:rFonts w:ascii="Times" w:hAnsi="Times" w:cs="Times New Roman"/>
          <w:sz w:val="24"/>
          <w:szCs w:val="24"/>
          <w:lang w:eastAsia="zh-CN"/>
        </w:rPr>
        <w:t xml:space="preserve"> and 6.99</w:t>
      </w:r>
      <w:r w:rsidR="00BC5F03">
        <w:rPr>
          <w:rFonts w:ascii="Times" w:hAnsi="Times" w:cs="Times New Roman"/>
          <w:sz w:val="24"/>
          <w:szCs w:val="24"/>
          <w:lang w:eastAsia="zh-CN"/>
        </w:rPr>
        <w:t xml:space="preserve"> range</w:t>
      </w:r>
      <w:r w:rsidR="007309EB">
        <w:rPr>
          <w:rFonts w:ascii="Times" w:hAnsi="Times" w:cs="Times New Roman"/>
          <w:sz w:val="24"/>
          <w:szCs w:val="24"/>
          <w:lang w:eastAsia="zh-CN"/>
        </w:rPr>
        <w:t xml:space="preserve">. </w:t>
      </w:r>
      <w:r w:rsidR="001C22EC">
        <w:rPr>
          <w:rFonts w:ascii="Times" w:hAnsi="Times" w:cs="Times New Roman"/>
          <w:sz w:val="24"/>
          <w:szCs w:val="24"/>
          <w:lang w:eastAsia="zh-CN"/>
        </w:rPr>
        <w:t>CPI is</w:t>
      </w:r>
      <w:r>
        <w:rPr>
          <w:rFonts w:ascii="Times" w:hAnsi="Times" w:cs="Times New Roman"/>
          <w:sz w:val="24"/>
          <w:szCs w:val="24"/>
          <w:lang w:eastAsia="zh-CN"/>
        </w:rPr>
        <w:t xml:space="preserve"> close with </w:t>
      </w:r>
      <w:r w:rsidR="001C22EC">
        <w:rPr>
          <w:rFonts w:ascii="Times" w:hAnsi="Times" w:cs="Times New Roman"/>
          <w:sz w:val="24"/>
          <w:szCs w:val="24"/>
          <w:lang w:eastAsia="zh-CN"/>
        </w:rPr>
        <w:t>10.37</w:t>
      </w:r>
      <w:r w:rsidR="007309EB">
        <w:rPr>
          <w:rFonts w:ascii="Times" w:hAnsi="Times" w:cs="Times New Roman"/>
          <w:sz w:val="24"/>
          <w:szCs w:val="24"/>
          <w:lang w:eastAsia="zh-CN"/>
        </w:rPr>
        <w:t xml:space="preserve"> </w:t>
      </w:r>
      <w:r w:rsidR="00BC5F03">
        <w:rPr>
          <w:rFonts w:ascii="Times" w:hAnsi="Times" w:cs="Times New Roman"/>
          <w:sz w:val="24"/>
          <w:szCs w:val="24"/>
          <w:lang w:eastAsia="zh-CN"/>
        </w:rPr>
        <w:t>standard deviation</w:t>
      </w:r>
      <w:r w:rsidR="00B23929">
        <w:rPr>
          <w:rFonts w:ascii="Times" w:hAnsi="Times" w:cs="Times New Roman"/>
          <w:sz w:val="24"/>
          <w:szCs w:val="24"/>
          <w:lang w:eastAsia="zh-CN"/>
        </w:rPr>
        <w:t xml:space="preserve"> and </w:t>
      </w:r>
      <w:r w:rsidR="001C22EC">
        <w:rPr>
          <w:rFonts w:ascii="Times" w:hAnsi="Times" w:cs="Times New Roman"/>
          <w:sz w:val="24"/>
          <w:szCs w:val="24"/>
          <w:lang w:eastAsia="zh-CN"/>
        </w:rPr>
        <w:t>29</w:t>
      </w:r>
      <w:r w:rsidR="007309EB">
        <w:rPr>
          <w:rFonts w:ascii="Times" w:hAnsi="Times" w:cs="Times New Roman"/>
          <w:sz w:val="24"/>
          <w:szCs w:val="24"/>
          <w:lang w:eastAsia="zh-CN"/>
        </w:rPr>
        <w:t xml:space="preserve"> </w:t>
      </w:r>
      <w:r w:rsidR="00B23929">
        <w:rPr>
          <w:rFonts w:ascii="Times" w:hAnsi="Times" w:cs="Times New Roman"/>
          <w:sz w:val="24"/>
          <w:szCs w:val="24"/>
          <w:lang w:eastAsia="zh-CN"/>
        </w:rPr>
        <w:t>range</w:t>
      </w:r>
      <w:r>
        <w:rPr>
          <w:rFonts w:ascii="Times" w:hAnsi="Times" w:cs="Times New Roman"/>
          <w:bCs/>
          <w:sz w:val="24"/>
          <w:szCs w:val="24"/>
        </w:rPr>
        <w:t xml:space="preserve">. </w:t>
      </w:r>
      <w:r w:rsidRPr="00E926DC">
        <w:rPr>
          <w:rFonts w:ascii="Times" w:hAnsi="Times" w:cs="Times New Roman"/>
          <w:iCs/>
          <w:sz w:val="24"/>
          <w:szCs w:val="24"/>
          <w:lang w:eastAsia="zh-CN"/>
        </w:rPr>
        <w:t xml:space="preserve">We can see that </w:t>
      </w:r>
      <w:r w:rsidR="00AB4443">
        <w:rPr>
          <w:rFonts w:ascii="Times" w:hAnsi="Times" w:cs="Times New Roman"/>
          <w:iCs/>
          <w:sz w:val="24"/>
          <w:szCs w:val="24"/>
          <w:lang w:eastAsia="zh-CN"/>
        </w:rPr>
        <w:t>EPU</w:t>
      </w:r>
      <w:r w:rsidR="001C22EC">
        <w:rPr>
          <w:rFonts w:ascii="Times" w:hAnsi="Times" w:cs="Times New Roman"/>
          <w:iCs/>
          <w:sz w:val="24"/>
          <w:szCs w:val="24"/>
          <w:lang w:eastAsia="zh-CN"/>
        </w:rPr>
        <w:t xml:space="preserve"> goes</w:t>
      </w:r>
      <w:r w:rsidRPr="00E926DC">
        <w:rPr>
          <w:rFonts w:ascii="Times" w:hAnsi="Times" w:cs="Times New Roman"/>
          <w:iCs/>
          <w:sz w:val="24"/>
          <w:szCs w:val="24"/>
          <w:lang w:eastAsia="zh-CN"/>
        </w:rPr>
        <w:t xml:space="preserve"> through tremendous fluctuation during the ten years, </w:t>
      </w:r>
      <w:r>
        <w:rPr>
          <w:rFonts w:ascii="Times" w:hAnsi="Times" w:cs="Times New Roman"/>
          <w:sz w:val="24"/>
          <w:szCs w:val="24"/>
          <w:lang w:eastAsia="zh-CN"/>
        </w:rPr>
        <w:t xml:space="preserve">with </w:t>
      </w:r>
      <w:r w:rsidR="00AB4443">
        <w:rPr>
          <w:rFonts w:ascii="Times" w:hAnsi="Times" w:cs="Times New Roman"/>
          <w:sz w:val="24"/>
          <w:szCs w:val="24"/>
          <w:lang w:eastAsia="zh-CN"/>
        </w:rPr>
        <w:t>a mean of 163.50</w:t>
      </w:r>
      <w:r w:rsidRPr="00E926DC">
        <w:rPr>
          <w:rFonts w:ascii="Times" w:hAnsi="Times" w:cs="Times New Roman"/>
          <w:sz w:val="24"/>
          <w:szCs w:val="24"/>
          <w:lang w:eastAsia="zh-CN"/>
        </w:rPr>
        <w:t xml:space="preserve"> a</w:t>
      </w:r>
      <w:r w:rsidR="00AB4443">
        <w:rPr>
          <w:rFonts w:ascii="Times" w:hAnsi="Times" w:cs="Times New Roman"/>
          <w:sz w:val="24"/>
          <w:szCs w:val="24"/>
          <w:lang w:eastAsia="zh-CN"/>
        </w:rPr>
        <w:t xml:space="preserve">nd a standard deviation of </w:t>
      </w:r>
      <w:r w:rsidR="005035B6">
        <w:rPr>
          <w:rFonts w:ascii="Times" w:hAnsi="Times" w:cs="Times New Roman"/>
          <w:sz w:val="24"/>
          <w:szCs w:val="24"/>
          <w:lang w:eastAsia="zh-CN"/>
        </w:rPr>
        <w:t>76.38</w:t>
      </w:r>
      <w:r w:rsidRPr="00E926DC">
        <w:rPr>
          <w:rFonts w:ascii="Times" w:hAnsi="Times" w:cs="Times New Roman"/>
          <w:sz w:val="24"/>
          <w:szCs w:val="24"/>
          <w:lang w:eastAsia="zh-CN"/>
        </w:rPr>
        <w:t>.</w:t>
      </w:r>
      <w:r>
        <w:rPr>
          <w:rFonts w:ascii="Times" w:hAnsi="Times" w:cs="Times New Roman"/>
          <w:sz w:val="24"/>
          <w:szCs w:val="24"/>
          <w:lang w:eastAsia="zh-CN"/>
        </w:rPr>
        <w:t xml:space="preserve"> </w:t>
      </w:r>
    </w:p>
    <w:p w14:paraId="6CF9C49F" w14:textId="61E2F480" w:rsidR="001C22EC" w:rsidRPr="00BC5F03" w:rsidRDefault="001C22EC" w:rsidP="00BC5F03">
      <w:pPr>
        <w:spacing w:line="480" w:lineRule="auto"/>
        <w:ind w:firstLine="420"/>
        <w:rPr>
          <w:rFonts w:ascii="Times" w:hAnsi="Times" w:cs="Times New Roman"/>
          <w:sz w:val="24"/>
          <w:szCs w:val="24"/>
          <w:lang w:eastAsia="zh-CN"/>
        </w:rPr>
      </w:pPr>
      <w:r>
        <w:rPr>
          <w:rFonts w:ascii="Times" w:hAnsi="Times" w:cs="Times New Roman"/>
          <w:sz w:val="24"/>
          <w:szCs w:val="24"/>
          <w:lang w:eastAsia="zh-CN"/>
        </w:rPr>
        <w:t xml:space="preserve">Based on Table 2. CCI have the least standard deviation with a 0.00 and mean of 0.00. CPI and Rt are close with a 0.03 and 0.04 standard deviation with a mean of 0.00. EPU and Rf have the most fluctuation with a standard deviation of 0.31 and 0.22 with a mean of 0.05 and 0.42 mean. </w:t>
      </w:r>
    </w:p>
    <w:p w14:paraId="7C73FD6A" w14:textId="77777777" w:rsidR="004E0F22" w:rsidRDefault="004E0F22" w:rsidP="004E0F22">
      <w:pPr>
        <w:rPr>
          <w:rFonts w:ascii="Times" w:hAnsi="Times" w:cs="Times New Roman"/>
          <w:b/>
          <w:sz w:val="24"/>
          <w:szCs w:val="24"/>
          <w:lang w:eastAsia="zh-CN"/>
        </w:rPr>
      </w:pPr>
    </w:p>
    <w:p w14:paraId="39E0AE3A" w14:textId="77777777" w:rsidR="00561D64" w:rsidRDefault="00561D64" w:rsidP="004E0F22">
      <w:pPr>
        <w:rPr>
          <w:rFonts w:ascii="Times" w:hAnsi="Times" w:cs="Times New Roman"/>
          <w:b/>
          <w:sz w:val="24"/>
          <w:szCs w:val="24"/>
          <w:lang w:eastAsia="zh-CN"/>
        </w:rPr>
      </w:pPr>
    </w:p>
    <w:p w14:paraId="7B88BDE9" w14:textId="77777777" w:rsidR="00561D64" w:rsidRDefault="00561D64" w:rsidP="004E0F22">
      <w:pPr>
        <w:rPr>
          <w:rFonts w:ascii="Times" w:hAnsi="Times" w:cs="Times New Roman"/>
          <w:b/>
          <w:sz w:val="24"/>
          <w:szCs w:val="24"/>
          <w:lang w:eastAsia="zh-CN"/>
        </w:rPr>
      </w:pPr>
    </w:p>
    <w:p w14:paraId="47EA817D" w14:textId="77777777" w:rsidR="00561D64" w:rsidRDefault="00561D64" w:rsidP="004E0F22">
      <w:pPr>
        <w:rPr>
          <w:rFonts w:ascii="Times" w:hAnsi="Times" w:cs="Times New Roman"/>
          <w:b/>
          <w:sz w:val="24"/>
          <w:szCs w:val="24"/>
          <w:lang w:eastAsia="zh-CN"/>
        </w:rPr>
      </w:pPr>
    </w:p>
    <w:p w14:paraId="0A767D58" w14:textId="77777777" w:rsidR="00561D64" w:rsidRDefault="00561D64" w:rsidP="004E0F22">
      <w:pPr>
        <w:rPr>
          <w:rFonts w:ascii="Times" w:hAnsi="Times" w:cs="Times New Roman"/>
          <w:b/>
          <w:sz w:val="24"/>
          <w:szCs w:val="24"/>
          <w:lang w:eastAsia="zh-CN"/>
        </w:rPr>
      </w:pPr>
    </w:p>
    <w:p w14:paraId="7EB33FC7" w14:textId="77777777" w:rsidR="00561D64" w:rsidRDefault="00561D64" w:rsidP="004E0F22">
      <w:pPr>
        <w:rPr>
          <w:rFonts w:ascii="Times" w:hAnsi="Times" w:cs="Times New Roman"/>
          <w:b/>
          <w:sz w:val="24"/>
          <w:szCs w:val="24"/>
          <w:lang w:eastAsia="zh-CN"/>
        </w:rPr>
      </w:pPr>
    </w:p>
    <w:p w14:paraId="3DA2B8F1" w14:textId="77777777" w:rsidR="00561D64" w:rsidRDefault="00561D64" w:rsidP="004E0F22">
      <w:pPr>
        <w:rPr>
          <w:rFonts w:ascii="Times" w:hAnsi="Times" w:cs="Times New Roman"/>
          <w:b/>
          <w:sz w:val="24"/>
          <w:szCs w:val="24"/>
          <w:lang w:eastAsia="zh-CN"/>
        </w:rPr>
      </w:pPr>
    </w:p>
    <w:p w14:paraId="269DD4F0" w14:textId="77777777" w:rsidR="00561D64" w:rsidRDefault="00561D64" w:rsidP="004E0F22">
      <w:pPr>
        <w:rPr>
          <w:rFonts w:ascii="Times" w:hAnsi="Times" w:cs="Times New Roman"/>
          <w:b/>
          <w:sz w:val="24"/>
          <w:szCs w:val="24"/>
          <w:lang w:eastAsia="zh-CN"/>
        </w:rPr>
      </w:pPr>
    </w:p>
    <w:p w14:paraId="0CD570B5" w14:textId="77777777" w:rsidR="001C6F09" w:rsidRDefault="001C6F09" w:rsidP="004E0F22">
      <w:pPr>
        <w:rPr>
          <w:rFonts w:ascii="Times" w:hAnsi="Times" w:cs="Times New Roman"/>
          <w:b/>
          <w:sz w:val="24"/>
          <w:szCs w:val="24"/>
          <w:lang w:eastAsia="zh-CN"/>
        </w:rPr>
      </w:pPr>
    </w:p>
    <w:p w14:paraId="18440A32" w14:textId="77777777" w:rsidR="001C6F09" w:rsidRPr="001618D5" w:rsidRDefault="001C6F09" w:rsidP="004E0F22">
      <w:pPr>
        <w:rPr>
          <w:rFonts w:ascii="Times" w:hAnsi="Times" w:cs="Times New Roman"/>
          <w:b/>
          <w:sz w:val="24"/>
          <w:szCs w:val="24"/>
          <w:lang w:eastAsia="zh-CN"/>
        </w:rPr>
      </w:pPr>
    </w:p>
    <w:p w14:paraId="4AA3BF05" w14:textId="77777777" w:rsidR="004E0F22" w:rsidRPr="00E926DC"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2C24C2B6" wp14:editId="194E78B1">
            <wp:extent cx="2636520" cy="2317983"/>
            <wp:effectExtent l="0" t="0" r="0" b="635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a:stretch>
                      <a:fillRect/>
                    </a:stretch>
                  </pic:blipFill>
                  <pic:spPr>
                    <a:xfrm>
                      <a:off x="0" y="0"/>
                      <a:ext cx="2665366" cy="2343344"/>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7278D718" wp14:editId="20E0A7C9">
            <wp:extent cx="2583419" cy="2301240"/>
            <wp:effectExtent l="0" t="0" r="7620" b="381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8"/>
                    <a:stretch>
                      <a:fillRect/>
                    </a:stretch>
                  </pic:blipFill>
                  <pic:spPr>
                    <a:xfrm>
                      <a:off x="0" y="0"/>
                      <a:ext cx="2600875" cy="2316789"/>
                    </a:xfrm>
                    <a:prstGeom prst="rect">
                      <a:avLst/>
                    </a:prstGeom>
                  </pic:spPr>
                </pic:pic>
              </a:graphicData>
            </a:graphic>
          </wp:inline>
        </w:drawing>
      </w:r>
    </w:p>
    <w:p w14:paraId="06E407AC" w14:textId="08CDCF29" w:rsidR="004E0F22"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65918B6E" wp14:editId="1B9EEAC2">
            <wp:extent cx="2575029" cy="2272367"/>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2587788" cy="2283627"/>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3AA0C841" wp14:editId="452F2CCC">
            <wp:extent cx="2564286" cy="2248535"/>
            <wp:effectExtent l="0" t="0" r="762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0"/>
                    <a:stretch>
                      <a:fillRect/>
                    </a:stretch>
                  </pic:blipFill>
                  <pic:spPr>
                    <a:xfrm>
                      <a:off x="0" y="0"/>
                      <a:ext cx="2583126" cy="2265055"/>
                    </a:xfrm>
                    <a:prstGeom prst="rect">
                      <a:avLst/>
                    </a:prstGeom>
                  </pic:spPr>
                </pic:pic>
              </a:graphicData>
            </a:graphic>
          </wp:inline>
        </w:drawing>
      </w:r>
    </w:p>
    <w:p w14:paraId="5A9110EA" w14:textId="0A77D71D" w:rsidR="004E0F22" w:rsidRPr="00E926DC" w:rsidRDefault="004E0F22" w:rsidP="004E0F22">
      <w:pPr>
        <w:spacing w:line="480" w:lineRule="auto"/>
        <w:jc w:val="center"/>
        <w:rPr>
          <w:rFonts w:ascii="Times" w:hAnsi="Times" w:cs="Times New Roman"/>
          <w:sz w:val="24"/>
          <w:szCs w:val="24"/>
          <w:lang w:eastAsia="zh-CN"/>
        </w:rPr>
      </w:pPr>
      <w:r w:rsidRPr="00C830DE">
        <w:rPr>
          <w:rFonts w:ascii="Times" w:hAnsi="Times" w:cs="Times New Roman"/>
          <w:bCs/>
          <w:sz w:val="24"/>
          <w:szCs w:val="24"/>
          <w:lang w:eastAsia="zh-CN"/>
        </w:rPr>
        <w:t>Figure 1</w:t>
      </w:r>
      <w:r>
        <w:rPr>
          <w:rFonts w:ascii="Times" w:hAnsi="Times" w:cs="Times New Roman"/>
          <w:b/>
          <w:sz w:val="24"/>
          <w:szCs w:val="24"/>
          <w:lang w:eastAsia="zh-CN"/>
        </w:rPr>
        <w:t xml:space="preserve"> </w:t>
      </w:r>
      <w:r>
        <w:rPr>
          <w:rFonts w:ascii="Times New Roman" w:hAnsi="Times New Roman" w:cs="Times New Roman"/>
          <w:lang w:eastAsia="zh-CN"/>
        </w:rPr>
        <w:t>Density plot</w:t>
      </w:r>
    </w:p>
    <w:p w14:paraId="567421B8" w14:textId="39E41B12" w:rsidR="00561D64" w:rsidRPr="00C54E60" w:rsidRDefault="004E0F22" w:rsidP="00561D64">
      <w:pPr>
        <w:spacing w:line="480" w:lineRule="auto"/>
        <w:ind w:firstLine="420"/>
        <w:jc w:val="both"/>
        <w:rPr>
          <w:rFonts w:ascii="Times New Roman" w:hAnsi="Times New Roman" w:cs="Times New Roman"/>
          <w:color w:val="000000" w:themeColor="text1"/>
          <w:lang w:eastAsia="zh-CN"/>
        </w:rPr>
      </w:pPr>
      <w:r w:rsidRPr="00C830DE">
        <w:rPr>
          <w:rFonts w:ascii="Times New Roman" w:hAnsi="Times New Roman" w:cs="Times New Roman"/>
          <w:color w:val="000000" w:themeColor="text1"/>
          <w:lang w:eastAsia="zh-CN"/>
        </w:rPr>
        <w:t xml:space="preserve">According to the plot of the density distribution of EPU, as shown in Fig1, it shows that the </w:t>
      </w:r>
      <w:r w:rsidR="00561D64">
        <w:rPr>
          <w:rFonts w:ascii="Times New Roman" w:hAnsi="Times New Roman" w:cs="Times New Roman"/>
          <w:color w:val="000000" w:themeColor="text1"/>
          <w:lang w:eastAsia="zh-CN"/>
        </w:rPr>
        <w:t>median is smaller than mean</w:t>
      </w:r>
      <w:r w:rsidRPr="00C830DE">
        <w:rPr>
          <w:rFonts w:ascii="Times New Roman" w:hAnsi="Times New Roman" w:cs="Times New Roman"/>
          <w:color w:val="000000" w:themeColor="text1"/>
          <w:lang w:eastAsia="zh-CN"/>
        </w:rPr>
        <w:t xml:space="preserve">, and </w:t>
      </w:r>
      <w:r w:rsidR="00C830DE" w:rsidRPr="00C830DE">
        <w:rPr>
          <w:rFonts w:ascii="Times New Roman" w:hAnsi="Times New Roman" w:cs="Times New Roman"/>
          <w:color w:val="000000" w:themeColor="text1"/>
          <w:lang w:eastAsia="zh-CN"/>
        </w:rPr>
        <w:t xml:space="preserve">it </w:t>
      </w:r>
      <w:r w:rsidR="00561D64">
        <w:rPr>
          <w:rFonts w:ascii="Times New Roman" w:hAnsi="Times New Roman" w:cs="Times New Roman"/>
          <w:color w:val="000000" w:themeColor="text1"/>
          <w:lang w:eastAsia="zh-CN"/>
        </w:rPr>
        <w:t>is a positive</w:t>
      </w:r>
      <w:r w:rsidRPr="00C830DE">
        <w:rPr>
          <w:rFonts w:ascii="Times New Roman" w:hAnsi="Times New Roman" w:cs="Times New Roman"/>
          <w:color w:val="000000" w:themeColor="text1"/>
          <w:lang w:eastAsia="zh-CN"/>
        </w:rPr>
        <w:t>-skewed distribution, that is, the skewness coefficient is larger than 0, which i</w:t>
      </w:r>
      <w:r w:rsidR="00561D64">
        <w:rPr>
          <w:rFonts w:ascii="Times New Roman" w:hAnsi="Times New Roman" w:cs="Times New Roman"/>
          <w:color w:val="000000" w:themeColor="text1"/>
          <w:lang w:eastAsia="zh-CN"/>
        </w:rPr>
        <w:t>s also called left-</w:t>
      </w:r>
      <w:r w:rsidRPr="00C830DE">
        <w:rPr>
          <w:rFonts w:ascii="Times New Roman" w:hAnsi="Times New Roman" w:cs="Times New Roman"/>
          <w:color w:val="000000" w:themeColor="text1"/>
          <w:lang w:eastAsia="zh-CN"/>
        </w:rPr>
        <w:t xml:space="preserve">skewed. As for CCI, </w:t>
      </w:r>
      <w:r w:rsidR="00C830DE" w:rsidRPr="00C830DE">
        <w:rPr>
          <w:rFonts w:ascii="Times New Roman" w:hAnsi="Times New Roman" w:cs="Times New Roman"/>
          <w:color w:val="000000" w:themeColor="text1"/>
          <w:lang w:eastAsia="zh-CN"/>
        </w:rPr>
        <w:t xml:space="preserve">the </w:t>
      </w:r>
      <w:r w:rsidR="00561D64">
        <w:rPr>
          <w:rFonts w:ascii="Times New Roman" w:hAnsi="Times New Roman" w:cs="Times New Roman"/>
          <w:color w:val="000000" w:themeColor="text1"/>
          <w:lang w:eastAsia="zh-CN"/>
        </w:rPr>
        <w:t>mean is smaller</w:t>
      </w:r>
      <w:r w:rsidR="00C830DE" w:rsidRPr="00C830DE">
        <w:rPr>
          <w:rFonts w:ascii="Times New Roman" w:hAnsi="Times New Roman" w:cs="Times New Roman"/>
          <w:color w:val="000000" w:themeColor="text1"/>
          <w:lang w:eastAsia="zh-CN"/>
        </w:rPr>
        <w:t xml:space="preserve"> th</w:t>
      </w:r>
      <w:r w:rsidR="00561D64">
        <w:rPr>
          <w:rFonts w:ascii="Times New Roman" w:hAnsi="Times New Roman" w:cs="Times New Roman"/>
          <w:color w:val="000000" w:themeColor="text1"/>
          <w:lang w:eastAsia="zh-CN"/>
        </w:rPr>
        <w:t>an the median, and it is a negative</w:t>
      </w:r>
      <w:r w:rsidR="00C830DE" w:rsidRPr="00C830DE">
        <w:rPr>
          <w:rFonts w:ascii="Times New Roman" w:hAnsi="Times New Roman" w:cs="Times New Roman"/>
          <w:color w:val="000000" w:themeColor="text1"/>
          <w:lang w:eastAsia="zh-CN"/>
        </w:rPr>
        <w:t xml:space="preserve">-skewed distribution, the skewness coefficient is less than 0, which is also called </w:t>
      </w:r>
      <w:r w:rsidR="00561D64">
        <w:rPr>
          <w:rFonts w:ascii="Times New Roman" w:hAnsi="Times New Roman" w:cs="Times New Roman"/>
          <w:color w:val="000000" w:themeColor="text1"/>
          <w:lang w:eastAsia="zh-CN"/>
        </w:rPr>
        <w:t>right-</w:t>
      </w:r>
      <w:r w:rsidR="00C830DE" w:rsidRPr="00C830DE">
        <w:rPr>
          <w:rFonts w:ascii="Times New Roman" w:hAnsi="Times New Roman" w:cs="Times New Roman"/>
          <w:color w:val="000000" w:themeColor="text1"/>
          <w:lang w:eastAsia="zh-CN"/>
        </w:rPr>
        <w:t xml:space="preserve">skewed. </w:t>
      </w:r>
      <w:r w:rsidR="00C54E60">
        <w:rPr>
          <w:rFonts w:ascii="Times New Roman" w:hAnsi="Times New Roman" w:cs="Times New Roman"/>
          <w:color w:val="000000" w:themeColor="text1"/>
          <w:lang w:eastAsia="zh-CN"/>
        </w:rPr>
        <w:t xml:space="preserve">CPI </w:t>
      </w:r>
      <w:r w:rsidR="00CA2E92">
        <w:rPr>
          <w:rFonts w:ascii="Times New Roman" w:hAnsi="Times New Roman" w:cs="Times New Roman"/>
          <w:color w:val="000000" w:themeColor="text1"/>
          <w:lang w:eastAsia="zh-CN"/>
        </w:rPr>
        <w:t xml:space="preserve">Rt, </w:t>
      </w:r>
      <w:r w:rsidR="00C54E60">
        <w:rPr>
          <w:rFonts w:ascii="Times New Roman" w:hAnsi="Times New Roman" w:cs="Times New Roman"/>
          <w:color w:val="000000" w:themeColor="text1"/>
          <w:lang w:eastAsia="zh-CN"/>
        </w:rPr>
        <w:t>and R</w:t>
      </w:r>
      <w:r w:rsidR="00C54E60">
        <w:rPr>
          <w:rFonts w:ascii="Times New Roman" w:hAnsi="Times New Roman" w:cs="Times New Roman"/>
          <w:color w:val="000000" w:themeColor="text1"/>
          <w:vertAlign w:val="subscript"/>
          <w:lang w:eastAsia="zh-CN"/>
        </w:rPr>
        <w:t>f</w:t>
      </w:r>
      <w:r w:rsidR="00C54E60">
        <w:rPr>
          <w:rFonts w:ascii="Times New Roman" w:hAnsi="Times New Roman" w:cs="Times New Roman"/>
          <w:color w:val="000000" w:themeColor="text1"/>
          <w:lang w:eastAsia="zh-CN"/>
        </w:rPr>
        <w:t xml:space="preserve"> have the Skewness close to zero so we say that the distribution of CPI </w:t>
      </w:r>
      <w:r w:rsidR="00CA2E92">
        <w:rPr>
          <w:rFonts w:ascii="Times New Roman" w:hAnsi="Times New Roman" w:cs="Times New Roman"/>
          <w:color w:val="000000" w:themeColor="text1"/>
          <w:lang w:eastAsia="zh-CN"/>
        </w:rPr>
        <w:t xml:space="preserve">Rt, </w:t>
      </w:r>
      <w:r w:rsidR="00C54E60">
        <w:rPr>
          <w:rFonts w:ascii="Times New Roman" w:hAnsi="Times New Roman" w:cs="Times New Roman"/>
          <w:color w:val="000000" w:themeColor="text1"/>
          <w:lang w:eastAsia="zh-CN"/>
        </w:rPr>
        <w:t>and R</w:t>
      </w:r>
      <w:r w:rsidR="00C54E60">
        <w:rPr>
          <w:rFonts w:ascii="Times New Roman" w:hAnsi="Times New Roman" w:cs="Times New Roman"/>
          <w:color w:val="000000" w:themeColor="text1"/>
          <w:vertAlign w:val="subscript"/>
          <w:lang w:eastAsia="zh-CN"/>
        </w:rPr>
        <w:t>f</w:t>
      </w:r>
      <w:r w:rsidR="00C54E60">
        <w:rPr>
          <w:rFonts w:ascii="Times New Roman" w:hAnsi="Times New Roman" w:cs="Times New Roman"/>
          <w:color w:val="000000" w:themeColor="text1"/>
          <w:lang w:eastAsia="zh-CN"/>
        </w:rPr>
        <w:t xml:space="preserve"> are close to normal distribution.</w:t>
      </w:r>
    </w:p>
    <w:p w14:paraId="0FB449D6" w14:textId="12813F5B" w:rsidR="00C830DE" w:rsidRPr="00B119E8" w:rsidRDefault="00C830DE" w:rsidP="00C830DE">
      <w:pPr>
        <w:spacing w:line="480" w:lineRule="auto"/>
        <w:rPr>
          <w:rFonts w:ascii="Times New Roman" w:hAnsi="Times New Roman" w:cs="Times New Roman"/>
          <w:lang w:eastAsia="zh-CN"/>
        </w:rPr>
      </w:pPr>
      <w:r w:rsidRPr="00E926DC">
        <w:rPr>
          <w:rFonts w:ascii="Times" w:hAnsi="Times" w:cs="Times New Roman"/>
          <w:noProof/>
          <w:sz w:val="24"/>
          <w:szCs w:val="24"/>
          <w:lang w:val="en-US"/>
        </w:rPr>
        <w:lastRenderedPageBreak/>
        <w:drawing>
          <wp:inline distT="0" distB="0" distL="0" distR="0" wp14:anchorId="03684AC6" wp14:editId="31DACBA8">
            <wp:extent cx="5141364" cy="3261798"/>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0824" cy="3299521"/>
                    </a:xfrm>
                    <a:prstGeom prst="rect">
                      <a:avLst/>
                    </a:prstGeom>
                  </pic:spPr>
                </pic:pic>
              </a:graphicData>
            </a:graphic>
          </wp:inline>
        </w:drawing>
      </w:r>
    </w:p>
    <w:p w14:paraId="7294165D" w14:textId="243217EC" w:rsidR="00C830DE" w:rsidRDefault="00C830DE" w:rsidP="00C830DE">
      <w:pPr>
        <w:spacing w:line="480" w:lineRule="auto"/>
        <w:jc w:val="center"/>
        <w:rPr>
          <w:rFonts w:ascii="Times New Roman" w:hAnsi="Times New Roman" w:cs="Times New Roman"/>
          <w:lang w:eastAsia="zh-CN"/>
        </w:rPr>
      </w:pPr>
      <w:r w:rsidRPr="00C830DE">
        <w:rPr>
          <w:rFonts w:ascii="Times" w:hAnsi="Times" w:cs="Times New Roman"/>
          <w:bCs/>
          <w:color w:val="000000" w:themeColor="text1"/>
          <w:sz w:val="24"/>
          <w:szCs w:val="24"/>
          <w:lang w:eastAsia="zh-CN"/>
        </w:rPr>
        <w:t xml:space="preserve">Figure 2 </w:t>
      </w:r>
      <w:r w:rsidRPr="0025443C">
        <w:rPr>
          <w:rFonts w:ascii="Times New Roman" w:hAnsi="Times New Roman" w:cs="Times New Roman"/>
          <w:lang w:eastAsia="zh-CN"/>
        </w:rPr>
        <w:t>Return Rate of two Capital Assets</w:t>
      </w:r>
    </w:p>
    <w:p w14:paraId="30CC90ED" w14:textId="5165D6E7" w:rsidR="00C830DE" w:rsidRDefault="00C830DE" w:rsidP="00C830DE">
      <w:pPr>
        <w:spacing w:line="480" w:lineRule="auto"/>
        <w:rPr>
          <w:rFonts w:ascii="Times" w:hAnsi="Times" w:cs="Times New Roman"/>
          <w:bCs/>
          <w:color w:val="000000" w:themeColor="text1"/>
          <w:sz w:val="24"/>
          <w:szCs w:val="24"/>
          <w:lang w:eastAsia="zh-CN"/>
        </w:rPr>
      </w:pPr>
      <w:r w:rsidRPr="00C830DE">
        <w:rPr>
          <w:rFonts w:ascii="Times" w:hAnsi="Times" w:cs="Times New Roman"/>
          <w:bCs/>
          <w:color w:val="000000" w:themeColor="text1"/>
          <w:sz w:val="24"/>
          <w:szCs w:val="24"/>
          <w:lang w:eastAsia="zh-CN"/>
        </w:rPr>
        <w:t xml:space="preserve">Figure </w:t>
      </w:r>
      <w:r>
        <w:rPr>
          <w:rFonts w:ascii="Times" w:hAnsi="Times" w:cs="Times New Roman"/>
          <w:bCs/>
          <w:color w:val="000000" w:themeColor="text1"/>
          <w:sz w:val="24"/>
          <w:szCs w:val="24"/>
          <w:lang w:eastAsia="zh-CN"/>
        </w:rPr>
        <w:t>2</w:t>
      </w:r>
      <w:r w:rsidRPr="00C830DE">
        <w:rPr>
          <w:rFonts w:ascii="Times" w:hAnsi="Times" w:cs="Times New Roman"/>
          <w:bCs/>
          <w:color w:val="000000" w:themeColor="text1"/>
          <w:sz w:val="24"/>
          <w:szCs w:val="24"/>
          <w:lang w:eastAsia="zh-CN"/>
        </w:rPr>
        <w:t xml:space="preserve"> indicates that the return of the FTSE 100 index fluctuated slightly around 0. However, the annual yield of the UK Treasury Bond behaves the opposite. It dropped from 0.9 in 2011 to 0.2 around mid 2012, then fluctuated around 0.4 between 2013 and 2016. Afterwards it went from 0.2 in 2017 to 0.8 in 2018 in a sudden. Finally it had a second major drop during late 2019 to early 2020.</w:t>
      </w:r>
    </w:p>
    <w:p w14:paraId="4AF243FF" w14:textId="77777777" w:rsidR="00C830DE" w:rsidRPr="00C830DE" w:rsidRDefault="00C830DE" w:rsidP="00C830DE">
      <w:pPr>
        <w:spacing w:line="480" w:lineRule="auto"/>
        <w:rPr>
          <w:rFonts w:ascii="Times" w:hAnsi="Times" w:cs="Times New Roman"/>
          <w:bCs/>
          <w:color w:val="000000" w:themeColor="text1"/>
          <w:sz w:val="24"/>
          <w:szCs w:val="24"/>
          <w:lang w:eastAsia="zh-CN"/>
        </w:rPr>
      </w:pPr>
    </w:p>
    <w:p w14:paraId="11CC8CF2" w14:textId="7AB30771" w:rsidR="00C830DE" w:rsidRPr="00971F37" w:rsidRDefault="00C830DE" w:rsidP="008E17B7">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earson Test</w:t>
      </w:r>
    </w:p>
    <w:tbl>
      <w:tblPr>
        <w:tblStyle w:val="TableGrid"/>
        <w:tblW w:w="0" w:type="auto"/>
        <w:tblLook w:val="04A0" w:firstRow="1" w:lastRow="0" w:firstColumn="1" w:lastColumn="0" w:noHBand="0" w:noVBand="1"/>
      </w:tblPr>
      <w:tblGrid>
        <w:gridCol w:w="2012"/>
        <w:gridCol w:w="2125"/>
        <w:gridCol w:w="2154"/>
        <w:gridCol w:w="2225"/>
      </w:tblGrid>
      <w:tr w:rsidR="00C830DE" w14:paraId="650AF857" w14:textId="77777777" w:rsidTr="00B34CAD">
        <w:tc>
          <w:tcPr>
            <w:tcW w:w="2614" w:type="dxa"/>
          </w:tcPr>
          <w:p w14:paraId="6F47E991" w14:textId="77777777" w:rsidR="00C830DE" w:rsidRPr="00A40B1B" w:rsidRDefault="00C830DE" w:rsidP="00B34CAD">
            <w:pPr>
              <w:spacing w:line="480" w:lineRule="auto"/>
              <w:rPr>
                <w:rFonts w:ascii="Times New Roman" w:eastAsia="Times New Roman" w:hAnsi="Times New Roman" w:cs="Times New Roman"/>
                <w:iCs/>
              </w:rPr>
            </w:pPr>
          </w:p>
        </w:tc>
        <w:tc>
          <w:tcPr>
            <w:tcW w:w="2614" w:type="dxa"/>
          </w:tcPr>
          <w:p w14:paraId="34D84EB8" w14:textId="77777777" w:rsidR="00C830DE" w:rsidRPr="00A40B1B" w:rsidRDefault="00C830DE"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t</w:t>
            </w:r>
          </w:p>
        </w:tc>
        <w:tc>
          <w:tcPr>
            <w:tcW w:w="2614" w:type="dxa"/>
          </w:tcPr>
          <w:p w14:paraId="6950CA2C"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p-value</w:t>
            </w:r>
          </w:p>
        </w:tc>
        <w:tc>
          <w:tcPr>
            <w:tcW w:w="2614" w:type="dxa"/>
          </w:tcPr>
          <w:p w14:paraId="5B68F850"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hint="eastAsia"/>
                <w:lang w:eastAsia="zh-CN"/>
              </w:rPr>
              <w:t>C</w:t>
            </w:r>
            <w:r w:rsidRPr="00E1539C">
              <w:rPr>
                <w:rFonts w:ascii="Times New Roman" w:hAnsi="Times New Roman" w:cs="Times New Roman"/>
                <w:lang w:eastAsia="zh-CN"/>
              </w:rPr>
              <w:t>orrelation</w:t>
            </w:r>
          </w:p>
        </w:tc>
      </w:tr>
      <w:tr w:rsidR="00C830DE" w14:paraId="088A1CF7" w14:textId="77777777" w:rsidTr="00B34CAD">
        <w:tc>
          <w:tcPr>
            <w:tcW w:w="2614" w:type="dxa"/>
          </w:tcPr>
          <w:p w14:paraId="70E6154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E</w:t>
            </w:r>
            <w:r w:rsidRPr="00A40B1B">
              <w:rPr>
                <w:rFonts w:ascii="Times New Roman" w:hAnsi="Times New Roman" w:cs="Times New Roman"/>
                <w:iCs/>
                <w:lang w:eastAsia="zh-CN"/>
              </w:rPr>
              <w:t>PU</w:t>
            </w:r>
          </w:p>
        </w:tc>
        <w:tc>
          <w:tcPr>
            <w:tcW w:w="2614" w:type="dxa"/>
          </w:tcPr>
          <w:p w14:paraId="45CBC978"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7.0954</w:t>
            </w:r>
          </w:p>
        </w:tc>
        <w:tc>
          <w:tcPr>
            <w:tcW w:w="2614" w:type="dxa"/>
          </w:tcPr>
          <w:p w14:paraId="35FCD7BC"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1.004e-10</w:t>
            </w:r>
          </w:p>
        </w:tc>
        <w:tc>
          <w:tcPr>
            <w:tcW w:w="2614" w:type="dxa"/>
          </w:tcPr>
          <w:p w14:paraId="3FED2AA7"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0.5452451</w:t>
            </w:r>
          </w:p>
        </w:tc>
      </w:tr>
      <w:tr w:rsidR="00C830DE" w14:paraId="3F67C806" w14:textId="77777777" w:rsidTr="00B34CAD">
        <w:tc>
          <w:tcPr>
            <w:tcW w:w="2614" w:type="dxa"/>
          </w:tcPr>
          <w:p w14:paraId="3585F078"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CI</w:t>
            </w:r>
          </w:p>
        </w:tc>
        <w:tc>
          <w:tcPr>
            <w:tcW w:w="2614" w:type="dxa"/>
          </w:tcPr>
          <w:p w14:paraId="6E670308"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-1.039</w:t>
            </w:r>
          </w:p>
        </w:tc>
        <w:tc>
          <w:tcPr>
            <w:tcW w:w="2614" w:type="dxa"/>
          </w:tcPr>
          <w:p w14:paraId="00EC4924"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0.3009</w:t>
            </w:r>
          </w:p>
        </w:tc>
        <w:tc>
          <w:tcPr>
            <w:tcW w:w="2614" w:type="dxa"/>
          </w:tcPr>
          <w:p w14:paraId="03BE87A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-0.094814</w:t>
            </w:r>
          </w:p>
        </w:tc>
      </w:tr>
      <w:tr w:rsidR="00C830DE" w14:paraId="5A9D8CC1" w14:textId="77777777" w:rsidTr="00B34CAD">
        <w:tc>
          <w:tcPr>
            <w:tcW w:w="2614" w:type="dxa"/>
          </w:tcPr>
          <w:p w14:paraId="0B715AC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PI</w:t>
            </w:r>
          </w:p>
        </w:tc>
        <w:tc>
          <w:tcPr>
            <w:tcW w:w="2614" w:type="dxa"/>
          </w:tcPr>
          <w:p w14:paraId="16B4D259"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-0.68989</w:t>
            </w:r>
          </w:p>
        </w:tc>
        <w:tc>
          <w:tcPr>
            <w:tcW w:w="2614" w:type="dxa"/>
          </w:tcPr>
          <w:p w14:paraId="31F66771"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0.4916</w:t>
            </w:r>
          </w:p>
        </w:tc>
        <w:tc>
          <w:tcPr>
            <w:tcW w:w="2614" w:type="dxa"/>
          </w:tcPr>
          <w:p w14:paraId="54EB1BFD"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-0.06311563</w:t>
            </w:r>
          </w:p>
        </w:tc>
      </w:tr>
      <w:tr w:rsidR="00C830DE" w14:paraId="578CE83D" w14:textId="77777777" w:rsidTr="00B34CAD">
        <w:tc>
          <w:tcPr>
            <w:tcW w:w="2614" w:type="dxa"/>
          </w:tcPr>
          <w:p w14:paraId="692DABC4" w14:textId="77777777" w:rsidR="00C830DE" w:rsidRPr="00A40B1B" w:rsidRDefault="00EF6CEA" w:rsidP="00B34CAD">
            <w:pPr>
              <w:spacing w:line="480" w:lineRule="auto"/>
              <w:rPr>
                <w:rFonts w:ascii="Times New Roman" w:eastAsia="Times New Roman"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2614" w:type="dxa"/>
          </w:tcPr>
          <w:p w14:paraId="18236E60"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6.3202</w:t>
            </w:r>
          </w:p>
        </w:tc>
        <w:tc>
          <w:tcPr>
            <w:tcW w:w="2614" w:type="dxa"/>
          </w:tcPr>
          <w:p w14:paraId="224E0922"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4.719e-09</w:t>
            </w:r>
          </w:p>
        </w:tc>
        <w:tc>
          <w:tcPr>
            <w:tcW w:w="2614" w:type="dxa"/>
          </w:tcPr>
          <w:p w14:paraId="26C10FE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0.5013136</w:t>
            </w:r>
          </w:p>
        </w:tc>
      </w:tr>
    </w:tbl>
    <w:tbl>
      <w:tblPr>
        <w:tblStyle w:val="1"/>
        <w:tblW w:w="0" w:type="auto"/>
        <w:tblLook w:val="04A0" w:firstRow="1" w:lastRow="0" w:firstColumn="1" w:lastColumn="0" w:noHBand="0" w:noVBand="1"/>
      </w:tblPr>
      <w:tblGrid>
        <w:gridCol w:w="1073"/>
        <w:gridCol w:w="1446"/>
        <w:gridCol w:w="1461"/>
        <w:gridCol w:w="1456"/>
        <w:gridCol w:w="1427"/>
        <w:gridCol w:w="1427"/>
      </w:tblGrid>
      <w:tr w:rsidR="005555B4" w:rsidRPr="005B1AE5" w14:paraId="09CD1DF1" w14:textId="77777777" w:rsidTr="005555B4">
        <w:tc>
          <w:tcPr>
            <w:tcW w:w="1073" w:type="dxa"/>
          </w:tcPr>
          <w:p w14:paraId="56D29ED9" w14:textId="77777777" w:rsidR="005555B4" w:rsidRPr="005B1AE5" w:rsidRDefault="005555B4" w:rsidP="00B34CAD">
            <w:pPr>
              <w:spacing w:line="480" w:lineRule="auto"/>
              <w:rPr>
                <w:rFonts w:ascii="Times New Roman" w:eastAsia="Times New Roman" w:hAnsi="Times New Roman" w:cs="Times New Roman"/>
                <w:iCs/>
              </w:rPr>
            </w:pPr>
          </w:p>
        </w:tc>
        <w:tc>
          <w:tcPr>
            <w:tcW w:w="1446" w:type="dxa"/>
          </w:tcPr>
          <w:p w14:paraId="6924CD49" w14:textId="77777777" w:rsidR="005555B4" w:rsidRPr="005B1AE5" w:rsidRDefault="00EF6CEA"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61" w:type="dxa"/>
          </w:tcPr>
          <w:p w14:paraId="43E468BF"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56" w:type="dxa"/>
          </w:tcPr>
          <w:p w14:paraId="2C935190"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27" w:type="dxa"/>
          </w:tcPr>
          <w:p w14:paraId="2AACC38D"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27" w:type="dxa"/>
          </w:tcPr>
          <w:p w14:paraId="40D6C194" w14:textId="77777777" w:rsidR="005555B4" w:rsidRPr="005B1AE5" w:rsidRDefault="00EF6CEA"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5555B4" w:rsidRPr="005B1AE5" w14:paraId="0169352C" w14:textId="77777777" w:rsidTr="005555B4">
        <w:tc>
          <w:tcPr>
            <w:tcW w:w="1073" w:type="dxa"/>
          </w:tcPr>
          <w:p w14:paraId="1D024B7E" w14:textId="77777777" w:rsidR="005555B4" w:rsidRPr="005B1AE5" w:rsidRDefault="00EF6CEA" w:rsidP="00B34CAD">
            <w:pPr>
              <w:spacing w:line="480" w:lineRule="auto"/>
              <w:jc w:val="center"/>
              <w:rPr>
                <w:rFonts w:ascii="Times New Roman" w:eastAsia="Times New Roman" w:hAnsi="Times New Roman" w:cs="Times New Roman"/>
                <w:iCs/>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46" w:type="dxa"/>
          </w:tcPr>
          <w:p w14:paraId="7C16E94D"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61" w:type="dxa"/>
          </w:tcPr>
          <w:p w14:paraId="16012896" w14:textId="01E48653" w:rsidR="005555B4" w:rsidRPr="005B1AE5" w:rsidRDefault="005555B4" w:rsidP="00B34CAD">
            <w:pPr>
              <w:spacing w:line="480" w:lineRule="auto"/>
              <w:rPr>
                <w:rFonts w:ascii="Times New Roman" w:eastAsia="Times New Roman" w:hAnsi="Times New Roman" w:cs="Times New Roman"/>
                <w:iCs/>
              </w:rPr>
            </w:pPr>
          </w:p>
        </w:tc>
        <w:tc>
          <w:tcPr>
            <w:tcW w:w="1456" w:type="dxa"/>
          </w:tcPr>
          <w:p w14:paraId="457EAE7A" w14:textId="3701CEB5" w:rsidR="005555B4" w:rsidRPr="005B1AE5" w:rsidRDefault="005555B4" w:rsidP="00B34CAD">
            <w:pPr>
              <w:spacing w:line="480" w:lineRule="auto"/>
              <w:rPr>
                <w:rFonts w:ascii="Times New Roman" w:eastAsia="Times New Roman" w:hAnsi="Times New Roman" w:cs="Times New Roman"/>
                <w:iCs/>
              </w:rPr>
            </w:pPr>
          </w:p>
        </w:tc>
        <w:tc>
          <w:tcPr>
            <w:tcW w:w="1427" w:type="dxa"/>
          </w:tcPr>
          <w:p w14:paraId="27F849B3" w14:textId="5B63C43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7B302786" w14:textId="1D6AF68E" w:rsidR="005555B4" w:rsidRPr="005B1AE5" w:rsidRDefault="005555B4" w:rsidP="00B34CAD">
            <w:pPr>
              <w:spacing w:line="480" w:lineRule="auto"/>
              <w:rPr>
                <w:rFonts w:ascii="Times New Roman" w:eastAsia="Times New Roman" w:hAnsi="Times New Roman" w:cs="Times New Roman"/>
                <w:iCs/>
              </w:rPr>
            </w:pPr>
          </w:p>
        </w:tc>
      </w:tr>
      <w:tr w:rsidR="005555B4" w:rsidRPr="005B1AE5" w14:paraId="0BEEB24B" w14:textId="77777777" w:rsidTr="005555B4">
        <w:tc>
          <w:tcPr>
            <w:tcW w:w="1073" w:type="dxa"/>
          </w:tcPr>
          <w:p w14:paraId="3C298544"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46" w:type="dxa"/>
          </w:tcPr>
          <w:p w14:paraId="1FEA68F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461" w:type="dxa"/>
          </w:tcPr>
          <w:p w14:paraId="7EC9497B"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56" w:type="dxa"/>
          </w:tcPr>
          <w:p w14:paraId="0B14E2A8" w14:textId="695B3FF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3B47FAF5" w14:textId="1CB8672F"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3735E1F" w14:textId="2B815C2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B3DA101" w14:textId="77777777" w:rsidTr="005555B4">
        <w:tc>
          <w:tcPr>
            <w:tcW w:w="1073" w:type="dxa"/>
          </w:tcPr>
          <w:p w14:paraId="5F3A915B"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46" w:type="dxa"/>
          </w:tcPr>
          <w:p w14:paraId="64E72D0B"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461" w:type="dxa"/>
          </w:tcPr>
          <w:p w14:paraId="13B7E8C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456" w:type="dxa"/>
          </w:tcPr>
          <w:p w14:paraId="116A9FD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283E59C" w14:textId="6CB15139"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90C62F8" w14:textId="6985F2E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DBD94DC" w14:textId="77777777" w:rsidTr="005555B4">
        <w:tc>
          <w:tcPr>
            <w:tcW w:w="1073" w:type="dxa"/>
          </w:tcPr>
          <w:p w14:paraId="16568632"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46" w:type="dxa"/>
          </w:tcPr>
          <w:p w14:paraId="1066F60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461" w:type="dxa"/>
          </w:tcPr>
          <w:p w14:paraId="58F9E19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456" w:type="dxa"/>
          </w:tcPr>
          <w:p w14:paraId="054FE5F4"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427" w:type="dxa"/>
          </w:tcPr>
          <w:p w14:paraId="6535666E"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CA76AEB" w14:textId="3F748124" w:rsidR="005555B4" w:rsidRPr="005B1AE5" w:rsidRDefault="005555B4" w:rsidP="00B34CAD">
            <w:pPr>
              <w:spacing w:line="480" w:lineRule="auto"/>
              <w:rPr>
                <w:rFonts w:ascii="Times New Roman" w:eastAsia="Times New Roman" w:hAnsi="Times New Roman" w:cs="Times New Roman"/>
                <w:iCs/>
              </w:rPr>
            </w:pPr>
          </w:p>
        </w:tc>
      </w:tr>
      <w:tr w:rsidR="005555B4" w:rsidRPr="005B1AE5" w14:paraId="75E4B596" w14:textId="77777777" w:rsidTr="005555B4">
        <w:tc>
          <w:tcPr>
            <w:tcW w:w="1073" w:type="dxa"/>
          </w:tcPr>
          <w:p w14:paraId="7D048D71" w14:textId="77777777" w:rsidR="005555B4" w:rsidRPr="005B1AE5" w:rsidRDefault="00EF6CEA"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1446" w:type="dxa"/>
          </w:tcPr>
          <w:p w14:paraId="32B319DE"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c>
          <w:tcPr>
            <w:tcW w:w="1461" w:type="dxa"/>
          </w:tcPr>
          <w:p w14:paraId="1BF43031"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c>
          <w:tcPr>
            <w:tcW w:w="1456" w:type="dxa"/>
          </w:tcPr>
          <w:p w14:paraId="01E999C7"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c>
          <w:tcPr>
            <w:tcW w:w="1427" w:type="dxa"/>
          </w:tcPr>
          <w:p w14:paraId="79BD0FD3"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c>
          <w:tcPr>
            <w:tcW w:w="1427" w:type="dxa"/>
          </w:tcPr>
          <w:p w14:paraId="65151C1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r>
    </w:tbl>
    <w:p w14:paraId="6B8DA238" w14:textId="77777777" w:rsidR="005555B4" w:rsidRDefault="005555B4" w:rsidP="00C830DE">
      <w:pPr>
        <w:spacing w:line="480" w:lineRule="auto"/>
        <w:rPr>
          <w:rFonts w:ascii="Times New Roman" w:eastAsia="Times New Roman" w:hAnsi="Times New Roman" w:cs="Times New Roman"/>
          <w:i/>
        </w:rPr>
      </w:pPr>
    </w:p>
    <w:p w14:paraId="09C43855" w14:textId="07027532" w:rsidR="00C830DE" w:rsidRPr="008E17B7" w:rsidRDefault="008E17B7" w:rsidP="00C830DE">
      <w:pPr>
        <w:spacing w:line="480" w:lineRule="auto"/>
        <w:rPr>
          <w:rFonts w:ascii="Times" w:hAnsi="Times" w:cs="Times New Roman"/>
          <w:sz w:val="24"/>
          <w:szCs w:val="24"/>
        </w:rPr>
      </w:pPr>
      <w:r w:rsidRPr="008E17B7">
        <w:rPr>
          <w:rFonts w:ascii="Times" w:hAnsi="Times" w:cs="Times New Roman"/>
          <w:sz w:val="24"/>
          <w:szCs w:val="24"/>
        </w:rPr>
        <w:t>Through covariance analysis, it can be concluded that the correlation coefficients of EPU, CCI,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are 0.54524514, -0.09481488, -0.06311563, 0.50131358.  EPU and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have positive correlation with </w:t>
      </w: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w:r w:rsidRPr="008E17B7">
        <w:rPr>
          <w:rFonts w:ascii="Times" w:hAnsi="Times" w:cs="Times New Roman"/>
          <w:sz w:val="24"/>
          <w:szCs w:val="24"/>
        </w:rPr>
        <w:t xml:space="preserve"> while C</w:t>
      </w:r>
      <w:r>
        <w:rPr>
          <w:rFonts w:ascii="Times" w:hAnsi="Times" w:cs="Times New Roman"/>
          <w:sz w:val="24"/>
          <w:szCs w:val="24"/>
        </w:rPr>
        <w:t>C</w:t>
      </w:r>
      <w:r w:rsidRPr="008E17B7">
        <w:rPr>
          <w:rFonts w:ascii="Times" w:hAnsi="Times" w:cs="Times New Roman"/>
          <w:sz w:val="24"/>
          <w:szCs w:val="24"/>
        </w:rPr>
        <w:t>I and CPI have negative correlations. CCI has negative correlation with EPU while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Pr>
          <w:rFonts w:ascii="Times" w:hAnsi="Times" w:cs="Times New Roman" w:hint="eastAsia"/>
          <w:iCs/>
          <w:lang w:eastAsia="zh-CN"/>
        </w:rPr>
        <w:t xml:space="preserve"> </w:t>
      </w:r>
      <w:r w:rsidRPr="008E17B7">
        <w:rPr>
          <w:rFonts w:ascii="Times" w:hAnsi="Times" w:cs="Times New Roman"/>
          <w:sz w:val="24"/>
          <w:szCs w:val="24"/>
        </w:rPr>
        <w:t xml:space="preserve">have positive correlations. </w:t>
      </w:r>
    </w:p>
    <w:p w14:paraId="1C4803F5" w14:textId="6073883C" w:rsidR="00C830DE" w:rsidRDefault="00C830DE" w:rsidP="00C830DE">
      <w:pPr>
        <w:spacing w:line="480" w:lineRule="auto"/>
        <w:rPr>
          <w:rFonts w:ascii="Times New Roman" w:hAnsi="Times New Roman" w:cs="Times New Roman"/>
          <w:color w:val="FF0000"/>
          <w:lang w:eastAsia="zh-CN"/>
        </w:rPr>
      </w:pPr>
    </w:p>
    <w:p w14:paraId="4B3E4256" w14:textId="5F09383D" w:rsidR="005555B4" w:rsidRPr="001A2F81" w:rsidRDefault="005555B4" w:rsidP="001A2F81">
      <w:pPr>
        <w:spacing w:line="480" w:lineRule="auto"/>
        <w:jc w:val="center"/>
        <w:rPr>
          <w:rFonts w:ascii="Times New Roman" w:hAnsi="Times New Roman" w:cs="Times New Roman"/>
          <w:b/>
          <w:bCs/>
          <w:color w:val="000000" w:themeColor="text1"/>
          <w:lang w:eastAsia="zh-CN"/>
        </w:rPr>
      </w:pPr>
      <w:r w:rsidRPr="001A2F81">
        <w:rPr>
          <w:rFonts w:ascii="Times New Roman" w:hAnsi="Times New Roman" w:cs="Times New Roman"/>
          <w:b/>
          <w:bCs/>
          <w:color w:val="000000" w:themeColor="text1"/>
          <w:lang w:eastAsia="zh-CN"/>
        </w:rPr>
        <w:t>Unit root Test</w:t>
      </w:r>
    </w:p>
    <w:tbl>
      <w:tblPr>
        <w:tblStyle w:val="TableGrid"/>
        <w:tblW w:w="0" w:type="auto"/>
        <w:tblLook w:val="04A0" w:firstRow="1" w:lastRow="0" w:firstColumn="1" w:lastColumn="0" w:noHBand="0" w:noVBand="1"/>
      </w:tblPr>
      <w:tblGrid>
        <w:gridCol w:w="1833"/>
        <w:gridCol w:w="1281"/>
        <w:gridCol w:w="1183"/>
        <w:gridCol w:w="1331"/>
        <w:gridCol w:w="1331"/>
        <w:gridCol w:w="1331"/>
      </w:tblGrid>
      <w:tr w:rsidR="001A2F81" w14:paraId="48ED46F9" w14:textId="70426DA0" w:rsidTr="001A2F81">
        <w:tc>
          <w:tcPr>
            <w:tcW w:w="1833" w:type="dxa"/>
          </w:tcPr>
          <w:p w14:paraId="66B35B8F" w14:textId="59A8C185" w:rsidR="001A2F81" w:rsidRPr="001A2F81" w:rsidRDefault="001A2F81" w:rsidP="00C830DE">
            <w:pPr>
              <w:spacing w:line="480" w:lineRule="auto"/>
              <w:rPr>
                <w:rFonts w:ascii="Times New Roman" w:hAnsi="Times New Roman" w:cs="Times New Roman"/>
                <w:color w:val="000000" w:themeColor="text1"/>
                <w:lang w:eastAsia="zh-CN"/>
              </w:rPr>
            </w:pPr>
          </w:p>
        </w:tc>
        <w:tc>
          <w:tcPr>
            <w:tcW w:w="1281" w:type="dxa"/>
          </w:tcPr>
          <w:p w14:paraId="09CC6494" w14:textId="651A09C3" w:rsidR="001A2F81" w:rsidRPr="001A2F81" w:rsidRDefault="00EF6CEA"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183" w:type="dxa"/>
          </w:tcPr>
          <w:p w14:paraId="013B3D43" w14:textId="4A2E14F1"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E</w:t>
            </w:r>
            <w:r>
              <w:rPr>
                <w:rFonts w:ascii="Times New Roman" w:hAnsi="Times New Roman" w:cs="Times New Roman"/>
                <w:color w:val="000000" w:themeColor="text1"/>
                <w:lang w:eastAsia="zh-CN"/>
              </w:rPr>
              <w:t>PU</w:t>
            </w:r>
          </w:p>
        </w:tc>
        <w:tc>
          <w:tcPr>
            <w:tcW w:w="1331" w:type="dxa"/>
          </w:tcPr>
          <w:p w14:paraId="58A9EF5B" w14:textId="0AFAC313"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CI</w:t>
            </w:r>
          </w:p>
        </w:tc>
        <w:tc>
          <w:tcPr>
            <w:tcW w:w="1331" w:type="dxa"/>
          </w:tcPr>
          <w:p w14:paraId="0A5062DC" w14:textId="12AD8840"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PI</w:t>
            </w:r>
          </w:p>
        </w:tc>
        <w:tc>
          <w:tcPr>
            <w:tcW w:w="1331" w:type="dxa"/>
          </w:tcPr>
          <w:p w14:paraId="3F7481B8" w14:textId="2861F4E3" w:rsidR="001A2F81" w:rsidRPr="001A2F81" w:rsidRDefault="00EF6CEA"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1A2F81" w14:paraId="02137274" w14:textId="73A14D94" w:rsidTr="001A2F81">
        <w:tc>
          <w:tcPr>
            <w:tcW w:w="1833" w:type="dxa"/>
          </w:tcPr>
          <w:p w14:paraId="51C88903" w14:textId="3A14F25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hint="eastAsia"/>
                <w:color w:val="000000" w:themeColor="text1"/>
                <w:lang w:eastAsia="zh-CN"/>
              </w:rPr>
              <w:t>A</w:t>
            </w:r>
            <w:r w:rsidRPr="001A2F81">
              <w:rPr>
                <w:rFonts w:ascii="Times New Roman" w:hAnsi="Times New Roman" w:cs="Times New Roman"/>
                <w:color w:val="000000" w:themeColor="text1"/>
                <w:lang w:eastAsia="zh-CN"/>
              </w:rPr>
              <w:t>DF</w:t>
            </w:r>
            <w:r>
              <w:rPr>
                <w:rFonts w:ascii="Times New Roman" w:hAnsi="Times New Roman" w:cs="Times New Roman"/>
                <w:color w:val="000000" w:themeColor="text1"/>
                <w:lang w:eastAsia="zh-CN"/>
              </w:rPr>
              <w:t>/D</w:t>
            </w:r>
            <w:r>
              <w:rPr>
                <w:rFonts w:ascii="Times New Roman" w:hAnsi="Times New Roman" w:cs="Times New Roman" w:hint="eastAsia"/>
                <w:color w:val="000000" w:themeColor="text1"/>
                <w:lang w:eastAsia="zh-CN"/>
              </w:rPr>
              <w:t>icky-</w:t>
            </w:r>
            <w:r>
              <w:rPr>
                <w:rFonts w:ascii="Times New Roman" w:hAnsi="Times New Roman" w:cs="Times New Roman"/>
                <w:color w:val="000000" w:themeColor="text1"/>
                <w:lang w:eastAsia="zh-CN"/>
              </w:rPr>
              <w:t>fuller</w:t>
            </w:r>
          </w:p>
        </w:tc>
        <w:tc>
          <w:tcPr>
            <w:tcW w:w="1281" w:type="dxa"/>
          </w:tcPr>
          <w:p w14:paraId="153D07AB" w14:textId="0C983096"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w:t>
            </w:r>
            <w:r>
              <w:rPr>
                <w:rFonts w:ascii="Times New Roman" w:hAnsi="Times New Roman" w:cs="Times New Roman"/>
                <w:color w:val="000000" w:themeColor="text1"/>
                <w:lang w:eastAsia="zh-CN"/>
              </w:rPr>
              <w:t>4.71</w:t>
            </w:r>
          </w:p>
        </w:tc>
        <w:tc>
          <w:tcPr>
            <w:tcW w:w="1183" w:type="dxa"/>
          </w:tcPr>
          <w:p w14:paraId="615BDAD9" w14:textId="6457CCFB"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-2.2438</w:t>
            </w:r>
          </w:p>
        </w:tc>
        <w:tc>
          <w:tcPr>
            <w:tcW w:w="1331" w:type="dxa"/>
          </w:tcPr>
          <w:p w14:paraId="1BE7ABB9" w14:textId="1AAC75C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-4.1766</w:t>
            </w:r>
          </w:p>
        </w:tc>
        <w:tc>
          <w:tcPr>
            <w:tcW w:w="1331" w:type="dxa"/>
          </w:tcPr>
          <w:p w14:paraId="21B39979" w14:textId="04317F41"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-3.403</w:t>
            </w:r>
          </w:p>
        </w:tc>
        <w:tc>
          <w:tcPr>
            <w:tcW w:w="1331" w:type="dxa"/>
          </w:tcPr>
          <w:p w14:paraId="0E2A0986" w14:textId="0F4F323F"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-4.8326</w:t>
            </w:r>
          </w:p>
        </w:tc>
      </w:tr>
      <w:tr w:rsidR="001A2F81" w14:paraId="289AEFA5" w14:textId="7DBC1CBD" w:rsidTr="001A2F81">
        <w:tc>
          <w:tcPr>
            <w:tcW w:w="1833" w:type="dxa"/>
          </w:tcPr>
          <w:p w14:paraId="3F1A8829" w14:textId="3ECF2D49"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l</w:t>
            </w:r>
            <w:r>
              <w:rPr>
                <w:rFonts w:ascii="Times New Roman" w:hAnsi="Times New Roman" w:cs="Times New Roman"/>
                <w:color w:val="000000" w:themeColor="text1"/>
                <w:lang w:eastAsia="zh-CN"/>
              </w:rPr>
              <w:t>ag order</w:t>
            </w:r>
          </w:p>
        </w:tc>
        <w:tc>
          <w:tcPr>
            <w:tcW w:w="1281" w:type="dxa"/>
          </w:tcPr>
          <w:p w14:paraId="77E65354" w14:textId="458CA53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183" w:type="dxa"/>
          </w:tcPr>
          <w:p w14:paraId="5A17A477" w14:textId="175FA05D"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580D593F" w14:textId="652F2F9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1325B4EF" w14:textId="79EB961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34A76E4E" w14:textId="6C47618B"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r>
      <w:tr w:rsidR="001A2F81" w14:paraId="29A7B6C6" w14:textId="163F72B1" w:rsidTr="001A2F81">
        <w:tc>
          <w:tcPr>
            <w:tcW w:w="1833" w:type="dxa"/>
          </w:tcPr>
          <w:p w14:paraId="5AE856F8" w14:textId="35A4222E"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p</w:t>
            </w:r>
            <w:r>
              <w:rPr>
                <w:rFonts w:ascii="Times New Roman" w:hAnsi="Times New Roman" w:cs="Times New Roman"/>
                <w:color w:val="000000" w:themeColor="text1"/>
                <w:lang w:eastAsia="zh-CN"/>
              </w:rPr>
              <w:t>-value</w:t>
            </w:r>
          </w:p>
        </w:tc>
        <w:tc>
          <w:tcPr>
            <w:tcW w:w="1281" w:type="dxa"/>
          </w:tcPr>
          <w:p w14:paraId="1E5D539E" w14:textId="79A1A8F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183" w:type="dxa"/>
          </w:tcPr>
          <w:p w14:paraId="7D5DA0F9" w14:textId="77866D44"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0.4753</w:t>
            </w:r>
          </w:p>
        </w:tc>
        <w:tc>
          <w:tcPr>
            <w:tcW w:w="1331" w:type="dxa"/>
          </w:tcPr>
          <w:p w14:paraId="0BF562BA" w14:textId="5343645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331" w:type="dxa"/>
          </w:tcPr>
          <w:p w14:paraId="5FD92D32" w14:textId="36C2E6EA"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0.05739</w:t>
            </w:r>
          </w:p>
        </w:tc>
        <w:tc>
          <w:tcPr>
            <w:tcW w:w="1331" w:type="dxa"/>
          </w:tcPr>
          <w:p w14:paraId="1B1FA74D" w14:textId="5B92630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r>
    </w:tbl>
    <w:p w14:paraId="7FBF5AB7" w14:textId="2B2A3194" w:rsidR="005555B4" w:rsidRDefault="005555B4" w:rsidP="00C830DE">
      <w:pPr>
        <w:spacing w:line="480" w:lineRule="auto"/>
        <w:rPr>
          <w:rFonts w:ascii="Times New Roman" w:hAnsi="Times New Roman" w:cs="Times New Roman"/>
          <w:color w:val="FF0000"/>
          <w:lang w:eastAsia="zh-CN"/>
        </w:rPr>
      </w:pPr>
    </w:p>
    <w:tbl>
      <w:tblPr>
        <w:tblStyle w:val="TableGrid"/>
        <w:tblW w:w="0" w:type="auto"/>
        <w:tblLook w:val="04A0" w:firstRow="1" w:lastRow="0" w:firstColumn="1" w:lastColumn="0" w:noHBand="0" w:noVBand="1"/>
      </w:tblPr>
      <w:tblGrid>
        <w:gridCol w:w="4145"/>
        <w:gridCol w:w="4145"/>
      </w:tblGrid>
      <w:tr w:rsidR="001A2F81" w14:paraId="088DD153" w14:textId="77777777" w:rsidTr="001A2F81">
        <w:tc>
          <w:tcPr>
            <w:tcW w:w="4145" w:type="dxa"/>
          </w:tcPr>
          <w:p w14:paraId="4393EBB6"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Null Hypothesis</w:t>
            </w:r>
          </w:p>
        </w:tc>
        <w:tc>
          <w:tcPr>
            <w:tcW w:w="4145" w:type="dxa"/>
          </w:tcPr>
          <w:p w14:paraId="1CC68FF8"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Alternative Hypothesis</w:t>
            </w:r>
          </w:p>
        </w:tc>
      </w:tr>
      <w:tr w:rsidR="001A2F81" w14:paraId="2D35807B" w14:textId="77777777" w:rsidTr="001A2F81">
        <w:tc>
          <w:tcPr>
            <w:tcW w:w="4145" w:type="dxa"/>
          </w:tcPr>
          <w:p w14:paraId="43A401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sidRPr="00E926DC">
              <w:rPr>
                <w:rFonts w:ascii="Times" w:eastAsia="Times New Roman" w:hAnsi="Times" w:cs="Times New Roman"/>
                <w:i/>
                <w:sz w:val="24"/>
                <w:szCs w:val="24"/>
              </w:rPr>
              <w:t xml:space="preserve"> </w:t>
            </w:r>
            <w:r>
              <w:rPr>
                <w:rFonts w:ascii="Times" w:eastAsia="Times New Roman" w:hAnsi="Times" w:cs="Times New Roman"/>
                <w:i/>
                <w:sz w:val="24"/>
                <w:szCs w:val="24"/>
              </w:rPr>
              <w:t>There is a unit root</w:t>
            </w:r>
            <w:r w:rsidRPr="00E926DC">
              <w:rPr>
                <w:rFonts w:ascii="Times" w:eastAsia="Times New Roman" w:hAnsi="Times" w:cs="Times New Roman"/>
                <w:iCs/>
                <w:sz w:val="24"/>
                <w:szCs w:val="24"/>
                <w:lang w:eastAsia="zh-CN"/>
              </w:rPr>
              <w:t xml:space="preserve"> </w:t>
            </w:r>
          </w:p>
        </w:tc>
        <w:tc>
          <w:tcPr>
            <w:tcW w:w="4145" w:type="dxa"/>
          </w:tcPr>
          <w:p w14:paraId="05D73C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Pr>
                <w:rFonts w:ascii="Times" w:eastAsia="Times New Roman" w:hAnsi="Times" w:cs="Times New Roman"/>
                <w:iCs/>
                <w:sz w:val="24"/>
                <w:szCs w:val="24"/>
              </w:rPr>
              <w:t xml:space="preserve"> The time series is stationary</w:t>
            </w:r>
            <w:r w:rsidRPr="00E926DC">
              <w:rPr>
                <w:rFonts w:ascii="Times" w:eastAsia="Times New Roman" w:hAnsi="Times" w:cs="Times New Roman"/>
                <w:iCs/>
                <w:sz w:val="24"/>
                <w:szCs w:val="24"/>
                <w:lang w:eastAsia="zh-CN"/>
              </w:rPr>
              <w:t xml:space="preserve"> </w:t>
            </w:r>
          </w:p>
        </w:tc>
      </w:tr>
    </w:tbl>
    <w:p w14:paraId="170BE13C" w14:textId="7B8388DE" w:rsidR="001A2F81" w:rsidRPr="003E0593" w:rsidRDefault="001A2F81" w:rsidP="001A2F81">
      <w:pPr>
        <w:spacing w:line="480" w:lineRule="auto"/>
        <w:rPr>
          <w:rFonts w:ascii="Times" w:hAnsi="Times" w:cs="Courier New"/>
          <w:bCs/>
          <w:sz w:val="24"/>
          <w:szCs w:val="24"/>
        </w:rPr>
      </w:pPr>
      <w:r w:rsidRPr="003E0593">
        <w:rPr>
          <w:rFonts w:ascii="Times" w:hAnsi="Times" w:cs="Courier New"/>
          <w:bCs/>
          <w:sz w:val="24"/>
          <w:szCs w:val="24"/>
        </w:rPr>
        <w:lastRenderedPageBreak/>
        <w:t xml:space="preserve">Since only the </w:t>
      </w:r>
      <w:r w:rsidR="00885288">
        <w:rPr>
          <w:rFonts w:ascii="Times" w:hAnsi="Times" w:cs="Courier New"/>
          <w:bCs/>
          <w:sz w:val="24"/>
          <w:szCs w:val="24"/>
        </w:rPr>
        <w:t>P</w:t>
      </w:r>
      <w:r>
        <w:rPr>
          <w:rFonts w:ascii="Times" w:hAnsi="Times" w:cs="Courier New"/>
          <w:bCs/>
          <w:sz w:val="24"/>
          <w:szCs w:val="24"/>
        </w:rPr>
        <w:t>-</w:t>
      </w:r>
      <w:r w:rsidRPr="003E0593">
        <w:rPr>
          <w:rFonts w:ascii="Times" w:hAnsi="Times" w:cs="Courier New"/>
          <w:bCs/>
          <w:sz w:val="24"/>
          <w:szCs w:val="24"/>
        </w:rPr>
        <w:t xml:space="preserve">value </w:t>
      </w:r>
      <w:r>
        <w:rPr>
          <w:rFonts w:ascii="Times" w:hAnsi="Times" w:cs="Courier New" w:hint="eastAsia"/>
          <w:bCs/>
          <w:sz w:val="24"/>
          <w:szCs w:val="24"/>
          <w:lang w:eastAsia="zh-CN"/>
        </w:rPr>
        <w:t>of</w:t>
      </w:r>
      <w:r>
        <w:rPr>
          <w:rFonts w:ascii="Times" w:hAnsi="Times" w:cs="Courier New"/>
          <w:bCs/>
          <w:sz w:val="24"/>
          <w:szCs w:val="24"/>
        </w:rPr>
        <w:t xml:space="preserve"> EPU and CPI are larger than 0.05 and the other three variable is smaller than 0.05, we are going to say that we fail to reject the null hypothesis of EPU and CPI. We reject the null hypothesis for Rt/Rf/CCI. Therefore,</w:t>
      </w:r>
      <w:r w:rsidR="00885288" w:rsidRPr="00885288">
        <w:t xml:space="preserve"> </w:t>
      </w:r>
      <w:r w:rsidR="00885288">
        <w:rPr>
          <w:rFonts w:ascii="Times" w:hAnsi="Times" w:cs="Courier New" w:hint="eastAsia"/>
          <w:bCs/>
          <w:sz w:val="24"/>
          <w:szCs w:val="24"/>
          <w:lang w:eastAsia="zh-CN"/>
        </w:rPr>
        <w:t>t</w:t>
      </w:r>
      <w:r w:rsidR="00885288" w:rsidRPr="00885288">
        <w:rPr>
          <w:rFonts w:ascii="Times" w:hAnsi="Times" w:cs="Courier New"/>
          <w:bCs/>
          <w:sz w:val="24"/>
          <w:szCs w:val="24"/>
        </w:rPr>
        <w:t>he P</w:t>
      </w:r>
      <w:r w:rsidR="00885288">
        <w:rPr>
          <w:rFonts w:ascii="Times" w:hAnsi="Times" w:cs="Courier New"/>
          <w:bCs/>
          <w:sz w:val="24"/>
          <w:szCs w:val="24"/>
        </w:rPr>
        <w:t>-</w:t>
      </w:r>
      <w:r w:rsidR="00885288" w:rsidRPr="00885288">
        <w:rPr>
          <w:rFonts w:ascii="Times" w:hAnsi="Times" w:cs="Courier New"/>
          <w:bCs/>
          <w:sz w:val="24"/>
          <w:szCs w:val="24"/>
        </w:rPr>
        <w:t>value is less than 0.05, indicating that the null hypothesis is rejected at the significance level of 95%, that is, the original sequence does not contain unit roots, and the data is stable.</w:t>
      </w:r>
    </w:p>
    <w:p w14:paraId="0CBCD715" w14:textId="77777777" w:rsidR="001A2F81" w:rsidRPr="001A2F81" w:rsidRDefault="001A2F81" w:rsidP="00C830DE">
      <w:pPr>
        <w:spacing w:line="480" w:lineRule="auto"/>
        <w:rPr>
          <w:rFonts w:ascii="Times New Roman" w:hAnsi="Times New Roman" w:cs="Times New Roman"/>
          <w:color w:val="FF0000"/>
          <w:lang w:eastAsia="zh-CN"/>
        </w:rPr>
      </w:pPr>
    </w:p>
    <w:p w14:paraId="32E12210" w14:textId="77777777" w:rsidR="005555B4" w:rsidRDefault="005555B4" w:rsidP="00C830DE">
      <w:pPr>
        <w:spacing w:line="480" w:lineRule="auto"/>
        <w:rPr>
          <w:rFonts w:ascii="Times New Roman" w:hAnsi="Times New Roman" w:cs="Times New Roman"/>
          <w:color w:val="FF0000"/>
          <w:lang w:eastAsia="zh-CN"/>
        </w:rPr>
      </w:pPr>
    </w:p>
    <w:p w14:paraId="0C5BA617" w14:textId="77777777" w:rsidR="005555B4" w:rsidRPr="00B119E8" w:rsidRDefault="005555B4" w:rsidP="00C830DE">
      <w:pPr>
        <w:spacing w:line="480" w:lineRule="auto"/>
        <w:rPr>
          <w:rFonts w:ascii="Times New Roman" w:hAnsi="Times New Roman" w:cs="Times New Roman"/>
          <w:color w:val="FF0000"/>
          <w:lang w:eastAsia="zh-CN"/>
        </w:rPr>
      </w:pPr>
    </w:p>
    <w:p w14:paraId="36695CA7" w14:textId="77777777" w:rsidR="007C30AA" w:rsidRDefault="007C30AA" w:rsidP="005555B4">
      <w:pPr>
        <w:spacing w:line="480" w:lineRule="auto"/>
        <w:rPr>
          <w:rFonts w:ascii="Times" w:hAnsi="Times" w:cs="Times New Roman"/>
          <w:b/>
          <w:bCs/>
          <w:sz w:val="24"/>
          <w:szCs w:val="24"/>
        </w:rPr>
      </w:pPr>
    </w:p>
    <w:p w14:paraId="0314383E" w14:textId="77777777" w:rsidR="007C30AA" w:rsidRDefault="007C30AA" w:rsidP="005555B4">
      <w:pPr>
        <w:spacing w:line="480" w:lineRule="auto"/>
        <w:rPr>
          <w:rFonts w:ascii="Times" w:hAnsi="Times" w:cs="Times New Roman"/>
          <w:b/>
          <w:bCs/>
          <w:sz w:val="24"/>
          <w:szCs w:val="24"/>
        </w:rPr>
      </w:pPr>
    </w:p>
    <w:p w14:paraId="5683B80D" w14:textId="77777777" w:rsidR="003B6EC0" w:rsidRDefault="003B6EC0" w:rsidP="005555B4">
      <w:pPr>
        <w:spacing w:line="480" w:lineRule="auto"/>
        <w:rPr>
          <w:rFonts w:ascii="Times" w:hAnsi="Times" w:cs="Times New Roman"/>
          <w:b/>
          <w:bCs/>
          <w:sz w:val="24"/>
          <w:szCs w:val="24"/>
        </w:rPr>
      </w:pPr>
    </w:p>
    <w:p w14:paraId="1638B785" w14:textId="77777777" w:rsidR="003B6EC0" w:rsidRDefault="003B6EC0" w:rsidP="005555B4">
      <w:pPr>
        <w:spacing w:line="480" w:lineRule="auto"/>
        <w:rPr>
          <w:rFonts w:ascii="Times" w:hAnsi="Times" w:cs="Times New Roman"/>
          <w:b/>
          <w:bCs/>
          <w:sz w:val="24"/>
          <w:szCs w:val="24"/>
        </w:rPr>
      </w:pPr>
    </w:p>
    <w:p w14:paraId="18E53945" w14:textId="77777777" w:rsidR="003B6EC0" w:rsidRDefault="003B6EC0" w:rsidP="005555B4">
      <w:pPr>
        <w:spacing w:line="480" w:lineRule="auto"/>
        <w:rPr>
          <w:rFonts w:ascii="Times" w:hAnsi="Times" w:cs="Times New Roman"/>
          <w:b/>
          <w:bCs/>
          <w:sz w:val="24"/>
          <w:szCs w:val="24"/>
        </w:rPr>
      </w:pPr>
    </w:p>
    <w:p w14:paraId="2CD2B847" w14:textId="77777777" w:rsidR="003B6EC0" w:rsidRDefault="003B6EC0" w:rsidP="005555B4">
      <w:pPr>
        <w:spacing w:line="480" w:lineRule="auto"/>
        <w:rPr>
          <w:rFonts w:ascii="Times" w:hAnsi="Times" w:cs="Times New Roman"/>
          <w:b/>
          <w:bCs/>
          <w:sz w:val="24"/>
          <w:szCs w:val="24"/>
        </w:rPr>
      </w:pPr>
    </w:p>
    <w:p w14:paraId="2AF435B7" w14:textId="77777777" w:rsidR="003B6EC0" w:rsidRDefault="003B6EC0" w:rsidP="005555B4">
      <w:pPr>
        <w:spacing w:line="480" w:lineRule="auto"/>
        <w:rPr>
          <w:rFonts w:ascii="Times" w:hAnsi="Times" w:cs="Times New Roman"/>
          <w:b/>
          <w:bCs/>
          <w:sz w:val="24"/>
          <w:szCs w:val="24"/>
        </w:rPr>
      </w:pPr>
    </w:p>
    <w:p w14:paraId="75BD709D" w14:textId="77777777" w:rsidR="003B6EC0" w:rsidRDefault="003B6EC0" w:rsidP="005555B4">
      <w:pPr>
        <w:spacing w:line="480" w:lineRule="auto"/>
        <w:rPr>
          <w:rFonts w:ascii="Times" w:hAnsi="Times" w:cs="Times New Roman"/>
          <w:b/>
          <w:bCs/>
          <w:sz w:val="24"/>
          <w:szCs w:val="24"/>
        </w:rPr>
      </w:pPr>
    </w:p>
    <w:p w14:paraId="7F962DA5" w14:textId="77777777" w:rsidR="003B6EC0" w:rsidRDefault="003B6EC0" w:rsidP="005555B4">
      <w:pPr>
        <w:spacing w:line="480" w:lineRule="auto"/>
        <w:rPr>
          <w:rFonts w:ascii="Times" w:hAnsi="Times" w:cs="Times New Roman"/>
          <w:b/>
          <w:bCs/>
          <w:sz w:val="24"/>
          <w:szCs w:val="24"/>
        </w:rPr>
      </w:pPr>
    </w:p>
    <w:p w14:paraId="3F620176" w14:textId="77777777" w:rsidR="003B6EC0" w:rsidRDefault="003B6EC0" w:rsidP="005555B4">
      <w:pPr>
        <w:spacing w:line="480" w:lineRule="auto"/>
        <w:rPr>
          <w:rFonts w:ascii="Times" w:hAnsi="Times" w:cs="Times New Roman"/>
          <w:b/>
          <w:bCs/>
          <w:sz w:val="24"/>
          <w:szCs w:val="24"/>
        </w:rPr>
      </w:pPr>
    </w:p>
    <w:p w14:paraId="2DDEE2B6" w14:textId="77777777" w:rsidR="003B6EC0" w:rsidRDefault="003B6EC0" w:rsidP="005555B4">
      <w:pPr>
        <w:spacing w:line="480" w:lineRule="auto"/>
        <w:rPr>
          <w:rFonts w:ascii="Times" w:hAnsi="Times" w:cs="Times New Roman"/>
          <w:b/>
          <w:bCs/>
          <w:sz w:val="24"/>
          <w:szCs w:val="24"/>
        </w:rPr>
      </w:pPr>
    </w:p>
    <w:p w14:paraId="5AAC2799" w14:textId="77777777" w:rsidR="003B6EC0" w:rsidRDefault="003B6EC0" w:rsidP="005555B4">
      <w:pPr>
        <w:spacing w:line="480" w:lineRule="auto"/>
        <w:rPr>
          <w:rFonts w:ascii="Times" w:hAnsi="Times" w:cs="Times New Roman"/>
          <w:b/>
          <w:bCs/>
          <w:sz w:val="24"/>
          <w:szCs w:val="24"/>
        </w:rPr>
      </w:pPr>
    </w:p>
    <w:p w14:paraId="1977FD5D" w14:textId="77777777" w:rsidR="003B6EC0" w:rsidRDefault="003B6EC0" w:rsidP="005555B4">
      <w:pPr>
        <w:spacing w:line="480" w:lineRule="auto"/>
        <w:rPr>
          <w:rFonts w:ascii="Times" w:hAnsi="Times" w:cs="Times New Roman"/>
          <w:b/>
          <w:bCs/>
          <w:sz w:val="24"/>
          <w:szCs w:val="24"/>
        </w:rPr>
      </w:pPr>
    </w:p>
    <w:p w14:paraId="2023841E" w14:textId="4B731550" w:rsidR="005555B4" w:rsidRDefault="005555B4" w:rsidP="005555B4">
      <w:pPr>
        <w:spacing w:line="480" w:lineRule="auto"/>
        <w:rPr>
          <w:rFonts w:ascii="Times" w:hAnsi="Times" w:cs="Times New Roman"/>
          <w:b/>
          <w:bCs/>
          <w:sz w:val="24"/>
          <w:szCs w:val="24"/>
        </w:rPr>
      </w:pPr>
      <w:r w:rsidRPr="00E926DC">
        <w:rPr>
          <w:rFonts w:ascii="Times" w:hAnsi="Times" w:cs="Times New Roman"/>
          <w:b/>
          <w:bCs/>
          <w:sz w:val="24"/>
          <w:szCs w:val="24"/>
        </w:rPr>
        <w:lastRenderedPageBreak/>
        <w:t xml:space="preserve">Regression </w:t>
      </w:r>
      <w:r w:rsidR="003B6EC0">
        <w:rPr>
          <w:rFonts w:ascii="Times" w:hAnsi="Times" w:cs="Times New Roman"/>
          <w:b/>
          <w:bCs/>
          <w:sz w:val="24"/>
          <w:szCs w:val="24"/>
        </w:rPr>
        <w:t>Analysis</w:t>
      </w:r>
    </w:p>
    <w:p w14:paraId="1001E6C6" w14:textId="2673FC59" w:rsidR="00A3448C" w:rsidRPr="00A3448C" w:rsidRDefault="00A3448C" w:rsidP="00A3448C">
      <w:pPr>
        <w:spacing w:line="480" w:lineRule="auto"/>
        <w:rPr>
          <w:rFonts w:ascii="Times" w:hAnsi="Times" w:cs="Times New Roman"/>
          <w:bCs/>
          <w:sz w:val="24"/>
          <w:szCs w:val="24"/>
          <w:u w:val="single"/>
          <w:lang w:eastAsia="zh-CN"/>
        </w:rPr>
      </w:pPr>
      <w:r>
        <w:rPr>
          <w:rFonts w:ascii="Times" w:hAnsi="Times" w:cs="Times New Roman"/>
          <w:bCs/>
          <w:sz w:val="24"/>
          <w:szCs w:val="24"/>
          <w:u w:val="single"/>
          <w:lang w:eastAsia="zh-CN"/>
        </w:rPr>
        <w:t>1. Multiple</w:t>
      </w:r>
      <w:r w:rsidRPr="003646EA">
        <w:rPr>
          <w:rFonts w:ascii="Times" w:hAnsi="Times" w:cs="Times New Roman"/>
          <w:bCs/>
          <w:sz w:val="24"/>
          <w:szCs w:val="24"/>
          <w:u w:val="single"/>
          <w:lang w:eastAsia="zh-CN"/>
        </w:rPr>
        <w:t xml:space="preserve"> Linear Regression between Rt and EPU</w:t>
      </w:r>
      <w:r>
        <w:rPr>
          <w:rFonts w:ascii="Times" w:hAnsi="Times" w:cs="Times New Roman"/>
          <w:bCs/>
          <w:sz w:val="24"/>
          <w:szCs w:val="24"/>
          <w:u w:val="single"/>
          <w:lang w:eastAsia="zh-CN"/>
        </w:rPr>
        <w:t>, CCI, CPI and Rf</w:t>
      </w:r>
    </w:p>
    <w:p w14:paraId="5EBEE642" w14:textId="77777777" w:rsidR="00A3448C" w:rsidRPr="00E926DC" w:rsidRDefault="00A3448C" w:rsidP="00A3448C">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analysis was performed between R</w:t>
      </w:r>
      <w:r w:rsidRPr="00E926DC">
        <w:rPr>
          <w:rFonts w:ascii="Times" w:hAnsi="Times" w:cs="Times New Roman"/>
          <w:sz w:val="24"/>
          <w:szCs w:val="24"/>
          <w:vertAlign w:val="subscript"/>
          <w:lang w:eastAsia="zh-CN"/>
        </w:rPr>
        <w:t xml:space="preserve">t </w:t>
      </w:r>
      <w:r w:rsidRPr="00E926DC">
        <w:rPr>
          <w:rFonts w:ascii="Times" w:hAnsi="Times" w:cs="Times New Roman"/>
          <w:sz w:val="24"/>
          <w:szCs w:val="24"/>
          <w:lang w:eastAsia="zh-CN"/>
        </w:rPr>
        <w:t>and EPU</w:t>
      </w:r>
      <w:r>
        <w:rPr>
          <w:rFonts w:ascii="Times" w:hAnsi="Times" w:cs="Times New Roman"/>
          <w:sz w:val="24"/>
          <w:szCs w:val="24"/>
          <w:lang w:eastAsia="zh-CN"/>
        </w:rPr>
        <w:t xml:space="preserve">, </w:t>
      </w:r>
      <w:r w:rsidRPr="00E926DC">
        <w:rPr>
          <w:rFonts w:ascii="Times" w:hAnsi="Times" w:cs="Times New Roman"/>
          <w:sz w:val="24"/>
          <w:szCs w:val="24"/>
          <w:lang w:eastAsia="zh-CN"/>
        </w:rPr>
        <w:t>CPI</w:t>
      </w:r>
      <w:r>
        <w:rPr>
          <w:rFonts w:ascii="Times" w:hAnsi="Times" w:cs="Times New Roman"/>
          <w:sz w:val="24"/>
          <w:szCs w:val="24"/>
          <w:lang w:eastAsia="zh-CN"/>
        </w:rPr>
        <w:t xml:space="preserve">, </w:t>
      </w:r>
      <w:r w:rsidRPr="00E926DC">
        <w:rPr>
          <w:rFonts w:ascii="Times" w:hAnsi="Times" w:cs="Times New Roman"/>
          <w:sz w:val="24"/>
          <w:szCs w:val="24"/>
          <w:lang w:eastAsia="zh-CN"/>
        </w:rPr>
        <w:t>CCI</w:t>
      </w:r>
      <w:r>
        <w:rPr>
          <w:rFonts w:ascii="Times" w:hAnsi="Times" w:cs="Times New Roman"/>
          <w:sz w:val="24"/>
          <w:szCs w:val="24"/>
          <w:lang w:eastAsia="zh-CN"/>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oMath>
      <w:r w:rsidRPr="00E926DC">
        <w:rPr>
          <w:rFonts w:ascii="Times" w:hAnsi="Times" w:cs="Times New Roman"/>
          <w:sz w:val="24"/>
          <w:szCs w:val="24"/>
          <w:lang w:eastAsia="zh-CN"/>
        </w:rPr>
        <w:t xml:space="preserve">. The </w:t>
      </w:r>
      <w:r>
        <w:rPr>
          <w:rFonts w:ascii="Times" w:hAnsi="Times" w:cs="Times New Roman"/>
          <w:sz w:val="24"/>
          <w:szCs w:val="24"/>
          <w:lang w:eastAsia="zh-CN"/>
        </w:rPr>
        <w:t>model</w:t>
      </w:r>
      <w:r w:rsidRPr="00E926DC">
        <w:rPr>
          <w:rFonts w:ascii="Times" w:hAnsi="Times" w:cs="Times New Roman"/>
          <w:sz w:val="24"/>
          <w:szCs w:val="24"/>
          <w:lang w:eastAsia="zh-CN"/>
        </w:rPr>
        <w:t xml:space="preserve"> was stated as below:</w:t>
      </w:r>
    </w:p>
    <w:p w14:paraId="5C9454CE" w14:textId="77777777" w:rsidR="00A3448C" w:rsidRDefault="00EF6CEA" w:rsidP="00A3448C">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EPU_G</m:t>
              </m:r>
            </m:e>
            <m:sub>
              <m:r>
                <m:rPr>
                  <m:sty m:val="p"/>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 .</m:t>
          </m:r>
        </m:oMath>
      </m:oMathPara>
    </w:p>
    <w:p w14:paraId="41865314" w14:textId="77777777" w:rsidR="00A3448C" w:rsidRPr="00E926DC" w:rsidRDefault="00A3448C" w:rsidP="00A3448C">
      <w:pPr>
        <w:spacing w:line="480" w:lineRule="auto"/>
        <w:rPr>
          <w:rFonts w:ascii="Times" w:hAnsi="Times" w:cs="Times New Roman"/>
          <w:sz w:val="24"/>
          <w:szCs w:val="24"/>
          <w:lang w:eastAsia="zh-CN"/>
        </w:rPr>
      </w:pPr>
      <w:r w:rsidRPr="00E926DC">
        <w:rPr>
          <w:rFonts w:ascii="Times" w:hAnsi="Times" w:cs="Times New Roman"/>
          <w:sz w:val="24"/>
          <w:szCs w:val="24"/>
          <w:lang w:eastAsia="zh-CN"/>
        </w:rPr>
        <w:t>The hypothesis test was stated as following:</w:t>
      </w:r>
    </w:p>
    <w:tbl>
      <w:tblPr>
        <w:tblStyle w:val="TableGrid"/>
        <w:tblW w:w="0" w:type="auto"/>
        <w:tblLook w:val="04A0" w:firstRow="1" w:lastRow="0" w:firstColumn="1" w:lastColumn="0" w:noHBand="0" w:noVBand="1"/>
      </w:tblPr>
      <w:tblGrid>
        <w:gridCol w:w="4145"/>
        <w:gridCol w:w="4145"/>
      </w:tblGrid>
      <w:tr w:rsidR="00A3448C" w:rsidRPr="00E926DC" w14:paraId="75EC3F9A" w14:textId="77777777" w:rsidTr="00EF6CEA">
        <w:tc>
          <w:tcPr>
            <w:tcW w:w="4145" w:type="dxa"/>
          </w:tcPr>
          <w:p w14:paraId="592E03DA" w14:textId="77777777" w:rsidR="00A3448C" w:rsidRPr="00E926DC" w:rsidRDefault="00A3448C" w:rsidP="00EF6CEA">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145" w:type="dxa"/>
          </w:tcPr>
          <w:p w14:paraId="55569703" w14:textId="77777777" w:rsidR="00A3448C" w:rsidRPr="00E926DC" w:rsidRDefault="00A3448C" w:rsidP="00EF6CEA">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A3448C" w:rsidRPr="00E926DC" w14:paraId="465EB311" w14:textId="77777777" w:rsidTr="00EF6CEA">
        <w:tc>
          <w:tcPr>
            <w:tcW w:w="4145" w:type="dxa"/>
          </w:tcPr>
          <w:p w14:paraId="0350FE45" w14:textId="77777777" w:rsidR="00A3448C" w:rsidRPr="00E926DC" w:rsidRDefault="00A3448C" w:rsidP="00EF6CEA">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eastAsia="Times New Roman" w:hAnsi="Times" w:cs="Times New Roman"/>
                <w:i/>
                <w:sz w:val="24"/>
                <w:szCs w:val="24"/>
              </w:rPr>
              <w:t>: There is no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145" w:type="dxa"/>
          </w:tcPr>
          <w:p w14:paraId="55375257" w14:textId="77777777" w:rsidR="00A3448C" w:rsidRPr="00E926DC" w:rsidRDefault="00A3448C" w:rsidP="00EF6CEA">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w:t>
            </w:r>
            <w:r w:rsidRPr="00E926DC">
              <w:rPr>
                <w:rFonts w:ascii="Times" w:eastAsia="Times New Roman" w:hAnsi="Times" w:cs="Times New Roman"/>
                <w:i/>
                <w:sz w:val="24"/>
                <w:szCs w:val="24"/>
              </w:rPr>
              <w:t xml:space="preserve"> There is a positive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3A086D64" w14:textId="77777777" w:rsidR="00A3448C" w:rsidRPr="00892A5C" w:rsidRDefault="00A3448C" w:rsidP="00A3448C">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7059637A"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&gt; summary(model)</w:t>
      </w:r>
    </w:p>
    <w:p w14:paraId="304A2A78"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284C0DD8"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Call:</w:t>
      </w:r>
    </w:p>
    <w:p w14:paraId="08BBDF8E"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lm(formula = Rt1 ~ EPU1 + CCI1 + CPI1 + Rf1, data = data1)</w:t>
      </w:r>
    </w:p>
    <w:p w14:paraId="2A7BF406"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704D4ED0"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Residuals:</w:t>
      </w:r>
    </w:p>
    <w:p w14:paraId="60D56A16"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Min      1Q  Median      3Q     Max </w:t>
      </w:r>
    </w:p>
    <w:p w14:paraId="7653B6D0"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-0.5361 -0.1371  0.0277  0.1345  0.4182 </w:t>
      </w:r>
    </w:p>
    <w:p w14:paraId="04994E31"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08594E66"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Coefficients:</w:t>
      </w:r>
    </w:p>
    <w:p w14:paraId="6521530E"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Estimate Std. Error t value Pr(&gt;|t|)    </w:t>
      </w:r>
    </w:p>
    <w:p w14:paraId="4A7C1C2C"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(Intercept) -4.722845   0.733061  -6.443 2.78e-09 ***</w:t>
      </w:r>
    </w:p>
    <w:p w14:paraId="1651A6E5"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EPU1         0.042667   0.005339   7.992 1.09e-12 ***</w:t>
      </w:r>
    </w:p>
    <w:p w14:paraId="557C49AD"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CCI1         0.631954   0.342929   1.843   0.0679 .  </w:t>
      </w:r>
    </w:p>
    <w:p w14:paraId="1C234B51"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CPI1        -0.005706   0.002660  -2.145   0.0340 *  </w:t>
      </w:r>
    </w:p>
    <w:p w14:paraId="110D1142"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Rf1          0.032966   0.004595   7.175 7.34e-11 ***</w:t>
      </w:r>
    </w:p>
    <w:p w14:paraId="3D5BD89C"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w:t>
      </w:r>
    </w:p>
    <w:p w14:paraId="0791A507"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Signif. codes:  0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0.05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1</w:t>
      </w:r>
    </w:p>
    <w:p w14:paraId="7974B48A"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0D3EF86A"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 standard error: 0.191 on 116 degrees of freedom</w:t>
      </w:r>
    </w:p>
    <w:p w14:paraId="43CCABBC"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Multiple R-squared:  0.5197, Adjusted R-squared:  0.5032 </w:t>
      </w:r>
    </w:p>
    <w:p w14:paraId="1DE5321A" w14:textId="77777777" w:rsidR="00A3448C" w:rsidRDefault="00A3448C" w:rsidP="00A3448C">
      <w:pPr>
        <w:tabs>
          <w:tab w:val="left" w:pos="8385"/>
        </w:tabs>
        <w:ind w:right="110"/>
        <w:rPr>
          <w:rFonts w:ascii="Times" w:hAnsi="Times" w:cs="Times New Roman"/>
          <w:bCs/>
          <w:sz w:val="24"/>
          <w:szCs w:val="24"/>
          <w:lang w:eastAsia="zh-CN"/>
        </w:rPr>
      </w:pPr>
      <w:r w:rsidRPr="00D431A1">
        <w:rPr>
          <w:rFonts w:ascii="Courier New" w:hAnsi="Courier New" w:cs="Courier New"/>
          <w:bCs/>
          <w:sz w:val="20"/>
          <w:szCs w:val="20"/>
          <w:lang w:eastAsia="zh-CN"/>
        </w:rPr>
        <w:t>F-statistic: 31.38 on 4 and 116 DF,  p-value: &lt; 2.2e-16</w:t>
      </w:r>
    </w:p>
    <w:p w14:paraId="7CBFCB03" w14:textId="4FC131D7" w:rsidR="00A3448C" w:rsidRDefault="00A3448C" w:rsidP="00A3448C">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lastRenderedPageBreak/>
        <w:t xml:space="preserve">  </w:t>
      </w:r>
      <w:r w:rsidRPr="00E926DC">
        <w:rPr>
          <w:rFonts w:ascii="Times" w:hAnsi="Times" w:cs="Times New Roman"/>
          <w:bCs/>
          <w:sz w:val="24"/>
          <w:szCs w:val="24"/>
          <w:lang w:eastAsia="zh-CN"/>
        </w:rPr>
        <w:t xml:space="preserve">The p-value for the F-statistics is  </w:t>
      </w:r>
      <w:r w:rsidR="00C37590" w:rsidRPr="00D431A1">
        <w:rPr>
          <w:rFonts w:ascii="Courier New" w:hAnsi="Courier New" w:cs="Courier New"/>
          <w:bCs/>
          <w:sz w:val="20"/>
          <w:szCs w:val="20"/>
          <w:lang w:eastAsia="zh-CN"/>
        </w:rPr>
        <w:t>&lt; 2.2e-16</w:t>
      </w:r>
      <w:r w:rsidRPr="00E926DC">
        <w:rPr>
          <w:rFonts w:ascii="Times" w:hAnsi="Times" w:cs="Times New Roman"/>
          <w:sz w:val="24"/>
          <w:szCs w:val="24"/>
          <w:lang w:eastAsia="zh-CN"/>
        </w:rPr>
        <w:t xml:space="preserve">, which means the model is highly statistically significant. This means that at least one of the four explanatory variables is significantly related to the responsive variable. </w:t>
      </w:r>
      <w:r w:rsidRPr="00E926DC">
        <w:rPr>
          <w:rFonts w:ascii="Times" w:hAnsi="Times" w:cs="Times New Roman"/>
          <w:bCs/>
          <w:sz w:val="24"/>
          <w:szCs w:val="24"/>
          <w:lang w:eastAsia="zh-CN"/>
        </w:rPr>
        <w:t xml:space="preserve">Since the p value is smaller than 0.05, we reject the null hypothesis. </w:t>
      </w:r>
    </w:p>
    <w:p w14:paraId="64DC1B70" w14:textId="31653C2B" w:rsidR="00A3448C" w:rsidRDefault="00A3448C" w:rsidP="00A3448C">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Pr="00E926DC">
        <w:rPr>
          <w:rFonts w:ascii="Times" w:hAnsi="Times" w:cs="Times New Roman"/>
          <w:bCs/>
          <w:sz w:val="24"/>
          <w:szCs w:val="24"/>
          <w:lang w:eastAsia="zh-CN"/>
        </w:rPr>
        <w:t xml:space="preserve">Multiple R-squared and Adjusted R-squared are </w:t>
      </w:r>
      <w:r w:rsidR="00C37590" w:rsidRPr="00D431A1">
        <w:rPr>
          <w:rFonts w:ascii="Courier New" w:hAnsi="Courier New" w:cs="Courier New"/>
          <w:bCs/>
          <w:sz w:val="20"/>
          <w:szCs w:val="20"/>
          <w:lang w:eastAsia="zh-CN"/>
        </w:rPr>
        <w:t>0.5197</w:t>
      </w:r>
      <w:r w:rsidR="00C37590">
        <w:rPr>
          <w:rFonts w:ascii="Courier New" w:hAnsi="Courier New" w:cs="Courier New"/>
          <w:bCs/>
          <w:sz w:val="20"/>
          <w:szCs w:val="20"/>
          <w:lang w:eastAsia="zh-CN"/>
        </w:rPr>
        <w:t xml:space="preserve"> </w:t>
      </w:r>
      <w:r w:rsidRPr="00E926DC">
        <w:rPr>
          <w:rFonts w:ascii="Times" w:hAnsi="Times" w:cs="Times New Roman"/>
          <w:bCs/>
          <w:sz w:val="24"/>
          <w:szCs w:val="24"/>
          <w:lang w:eastAsia="zh-CN"/>
        </w:rPr>
        <w:t xml:space="preserve">and </w:t>
      </w:r>
      <w:r w:rsidR="00C37590" w:rsidRPr="00D431A1">
        <w:rPr>
          <w:rFonts w:ascii="Courier New" w:hAnsi="Courier New" w:cs="Courier New"/>
          <w:bCs/>
          <w:sz w:val="20"/>
          <w:szCs w:val="20"/>
          <w:lang w:eastAsia="zh-CN"/>
        </w:rPr>
        <w:t xml:space="preserve">0.5032 </w:t>
      </w:r>
      <w:r w:rsidRPr="00E926DC">
        <w:rPr>
          <w:rFonts w:ascii="Times" w:hAnsi="Times" w:cs="Times New Roman"/>
          <w:bCs/>
          <w:sz w:val="24"/>
          <w:szCs w:val="24"/>
          <w:lang w:eastAsia="zh-CN"/>
        </w:rPr>
        <w:t xml:space="preserve">respectively, which indicate a </w:t>
      </w:r>
      <w:r>
        <w:rPr>
          <w:rFonts w:ascii="Times" w:hAnsi="Times" w:cs="Times New Roman"/>
          <w:bCs/>
          <w:sz w:val="24"/>
          <w:szCs w:val="24"/>
          <w:lang w:eastAsia="zh-CN"/>
        </w:rPr>
        <w:t>acceptable fit of the data and model. Three</w:t>
      </w:r>
      <w:r w:rsidRPr="00E926DC">
        <w:rPr>
          <w:rFonts w:ascii="Times" w:hAnsi="Times" w:cs="Times New Roman"/>
          <w:bCs/>
          <w:sz w:val="24"/>
          <w:szCs w:val="24"/>
          <w:lang w:eastAsia="zh-CN"/>
        </w:rPr>
        <w:t xml:space="preserve"> explanatory variables have less than 0.05 p values while CCI have a p value that is slightly over 0.05. The p value of EPU(</w:t>
      </w:r>
      <w:r w:rsidR="00C37590" w:rsidRPr="00D431A1">
        <w:rPr>
          <w:rFonts w:ascii="Courier New" w:hAnsi="Courier New" w:cs="Courier New"/>
          <w:bCs/>
          <w:sz w:val="20"/>
          <w:szCs w:val="20"/>
          <w:lang w:eastAsia="zh-CN"/>
        </w:rPr>
        <w:t>1.09e-12</w:t>
      </w:r>
      <w:r w:rsidRPr="00E926DC">
        <w:rPr>
          <w:rFonts w:ascii="Times" w:hAnsi="Times" w:cs="Times New Roman"/>
          <w:bCs/>
          <w:sz w:val="24"/>
          <w:szCs w:val="24"/>
          <w:lang w:eastAsia="zh-CN"/>
        </w:rPr>
        <w:t>) and R</w:t>
      </w:r>
      <w:r w:rsidRPr="00E926DC">
        <w:rPr>
          <w:rFonts w:ascii="Times" w:hAnsi="Times" w:cs="Times New Roman"/>
          <w:bCs/>
          <w:sz w:val="24"/>
          <w:szCs w:val="24"/>
          <w:vertAlign w:val="subscript"/>
          <w:lang w:eastAsia="zh-CN"/>
        </w:rPr>
        <w:t>f</w:t>
      </w:r>
      <w:r w:rsidRPr="00E926DC">
        <w:rPr>
          <w:rFonts w:ascii="Times" w:hAnsi="Times" w:cs="Times New Roman"/>
          <w:bCs/>
          <w:sz w:val="24"/>
          <w:szCs w:val="24"/>
          <w:lang w:eastAsia="zh-CN"/>
        </w:rPr>
        <w:t>(</w:t>
      </w:r>
      <w:r w:rsidR="00C37590" w:rsidRPr="00D431A1">
        <w:rPr>
          <w:rFonts w:ascii="Courier New" w:hAnsi="Courier New" w:cs="Courier New"/>
          <w:bCs/>
          <w:sz w:val="20"/>
          <w:szCs w:val="20"/>
          <w:lang w:eastAsia="zh-CN"/>
        </w:rPr>
        <w:t>7.34e-11</w:t>
      </w:r>
      <w:r w:rsidRPr="00E926DC">
        <w:rPr>
          <w:rFonts w:ascii="Times" w:hAnsi="Times" w:cs="Times New Roman"/>
          <w:bCs/>
          <w:sz w:val="24"/>
          <w:szCs w:val="24"/>
          <w:lang w:eastAsia="zh-CN"/>
        </w:rPr>
        <w:t>) is significantly smaller than CCI(</w:t>
      </w:r>
      <w:r w:rsidR="00C37590" w:rsidRPr="00D431A1">
        <w:rPr>
          <w:rFonts w:ascii="Courier New" w:hAnsi="Courier New" w:cs="Courier New"/>
          <w:bCs/>
          <w:sz w:val="20"/>
          <w:szCs w:val="20"/>
          <w:lang w:eastAsia="zh-CN"/>
        </w:rPr>
        <w:t>0.0679</w:t>
      </w:r>
      <w:r w:rsidRPr="00E926DC">
        <w:rPr>
          <w:rFonts w:ascii="Times" w:hAnsi="Times" w:cs="Times New Roman"/>
          <w:bCs/>
          <w:sz w:val="24"/>
          <w:szCs w:val="24"/>
          <w:lang w:eastAsia="zh-CN"/>
        </w:rPr>
        <w:t>) and CPI(</w:t>
      </w:r>
      <w:r w:rsidR="00C37590" w:rsidRPr="00D431A1">
        <w:rPr>
          <w:rFonts w:ascii="Courier New" w:hAnsi="Courier New" w:cs="Courier New"/>
          <w:bCs/>
          <w:sz w:val="20"/>
          <w:szCs w:val="20"/>
          <w:lang w:eastAsia="zh-CN"/>
        </w:rPr>
        <w:t>0.0340</w:t>
      </w:r>
      <w:r>
        <w:rPr>
          <w:rFonts w:ascii="Times" w:hAnsi="Times" w:cs="Times New Roman"/>
          <w:bCs/>
          <w:sz w:val="24"/>
          <w:szCs w:val="24"/>
          <w:lang w:eastAsia="zh-CN"/>
        </w:rPr>
        <w:t>). Three</w:t>
      </w:r>
      <w:r w:rsidRPr="00E926DC">
        <w:rPr>
          <w:rFonts w:ascii="Times" w:hAnsi="Times" w:cs="Times New Roman"/>
          <w:bCs/>
          <w:sz w:val="24"/>
          <w:szCs w:val="24"/>
          <w:lang w:eastAsia="zh-CN"/>
        </w:rPr>
        <w:t xml:space="preserve"> explanatory variables have positive estimate </w:t>
      </w:r>
      <w:r>
        <w:rPr>
          <w:rFonts w:ascii="Times" w:hAnsi="Times" w:cs="Times New Roman"/>
          <w:bCs/>
          <w:sz w:val="24"/>
          <w:szCs w:val="24"/>
          <w:lang w:eastAsia="zh-CN"/>
        </w:rPr>
        <w:t>coefficients</w:t>
      </w:r>
      <w:r w:rsidRPr="00E926DC">
        <w:rPr>
          <w:rFonts w:ascii="Times" w:hAnsi="Times" w:cs="Times New Roman"/>
          <w:bCs/>
          <w:sz w:val="24"/>
          <w:szCs w:val="24"/>
          <w:lang w:eastAsia="zh-CN"/>
        </w:rPr>
        <w:t xml:space="preserve"> while CPI have an estimate</w:t>
      </w:r>
      <w:r>
        <w:rPr>
          <w:rFonts w:ascii="Times" w:hAnsi="Times" w:cs="Times New Roman"/>
          <w:bCs/>
          <w:sz w:val="24"/>
          <w:szCs w:val="24"/>
          <w:lang w:eastAsia="zh-CN"/>
        </w:rPr>
        <w:t xml:space="preserve"> coefficient</w:t>
      </w:r>
      <w:r w:rsidRPr="00E926DC">
        <w:rPr>
          <w:rFonts w:ascii="Times" w:hAnsi="Times" w:cs="Times New Roman"/>
          <w:bCs/>
          <w:sz w:val="24"/>
          <w:szCs w:val="24"/>
          <w:lang w:eastAsia="zh-CN"/>
        </w:rPr>
        <w:t xml:space="preserve"> that is slightly under 0.</w:t>
      </w:r>
    </w:p>
    <w:p w14:paraId="6B158083" w14:textId="77777777" w:rsidR="00A3448C" w:rsidRDefault="00A3448C" w:rsidP="00A3448C">
      <w:pPr>
        <w:tabs>
          <w:tab w:val="left" w:pos="8385"/>
        </w:tabs>
        <w:spacing w:line="480" w:lineRule="auto"/>
        <w:ind w:right="110"/>
        <w:rPr>
          <w:rFonts w:ascii="Times" w:hAnsi="Times" w:cs="Times New Roman"/>
          <w:bCs/>
          <w:sz w:val="24"/>
          <w:szCs w:val="24"/>
          <w:vertAlign w:val="subscript"/>
          <w:lang w:eastAsia="zh-CN"/>
        </w:rPr>
      </w:pPr>
      <w:r>
        <w:rPr>
          <w:rFonts w:ascii="Times" w:hAnsi="Times" w:cs="Times New Roman"/>
          <w:bCs/>
          <w:sz w:val="24"/>
          <w:szCs w:val="24"/>
          <w:lang w:eastAsia="zh-CN"/>
        </w:rPr>
        <w:t xml:space="preserve">  </w:t>
      </w:r>
      <w:r w:rsidRPr="00E926DC">
        <w:rPr>
          <w:rFonts w:ascii="Times" w:hAnsi="Times" w:cs="Times New Roman"/>
          <w:bCs/>
          <w:sz w:val="24"/>
          <w:szCs w:val="24"/>
          <w:lang w:eastAsia="zh-CN"/>
        </w:rPr>
        <w:t>In summary, changing in EPU and R</w:t>
      </w:r>
      <w:r w:rsidRPr="00E926DC">
        <w:rPr>
          <w:rFonts w:ascii="Times" w:hAnsi="Times" w:cs="Times New Roman"/>
          <w:bCs/>
          <w:sz w:val="24"/>
          <w:szCs w:val="24"/>
          <w:vertAlign w:val="subscript"/>
          <w:lang w:eastAsia="zh-CN"/>
        </w:rPr>
        <w:t>f</w:t>
      </w:r>
      <w:r w:rsidRPr="00E926DC">
        <w:rPr>
          <w:rFonts w:ascii="Times" w:hAnsi="Times" w:cs="Times New Roman"/>
          <w:bCs/>
          <w:sz w:val="24"/>
          <w:szCs w:val="24"/>
          <w:lang w:eastAsia="zh-CN"/>
        </w:rPr>
        <w:t xml:space="preserve"> are more significantly associated with changing in R</w:t>
      </w:r>
      <w:r w:rsidRPr="00E926DC">
        <w:rPr>
          <w:rFonts w:ascii="Times" w:hAnsi="Times" w:cs="Times New Roman"/>
          <w:bCs/>
          <w:sz w:val="24"/>
          <w:szCs w:val="24"/>
          <w:vertAlign w:val="subscript"/>
          <w:lang w:eastAsia="zh-CN"/>
        </w:rPr>
        <w:t>t</w:t>
      </w:r>
      <w:r w:rsidRPr="00E926DC">
        <w:rPr>
          <w:rFonts w:ascii="Times" w:hAnsi="Times" w:cs="Times New Roman"/>
          <w:bCs/>
          <w:sz w:val="24"/>
          <w:szCs w:val="24"/>
          <w:lang w:eastAsia="zh-CN"/>
        </w:rPr>
        <w:t xml:space="preserve"> while changing in CCI and CPI are s</w:t>
      </w:r>
      <w:r>
        <w:rPr>
          <w:rFonts w:ascii="Times" w:hAnsi="Times" w:cs="Times New Roman"/>
          <w:bCs/>
          <w:sz w:val="24"/>
          <w:szCs w:val="24"/>
          <w:lang w:eastAsia="zh-CN"/>
        </w:rPr>
        <w:t>lightly</w:t>
      </w:r>
      <w:r w:rsidRPr="00E926DC">
        <w:rPr>
          <w:rFonts w:ascii="Times" w:hAnsi="Times" w:cs="Times New Roman"/>
          <w:bCs/>
          <w:sz w:val="24"/>
          <w:szCs w:val="24"/>
          <w:lang w:eastAsia="zh-CN"/>
        </w:rPr>
        <w:t xml:space="preserve"> significantly associated with changing in R</w:t>
      </w:r>
      <w:r w:rsidRPr="00E926DC">
        <w:rPr>
          <w:rFonts w:ascii="Times" w:hAnsi="Times" w:cs="Times New Roman"/>
          <w:bCs/>
          <w:sz w:val="24"/>
          <w:szCs w:val="24"/>
          <w:vertAlign w:val="subscript"/>
          <w:lang w:eastAsia="zh-CN"/>
        </w:rPr>
        <w:t>t</w:t>
      </w:r>
      <w:r w:rsidRPr="00E926DC">
        <w:rPr>
          <w:rFonts w:ascii="Times" w:hAnsi="Times" w:cs="Times New Roman"/>
          <w:bCs/>
          <w:sz w:val="24"/>
          <w:szCs w:val="24"/>
          <w:lang w:eastAsia="zh-CN"/>
        </w:rPr>
        <w:t>. EPU, R</w:t>
      </w:r>
      <w:r w:rsidRPr="00E926DC">
        <w:rPr>
          <w:rFonts w:ascii="Times" w:hAnsi="Times" w:cs="Times New Roman"/>
          <w:bCs/>
          <w:sz w:val="24"/>
          <w:szCs w:val="24"/>
          <w:vertAlign w:val="subscript"/>
          <w:lang w:eastAsia="zh-CN"/>
        </w:rPr>
        <w:t xml:space="preserve">f </w:t>
      </w:r>
      <w:r w:rsidRPr="00E926DC">
        <w:rPr>
          <w:rFonts w:ascii="Times" w:hAnsi="Times" w:cs="Times New Roman"/>
          <w:bCs/>
          <w:sz w:val="24"/>
          <w:szCs w:val="24"/>
          <w:lang w:eastAsia="zh-CN"/>
        </w:rPr>
        <w:t>and R</w:t>
      </w:r>
      <w:r w:rsidRPr="00E926DC">
        <w:rPr>
          <w:rFonts w:ascii="Times" w:hAnsi="Times" w:cs="Times New Roman"/>
          <w:bCs/>
          <w:sz w:val="24"/>
          <w:szCs w:val="24"/>
          <w:vertAlign w:val="subscript"/>
          <w:lang w:eastAsia="zh-CN"/>
        </w:rPr>
        <w:t xml:space="preserve">f  </w:t>
      </w:r>
      <w:r w:rsidRPr="00E926DC">
        <w:rPr>
          <w:rFonts w:ascii="Times" w:hAnsi="Times" w:cs="Times New Roman"/>
          <w:bCs/>
          <w:sz w:val="24"/>
          <w:szCs w:val="24"/>
          <w:lang w:eastAsia="zh-CN"/>
        </w:rPr>
        <w:t>are</w:t>
      </w:r>
      <w:r w:rsidRPr="00E926DC">
        <w:rPr>
          <w:rFonts w:ascii="Times" w:hAnsi="Times" w:cs="Times New Roman"/>
          <w:bCs/>
          <w:sz w:val="24"/>
          <w:szCs w:val="24"/>
          <w:vertAlign w:val="subscript"/>
          <w:lang w:eastAsia="zh-CN"/>
        </w:rPr>
        <w:t xml:space="preserve"> </w:t>
      </w:r>
      <w:r w:rsidRPr="00E926DC">
        <w:rPr>
          <w:rFonts w:ascii="Times" w:hAnsi="Times" w:cs="Times New Roman"/>
          <w:bCs/>
          <w:sz w:val="24"/>
          <w:szCs w:val="24"/>
          <w:lang w:eastAsia="zh-CN"/>
        </w:rPr>
        <w:t>positively related with R</w:t>
      </w:r>
      <w:r w:rsidRPr="00E926DC">
        <w:rPr>
          <w:rFonts w:ascii="Times" w:hAnsi="Times" w:cs="Times New Roman"/>
          <w:bCs/>
          <w:sz w:val="24"/>
          <w:szCs w:val="24"/>
          <w:vertAlign w:val="subscript"/>
          <w:lang w:eastAsia="zh-CN"/>
        </w:rPr>
        <w:t xml:space="preserve">t </w:t>
      </w:r>
      <w:r w:rsidRPr="00E926DC">
        <w:rPr>
          <w:rFonts w:ascii="Times" w:hAnsi="Times" w:cs="Times New Roman"/>
          <w:bCs/>
          <w:sz w:val="24"/>
          <w:szCs w:val="24"/>
          <w:lang w:eastAsia="zh-CN"/>
        </w:rPr>
        <w:t>while CPI is negatively related with R</w:t>
      </w:r>
      <w:r w:rsidRPr="00E926DC">
        <w:rPr>
          <w:rFonts w:ascii="Times" w:hAnsi="Times" w:cs="Times New Roman"/>
          <w:bCs/>
          <w:sz w:val="24"/>
          <w:szCs w:val="24"/>
          <w:vertAlign w:val="subscript"/>
          <w:lang w:eastAsia="zh-CN"/>
        </w:rPr>
        <w:t>t.</w:t>
      </w:r>
    </w:p>
    <w:p w14:paraId="32EFFFDA" w14:textId="77777777" w:rsidR="00A3448C" w:rsidRPr="00E926DC" w:rsidRDefault="00A3448C" w:rsidP="00A3448C">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Pr="004D0B05">
        <w:rPr>
          <w:rFonts w:ascii="Times" w:hAnsi="Times" w:cs="Times New Roman"/>
          <w:bCs/>
          <w:sz w:val="24"/>
          <w:szCs w:val="24"/>
          <w:lang w:eastAsia="zh-CN"/>
        </w:rPr>
        <w:t xml:space="preserve">In this </w:t>
      </w:r>
      <w:r>
        <w:rPr>
          <w:rFonts w:ascii="Times" w:hAnsi="Times" w:cs="Times New Roman" w:hint="eastAsia"/>
          <w:bCs/>
          <w:sz w:val="24"/>
          <w:szCs w:val="24"/>
          <w:lang w:eastAsia="zh-CN"/>
        </w:rPr>
        <w:t>re</w:t>
      </w:r>
      <w:r>
        <w:rPr>
          <w:rFonts w:ascii="Times" w:hAnsi="Times" w:cs="Times New Roman"/>
          <w:bCs/>
          <w:sz w:val="24"/>
          <w:szCs w:val="24"/>
          <w:lang w:eastAsia="zh-CN"/>
        </w:rPr>
        <w:t>search</w:t>
      </w:r>
      <w:r w:rsidRPr="004D0B05">
        <w:rPr>
          <w:rFonts w:ascii="Times" w:hAnsi="Times" w:cs="Times New Roman"/>
          <w:bCs/>
          <w:sz w:val="24"/>
          <w:szCs w:val="24"/>
          <w:lang w:eastAsia="zh-CN"/>
        </w:rPr>
        <w:t>, there is a positive correlation between EPU and UK stock market returns, which further proves the view of Phan et al. (2018), which means that EPU has a significant impact on stock market returns. However, we also found that the impact of CCI on stock market returns in the past ten years is weaker than that of EPU, which is also in line with expectations</w:t>
      </w:r>
      <w:r>
        <w:rPr>
          <w:rFonts w:ascii="Times" w:hAnsi="Times" w:cs="Times New Roman"/>
          <w:bCs/>
          <w:sz w:val="24"/>
          <w:szCs w:val="24"/>
          <w:lang w:eastAsia="zh-CN"/>
        </w:rPr>
        <w:t>. A</w:t>
      </w:r>
      <w:r w:rsidRPr="004D0B05">
        <w:rPr>
          <w:rFonts w:ascii="Times" w:hAnsi="Times" w:cs="Times New Roman"/>
          <w:bCs/>
          <w:sz w:val="24"/>
          <w:szCs w:val="24"/>
          <w:lang w:eastAsia="zh-CN"/>
        </w:rPr>
        <w:t>ccording to Lee et al. (2003), they believe that investor sentiment will not have a significant impact</w:t>
      </w:r>
      <w:r>
        <w:rPr>
          <w:rFonts w:ascii="Times" w:hAnsi="Times" w:cs="Times New Roman"/>
          <w:bCs/>
          <w:sz w:val="24"/>
          <w:szCs w:val="24"/>
          <w:lang w:eastAsia="zh-CN"/>
        </w:rPr>
        <w:t xml:space="preserve"> on the </w:t>
      </w:r>
      <w:r w:rsidRPr="004D0B05">
        <w:rPr>
          <w:rFonts w:ascii="Times" w:hAnsi="Times" w:cs="Times New Roman"/>
          <w:bCs/>
          <w:sz w:val="24"/>
          <w:szCs w:val="24"/>
          <w:lang w:eastAsia="zh-CN"/>
        </w:rPr>
        <w:t>stock market returns</w:t>
      </w:r>
      <w:r>
        <w:rPr>
          <w:rFonts w:ascii="Times" w:hAnsi="Times" w:cs="Times New Roman"/>
          <w:bCs/>
          <w:sz w:val="24"/>
          <w:szCs w:val="24"/>
          <w:lang w:eastAsia="zh-CN"/>
        </w:rPr>
        <w:t>.</w:t>
      </w:r>
      <w:r w:rsidRPr="00AB75C8">
        <w:t xml:space="preserve"> </w:t>
      </w:r>
      <w:r w:rsidRPr="00AB75C8">
        <w:rPr>
          <w:rFonts w:ascii="Times" w:hAnsi="Times" w:cs="Times New Roman"/>
          <w:bCs/>
          <w:sz w:val="24"/>
          <w:szCs w:val="24"/>
          <w:lang w:eastAsia="zh-CN"/>
        </w:rPr>
        <w:t xml:space="preserve">However, this </w:t>
      </w:r>
      <w:r>
        <w:rPr>
          <w:rFonts w:ascii="Times" w:hAnsi="Times" w:cs="Times New Roman" w:hint="eastAsia"/>
          <w:bCs/>
          <w:sz w:val="24"/>
          <w:szCs w:val="24"/>
          <w:lang w:eastAsia="zh-CN"/>
        </w:rPr>
        <w:t>finding</w:t>
      </w:r>
      <w:r w:rsidRPr="00AB75C8">
        <w:rPr>
          <w:rFonts w:ascii="Times" w:hAnsi="Times" w:cs="Times New Roman"/>
          <w:bCs/>
          <w:sz w:val="24"/>
          <w:szCs w:val="24"/>
          <w:lang w:eastAsia="zh-CN"/>
        </w:rPr>
        <w:t xml:space="preserve"> is controversial, because both institutional investors and uninformed investors invest in the same market. When </w:t>
      </w:r>
      <w:r>
        <w:rPr>
          <w:rFonts w:ascii="Times" w:hAnsi="Times" w:cs="Times New Roman"/>
          <w:bCs/>
          <w:sz w:val="24"/>
          <w:szCs w:val="24"/>
          <w:lang w:eastAsia="zh-CN"/>
        </w:rPr>
        <w:t>research</w:t>
      </w:r>
      <w:r w:rsidRPr="00AB75C8">
        <w:rPr>
          <w:rFonts w:ascii="Times" w:hAnsi="Times" w:cs="Times New Roman"/>
          <w:bCs/>
          <w:sz w:val="24"/>
          <w:szCs w:val="24"/>
          <w:lang w:eastAsia="zh-CN"/>
        </w:rPr>
        <w:t xml:space="preserve"> whether investor </w:t>
      </w:r>
      <w:r w:rsidRPr="00AB75C8">
        <w:rPr>
          <w:rFonts w:ascii="Times" w:hAnsi="Times" w:cs="Times New Roman"/>
          <w:bCs/>
          <w:sz w:val="24"/>
          <w:szCs w:val="24"/>
          <w:lang w:eastAsia="zh-CN"/>
        </w:rPr>
        <w:lastRenderedPageBreak/>
        <w:t>sentiment has an impact on market returns, both types of investors should be considered</w:t>
      </w:r>
      <w:r>
        <w:rPr>
          <w:rFonts w:ascii="Times" w:hAnsi="Times" w:cs="Times New Roman"/>
          <w:bCs/>
          <w:sz w:val="24"/>
          <w:szCs w:val="24"/>
          <w:lang w:eastAsia="zh-CN"/>
        </w:rPr>
        <w:t>.</w:t>
      </w:r>
    </w:p>
    <w:p w14:paraId="3C371527" w14:textId="77777777" w:rsidR="00A3448C" w:rsidRDefault="00A3448C" w:rsidP="00A3448C">
      <w:pPr>
        <w:spacing w:line="480" w:lineRule="auto"/>
        <w:rPr>
          <w:rFonts w:ascii="Times" w:hAnsi="Times" w:cs="Times New Roman"/>
          <w:bCs/>
          <w:sz w:val="24"/>
          <w:szCs w:val="24"/>
          <w:lang w:val="en-US"/>
        </w:rPr>
      </w:pPr>
    </w:p>
    <w:p w14:paraId="28335389" w14:textId="77777777" w:rsidR="00A3448C" w:rsidRDefault="00A3448C" w:rsidP="00A3448C">
      <w:pPr>
        <w:spacing w:line="480" w:lineRule="auto"/>
        <w:rPr>
          <w:rFonts w:ascii="Times" w:hAnsi="Times" w:cs="Times New Roman"/>
          <w:bCs/>
          <w:sz w:val="24"/>
          <w:szCs w:val="24"/>
          <w:lang w:val="en-US"/>
        </w:rPr>
      </w:pPr>
      <w:r>
        <w:rPr>
          <w:rFonts w:ascii="Times" w:hAnsi="Times" w:cs="Times New Roman"/>
          <w:bCs/>
          <w:sz w:val="24"/>
          <w:szCs w:val="24"/>
          <w:lang w:val="en-US"/>
        </w:rPr>
        <w:t>Assumption Check:</w:t>
      </w:r>
    </w:p>
    <w:p w14:paraId="5418647E" w14:textId="77777777" w:rsidR="00A3448C" w:rsidRPr="00D604DB" w:rsidRDefault="00A3448C" w:rsidP="00A3448C">
      <w:pPr>
        <w:spacing w:line="480" w:lineRule="auto"/>
        <w:rPr>
          <w:rFonts w:ascii="Times" w:hAnsi="Times" w:cs="Times New Roman"/>
          <w:bCs/>
          <w:sz w:val="24"/>
          <w:szCs w:val="24"/>
          <w:lang w:val="en-US"/>
        </w:rPr>
      </w:pPr>
      <w:r>
        <w:rPr>
          <w:rFonts w:ascii="Times" w:hAnsi="Times" w:cs="Times New Roman"/>
          <w:bCs/>
          <w:noProof/>
          <w:sz w:val="24"/>
          <w:szCs w:val="24"/>
          <w:lang w:val="en-US"/>
        </w:rPr>
        <w:drawing>
          <wp:inline distT="0" distB="0" distL="0" distR="0" wp14:anchorId="3BECCAFA" wp14:editId="06339B96">
            <wp:extent cx="5270500" cy="412369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 vs Fitted.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4123690"/>
                    </a:xfrm>
                    <a:prstGeom prst="rect">
                      <a:avLst/>
                    </a:prstGeom>
                  </pic:spPr>
                </pic:pic>
              </a:graphicData>
            </a:graphic>
          </wp:inline>
        </w:drawing>
      </w:r>
    </w:p>
    <w:p w14:paraId="46D418AE" w14:textId="77777777" w:rsidR="00A3448C" w:rsidRDefault="00A3448C" w:rsidP="00A3448C">
      <w:pPr>
        <w:spacing w:line="480" w:lineRule="auto"/>
        <w:ind w:firstLine="420"/>
        <w:rPr>
          <w:rFonts w:ascii="Times" w:hAnsi="Times" w:cs="Times New Roman"/>
          <w:bCs/>
          <w:sz w:val="24"/>
          <w:szCs w:val="24"/>
        </w:rPr>
      </w:pPr>
      <w:r>
        <w:rPr>
          <w:rFonts w:ascii="Times" w:hAnsi="Times" w:cs="Times New Roman"/>
          <w:bCs/>
          <w:sz w:val="24"/>
          <w:szCs w:val="24"/>
        </w:rPr>
        <w:t xml:space="preserve">The “residuals vs fitted” plot as above indicates that no major fitted pattern is observed, that is the red line is approximately horizontal to zero. </w:t>
      </w:r>
      <w:r w:rsidRPr="00D604DB">
        <w:rPr>
          <w:rFonts w:ascii="Times" w:hAnsi="Times" w:cs="Times New Roman"/>
          <w:bCs/>
          <w:sz w:val="24"/>
          <w:szCs w:val="24"/>
        </w:rPr>
        <w:t xml:space="preserve">The </w:t>
      </w:r>
      <w:r>
        <w:rPr>
          <w:rFonts w:ascii="Times" w:hAnsi="Times" w:cs="Times New Roman"/>
          <w:bCs/>
          <w:sz w:val="24"/>
          <w:szCs w:val="24"/>
        </w:rPr>
        <w:t xml:space="preserve">assumption that the </w:t>
      </w:r>
      <w:r w:rsidRPr="00D604DB">
        <w:rPr>
          <w:rFonts w:ascii="Times" w:hAnsi="Times" w:cs="Times New Roman"/>
          <w:bCs/>
          <w:sz w:val="24"/>
          <w:szCs w:val="24"/>
        </w:rPr>
        <w:t>relationship between the predictor</w:t>
      </w:r>
      <w:r>
        <w:rPr>
          <w:rFonts w:ascii="Times" w:hAnsi="Times" w:cs="Times New Roman"/>
          <w:bCs/>
          <w:sz w:val="24"/>
          <w:szCs w:val="24"/>
        </w:rPr>
        <w:t>(EPU, CPI, CCI, Rf) and outcome(Rt) is linear is met.</w:t>
      </w:r>
    </w:p>
    <w:p w14:paraId="51C39C0F" w14:textId="77777777" w:rsidR="00A3448C" w:rsidRDefault="00A3448C" w:rsidP="00A3448C">
      <w:pPr>
        <w:spacing w:line="480" w:lineRule="auto"/>
        <w:rPr>
          <w:rFonts w:ascii="Times" w:hAnsi="Times" w:cs="Times New Roman"/>
          <w:bCs/>
          <w:sz w:val="24"/>
          <w:szCs w:val="24"/>
        </w:rPr>
      </w:pPr>
    </w:p>
    <w:p w14:paraId="5846C4EA" w14:textId="77777777" w:rsidR="00A3448C" w:rsidRPr="00D604DB" w:rsidRDefault="00A3448C" w:rsidP="00A3448C">
      <w:pPr>
        <w:spacing w:line="480" w:lineRule="auto"/>
        <w:rPr>
          <w:rFonts w:ascii="Times" w:hAnsi="Times" w:cs="Times New Roman"/>
          <w:bCs/>
          <w:sz w:val="24"/>
          <w:szCs w:val="24"/>
        </w:rPr>
      </w:pPr>
      <w:r>
        <w:rPr>
          <w:rFonts w:ascii="Times" w:hAnsi="Times" w:cs="Times New Roman"/>
          <w:bCs/>
          <w:noProof/>
          <w:sz w:val="24"/>
          <w:szCs w:val="24"/>
          <w:lang w:val="en-US"/>
        </w:rPr>
        <w:lastRenderedPageBreak/>
        <w:drawing>
          <wp:inline distT="0" distB="0" distL="0" distR="0" wp14:anchorId="04E476E7" wp14:editId="4BB2323E">
            <wp:extent cx="5270500" cy="37572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ty Chekc.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57295"/>
                    </a:xfrm>
                    <a:prstGeom prst="rect">
                      <a:avLst/>
                    </a:prstGeom>
                  </pic:spPr>
                </pic:pic>
              </a:graphicData>
            </a:graphic>
          </wp:inline>
        </w:drawing>
      </w:r>
    </w:p>
    <w:p w14:paraId="2DFD1A34" w14:textId="77777777" w:rsidR="00A3448C" w:rsidRDefault="00A3448C" w:rsidP="00A3448C">
      <w:pPr>
        <w:spacing w:line="480" w:lineRule="auto"/>
        <w:ind w:firstLine="420"/>
        <w:rPr>
          <w:rFonts w:ascii="Times" w:hAnsi="Times" w:cs="Times New Roman"/>
          <w:bCs/>
          <w:sz w:val="24"/>
          <w:szCs w:val="24"/>
        </w:rPr>
      </w:pPr>
      <w:r>
        <w:rPr>
          <w:rFonts w:ascii="Times" w:hAnsi="Times" w:cs="Times New Roman"/>
          <w:bCs/>
          <w:sz w:val="24"/>
          <w:szCs w:val="24"/>
        </w:rPr>
        <w:t xml:space="preserve">The QQ plot of residuals shown above is used to check the normality of residuals. As we can observe, the normal probability of residuals follows a straight line. The assumption that the residual errors are assumed to be normally distributed is satisfied with this multiple linear regression model. </w:t>
      </w:r>
    </w:p>
    <w:p w14:paraId="61E30485" w14:textId="77777777" w:rsidR="00A3448C" w:rsidRPr="00D604DB" w:rsidRDefault="00A3448C" w:rsidP="00A3448C">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0E3E4274" wp14:editId="05880C06">
            <wp:extent cx="5270500" cy="3378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_Location.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378200"/>
                    </a:xfrm>
                    <a:prstGeom prst="rect">
                      <a:avLst/>
                    </a:prstGeom>
                  </pic:spPr>
                </pic:pic>
              </a:graphicData>
            </a:graphic>
          </wp:inline>
        </w:drawing>
      </w:r>
    </w:p>
    <w:p w14:paraId="5D315508" w14:textId="77777777" w:rsidR="00A3448C" w:rsidRDefault="00A3448C" w:rsidP="00A3448C">
      <w:pPr>
        <w:spacing w:line="480" w:lineRule="auto"/>
        <w:rPr>
          <w:rFonts w:ascii="Times" w:hAnsi="Times" w:cs="Times New Roman"/>
          <w:bCs/>
          <w:sz w:val="24"/>
          <w:szCs w:val="24"/>
        </w:rPr>
      </w:pPr>
      <w:r>
        <w:rPr>
          <w:rFonts w:ascii="Times" w:hAnsi="Times" w:cs="Times New Roman"/>
          <w:bCs/>
          <w:sz w:val="24"/>
          <w:szCs w:val="24"/>
        </w:rPr>
        <w:lastRenderedPageBreak/>
        <w:t xml:space="preserve">The scale-location plot, also called spread-location plot above can be used to check homogeneity of variance. This plot shows that the residuals are spread equally along the range of predictors. A nearly horizontal line with equally spread points is observed.  </w:t>
      </w:r>
    </w:p>
    <w:p w14:paraId="4897F144" w14:textId="77777777" w:rsidR="00A3448C" w:rsidRPr="00D604DB" w:rsidRDefault="00A3448C" w:rsidP="00A3448C">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4F41F847" wp14:editId="30DE9B2E">
            <wp:extent cx="5270500" cy="3039745"/>
            <wp:effectExtent l="0" t="0" r="1270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Leverage.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039745"/>
                    </a:xfrm>
                    <a:prstGeom prst="rect">
                      <a:avLst/>
                    </a:prstGeom>
                  </pic:spPr>
                </pic:pic>
              </a:graphicData>
            </a:graphic>
          </wp:inline>
        </w:drawing>
      </w:r>
    </w:p>
    <w:p w14:paraId="080FA3FC" w14:textId="77777777" w:rsidR="00A3448C" w:rsidRPr="00D604DB" w:rsidRDefault="00A3448C" w:rsidP="00A3448C">
      <w:pPr>
        <w:rPr>
          <w:rFonts w:ascii="Times New Roman" w:hAnsi="Times New Roman" w:cs="Times New Roman"/>
          <w:bCs/>
          <w:sz w:val="24"/>
          <w:szCs w:val="24"/>
          <w:lang w:eastAsia="zh-CN"/>
        </w:rPr>
      </w:pPr>
    </w:p>
    <w:p w14:paraId="5B12ABB3" w14:textId="77777777" w:rsidR="00A3448C" w:rsidRDefault="00A3448C" w:rsidP="00A3448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The “Residuals vs Leverage” plot above indicates that no extreme(Y axis absolute value greater than 3) variable values have been seen. Extreme predictor value x, also known as outlier, can be identified by standardized residual, which is the residual divided by its estimated standard error. Standardized residuals can be interpreted as the number of standard errors away from the regression line. Observations whose standard residuals are greater than 3 in absolute value are considered tow be possible outliers. Only 3 top most extreme point(#19,#34,#54) are shown but none of them exceed 3 standard deviations, which is good.</w:t>
      </w:r>
    </w:p>
    <w:p w14:paraId="7651D1DC" w14:textId="77777777" w:rsidR="00A3448C" w:rsidRPr="00D604DB" w:rsidRDefault="00A3448C" w:rsidP="00A3448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The plot also shows that no high leverage point in the dataset. That is, all point, have a leverage statistics below 2(p + 1)/n = 2(5 + 1)/121 = 0.099  (p is the number </w:t>
      </w:r>
      <w:r>
        <w:rPr>
          <w:rFonts w:ascii="Times New Roman" w:hAnsi="Times New Roman" w:cs="Times New Roman"/>
          <w:bCs/>
          <w:sz w:val="24"/>
          <w:szCs w:val="24"/>
          <w:lang w:eastAsia="zh-CN"/>
        </w:rPr>
        <w:lastRenderedPageBreak/>
        <w:t>of predictors and n is the number of observations). Only two extreme points have exceed 0.099, which is good.</w:t>
      </w:r>
    </w:p>
    <w:p w14:paraId="4722BB3C" w14:textId="77777777" w:rsidR="00A3448C" w:rsidRDefault="00A3448C" w:rsidP="003646EA">
      <w:pPr>
        <w:spacing w:line="480" w:lineRule="auto"/>
        <w:rPr>
          <w:rFonts w:ascii="Times" w:hAnsi="Times" w:cs="Times New Roman"/>
          <w:bCs/>
          <w:sz w:val="24"/>
          <w:szCs w:val="24"/>
          <w:u w:val="single"/>
          <w:lang w:eastAsia="zh-CN"/>
        </w:rPr>
      </w:pPr>
    </w:p>
    <w:p w14:paraId="1A75D8EC" w14:textId="77777777" w:rsidR="00A3448C" w:rsidRDefault="00A3448C" w:rsidP="003646EA">
      <w:pPr>
        <w:spacing w:line="480" w:lineRule="auto"/>
        <w:rPr>
          <w:rFonts w:ascii="Times" w:hAnsi="Times" w:cs="Times New Roman"/>
          <w:bCs/>
          <w:sz w:val="24"/>
          <w:szCs w:val="24"/>
          <w:u w:val="single"/>
          <w:lang w:eastAsia="zh-CN"/>
        </w:rPr>
      </w:pPr>
    </w:p>
    <w:p w14:paraId="360F8D55" w14:textId="77777777" w:rsidR="00A3448C" w:rsidRDefault="00A3448C" w:rsidP="003646EA">
      <w:pPr>
        <w:spacing w:line="480" w:lineRule="auto"/>
        <w:rPr>
          <w:rFonts w:ascii="Times" w:hAnsi="Times" w:cs="Times New Roman"/>
          <w:bCs/>
          <w:sz w:val="24"/>
          <w:szCs w:val="24"/>
          <w:u w:val="single"/>
          <w:lang w:eastAsia="zh-CN"/>
        </w:rPr>
      </w:pPr>
    </w:p>
    <w:p w14:paraId="0DADC72E" w14:textId="1C0A3AB1" w:rsidR="00A3448C" w:rsidRDefault="00AD75EE" w:rsidP="003646EA">
      <w:pPr>
        <w:spacing w:line="480" w:lineRule="auto"/>
        <w:rPr>
          <w:rFonts w:ascii="Times" w:hAnsi="Times" w:cs="Times New Roman"/>
          <w:bCs/>
          <w:sz w:val="24"/>
          <w:szCs w:val="24"/>
          <w:u w:val="single"/>
          <w:lang w:eastAsia="zh-CN"/>
        </w:rPr>
      </w:pPr>
      <w:r w:rsidRPr="003646EA">
        <w:rPr>
          <w:rFonts w:ascii="Times" w:hAnsi="Times" w:cs="Times New Roman"/>
          <w:bCs/>
          <w:sz w:val="24"/>
          <w:szCs w:val="24"/>
          <w:u w:val="single"/>
        </w:rPr>
        <w:t xml:space="preserve">2. </w:t>
      </w:r>
      <w:r>
        <w:rPr>
          <w:rFonts w:ascii="Times" w:hAnsi="Times" w:cs="Times New Roman"/>
          <w:bCs/>
          <w:sz w:val="24"/>
          <w:szCs w:val="24"/>
          <w:u w:val="single"/>
        </w:rPr>
        <w:t>Simple Linear Regression Between Rt and EPU</w:t>
      </w:r>
    </w:p>
    <w:p w14:paraId="4BEBA341" w14:textId="77777777" w:rsidR="00BF7388" w:rsidRPr="00E926DC" w:rsidRDefault="00BF7388" w:rsidP="00BF7388">
      <w:pPr>
        <w:spacing w:line="480" w:lineRule="auto"/>
        <w:rPr>
          <w:rFonts w:ascii="Times" w:hAnsi="Times" w:cs="Times New Roman"/>
          <w:sz w:val="24"/>
          <w:szCs w:val="24"/>
          <w:lang w:eastAsia="zh-CN"/>
        </w:rPr>
      </w:pPr>
      <w:r>
        <w:rPr>
          <w:rFonts w:ascii="Times" w:hAnsi="Times" w:cs="Times New Roman"/>
          <w:sz w:val="24"/>
          <w:szCs w:val="24"/>
          <w:lang w:eastAsia="zh-CN"/>
        </w:rPr>
        <w:t xml:space="preserve">Simple </w:t>
      </w:r>
      <w:r w:rsidRPr="00E926DC">
        <w:rPr>
          <w:rFonts w:ascii="Times" w:hAnsi="Times" w:cs="Times New Roman"/>
          <w:sz w:val="24"/>
          <w:szCs w:val="24"/>
          <w:lang w:eastAsia="zh-CN"/>
        </w:rPr>
        <w:t>Linear Regression Model between Rt and EPU was performed. The equation was stated as below:</w:t>
      </w:r>
    </w:p>
    <w:p w14:paraId="29E2DEA3" w14:textId="77777777" w:rsidR="00BF7388" w:rsidRPr="00E926DC" w:rsidRDefault="00EF6CEA" w:rsidP="00BF7388">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BF7388" w:rsidRPr="00E926DC" w14:paraId="3AE58FBD" w14:textId="77777777" w:rsidTr="00D604DB">
        <w:tc>
          <w:tcPr>
            <w:tcW w:w="4261" w:type="dxa"/>
          </w:tcPr>
          <w:p w14:paraId="7F83EDE0"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0349A257"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BF7388" w:rsidRPr="00E926DC" w14:paraId="1D3C5B70" w14:textId="77777777" w:rsidTr="00D604DB">
        <w:tc>
          <w:tcPr>
            <w:tcW w:w="4261" w:type="dxa"/>
          </w:tcPr>
          <w:p w14:paraId="13C81EFB" w14:textId="77777777" w:rsidR="00BF7388" w:rsidRPr="00D24419" w:rsidRDefault="00BF7388" w:rsidP="00D604DB">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261" w:type="dxa"/>
          </w:tcPr>
          <w:p w14:paraId="7F593B14" w14:textId="77777777" w:rsidR="00BF7388" w:rsidRPr="00D24419" w:rsidRDefault="00BF7388" w:rsidP="00D604DB">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a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2F8CA431" w14:textId="77777777" w:rsidR="00BF7388" w:rsidRPr="00E926DC" w:rsidRDefault="00BF7388" w:rsidP="00BF7388">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4183B0B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Call:</w:t>
      </w:r>
    </w:p>
    <w:p w14:paraId="741FFA54"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lm(formula = Rt ~ EPU, data = ER_Final_Data)</w:t>
      </w:r>
    </w:p>
    <w:p w14:paraId="09D36726" w14:textId="77777777" w:rsidR="00BF7388" w:rsidRPr="00D24419" w:rsidRDefault="00BF7388" w:rsidP="00BF7388">
      <w:pPr>
        <w:rPr>
          <w:rFonts w:ascii="Courier New" w:hAnsi="Courier New" w:cs="Courier New"/>
          <w:bCs/>
          <w:sz w:val="20"/>
          <w:szCs w:val="20"/>
        </w:rPr>
      </w:pPr>
    </w:p>
    <w:p w14:paraId="0E28CF6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Residuals:</w:t>
      </w:r>
    </w:p>
    <w:p w14:paraId="4EA8AD61"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Min       1Q   Median       3Q      Max </w:t>
      </w:r>
    </w:p>
    <w:p w14:paraId="381046B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-0.57387 -0.13868  0.03098  0.17142  0.49304 </w:t>
      </w:r>
    </w:p>
    <w:p w14:paraId="6375CA92" w14:textId="77777777" w:rsidR="00BF7388" w:rsidRPr="00D24419" w:rsidRDefault="00BF7388" w:rsidP="00BF7388">
      <w:pPr>
        <w:rPr>
          <w:rFonts w:ascii="Courier New" w:hAnsi="Courier New" w:cs="Courier New"/>
          <w:bCs/>
          <w:sz w:val="20"/>
          <w:szCs w:val="20"/>
        </w:rPr>
      </w:pPr>
    </w:p>
    <w:p w14:paraId="38E9390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Coefficients:</w:t>
      </w:r>
    </w:p>
    <w:p w14:paraId="663E84C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Estimate Std. Error t value Pr(&gt;|t|)    </w:t>
      </w:r>
    </w:p>
    <w:p w14:paraId="0778DD6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(Intercept) -3.241855   0.520334  -6.230 7.28e-09 ***</w:t>
      </w:r>
    </w:p>
    <w:p w14:paraId="42D3603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EPU          0.044517   0.006274   7.095 1.00e-10 ***</w:t>
      </w:r>
    </w:p>
    <w:p w14:paraId="421FBC2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w:t>
      </w:r>
    </w:p>
    <w:p w14:paraId="56813220"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Signif. codes:  0 ‘***’ 0.001 ‘**’ 0.01 ‘*’ 0.05 ‘.’ 0.1 ‘ ’ 1</w:t>
      </w:r>
    </w:p>
    <w:p w14:paraId="356CE44C" w14:textId="77777777" w:rsidR="00BF7388" w:rsidRPr="00D24419" w:rsidRDefault="00BF7388" w:rsidP="00BF7388">
      <w:pPr>
        <w:rPr>
          <w:rFonts w:ascii="Courier New" w:hAnsi="Courier New" w:cs="Courier New"/>
          <w:bCs/>
          <w:sz w:val="20"/>
          <w:szCs w:val="20"/>
        </w:rPr>
      </w:pPr>
    </w:p>
    <w:p w14:paraId="2D7EF5F4"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 standard error: 0.2281 on 119 degrees of freedom</w:t>
      </w:r>
    </w:p>
    <w:p w14:paraId="7AAE49E9"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Multiple R-squared:  0.2973,</w:t>
      </w:r>
      <w:r w:rsidRPr="00D24419">
        <w:rPr>
          <w:rFonts w:ascii="Courier New" w:hAnsi="Courier New" w:cs="Courier New"/>
          <w:bCs/>
          <w:sz w:val="20"/>
          <w:szCs w:val="20"/>
        </w:rPr>
        <w:tab/>
        <w:t xml:space="preserve">Adjusted R-squared:  0.2914 </w:t>
      </w:r>
    </w:p>
    <w:p w14:paraId="0B56594C" w14:textId="77777777" w:rsidR="00BF7388" w:rsidRPr="002470B5" w:rsidRDefault="00BF7388" w:rsidP="00BF7388">
      <w:pPr>
        <w:rPr>
          <w:rFonts w:ascii="Courier New" w:hAnsi="Courier New" w:cs="Courier New"/>
          <w:bCs/>
          <w:sz w:val="20"/>
          <w:szCs w:val="20"/>
        </w:rPr>
      </w:pPr>
      <w:r w:rsidRPr="00D24419">
        <w:rPr>
          <w:rFonts w:ascii="Courier New" w:hAnsi="Courier New" w:cs="Courier New"/>
          <w:bCs/>
          <w:sz w:val="20"/>
          <w:szCs w:val="20"/>
        </w:rPr>
        <w:t>F-statistic: 50.34 on 1 and 119 DF,  p-value: 1.004e-10</w:t>
      </w:r>
    </w:p>
    <w:p w14:paraId="0AAC7096" w14:textId="77777777" w:rsidR="00BF7388" w:rsidRPr="002470B5" w:rsidRDefault="00BF7388" w:rsidP="00BF7388">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lastRenderedPageBreak/>
        <w:t xml:space="preserve">The p-value for the F-statistics is  </w:t>
      </w:r>
      <w:r w:rsidRPr="00D24419">
        <w:rPr>
          <w:rFonts w:ascii="Courier New" w:hAnsi="Courier New" w:cs="Courier New"/>
          <w:bCs/>
          <w:sz w:val="20"/>
          <w:szCs w:val="20"/>
        </w:rPr>
        <w:t>1.004e-10</w:t>
      </w:r>
      <w:r w:rsidRPr="00E926DC">
        <w:rPr>
          <w:rFonts w:ascii="Times" w:hAnsi="Times" w:cs="Times New Roman"/>
          <w:sz w:val="24"/>
          <w:szCs w:val="24"/>
          <w:lang w:eastAsia="zh-CN"/>
        </w:rPr>
        <w:t xml:space="preserve">, which means the model is highly statistically significant. This means that </w:t>
      </w:r>
      <w:r>
        <w:rPr>
          <w:rFonts w:ascii="Times" w:hAnsi="Times" w:cs="Times New Roman"/>
          <w:sz w:val="24"/>
          <w:szCs w:val="24"/>
          <w:lang w:eastAsia="zh-CN"/>
        </w:rPr>
        <w:t>explanatory variables are</w:t>
      </w:r>
      <w:r w:rsidRPr="00E926DC">
        <w:rPr>
          <w:rFonts w:ascii="Times" w:hAnsi="Times" w:cs="Times New Roman"/>
          <w:sz w:val="24"/>
          <w:szCs w:val="24"/>
          <w:lang w:eastAsia="zh-CN"/>
        </w:rPr>
        <w:t xml:space="preserve"> significantly related to the responsive variable. </w:t>
      </w:r>
      <w:r w:rsidRPr="00E926DC">
        <w:rPr>
          <w:rFonts w:ascii="Times" w:hAnsi="Times" w:cs="Times New Roman"/>
          <w:bCs/>
          <w:sz w:val="24"/>
          <w:szCs w:val="24"/>
          <w:lang w:eastAsia="zh-CN"/>
        </w:rPr>
        <w:t xml:space="preserve">Since the p value is smaller than 0.05, we reject the null hypothesis. Multiple R-squared and Adjusted R-squared are </w:t>
      </w:r>
      <w:r w:rsidRPr="00D24419">
        <w:rPr>
          <w:rFonts w:ascii="Courier New" w:hAnsi="Courier New" w:cs="Courier New"/>
          <w:bCs/>
          <w:sz w:val="20"/>
          <w:szCs w:val="20"/>
        </w:rPr>
        <w:t>0.2973</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D24419">
        <w:rPr>
          <w:rFonts w:ascii="Courier New" w:hAnsi="Courier New" w:cs="Courier New"/>
          <w:bCs/>
          <w:sz w:val="20"/>
          <w:szCs w:val="20"/>
        </w:rPr>
        <w:t xml:space="preserve">0.2914 </w:t>
      </w:r>
      <w:r w:rsidRPr="00E926DC">
        <w:rPr>
          <w:rFonts w:ascii="Times" w:hAnsi="Times" w:cs="Times New Roman"/>
          <w:bCs/>
          <w:sz w:val="24"/>
          <w:szCs w:val="24"/>
          <w:lang w:eastAsia="zh-CN"/>
        </w:rPr>
        <w:t xml:space="preserve">respectively, which indicate a </w:t>
      </w:r>
      <w:r>
        <w:rPr>
          <w:rFonts w:ascii="Times" w:hAnsi="Times" w:cs="Times New Roman"/>
          <w:bCs/>
          <w:sz w:val="24"/>
          <w:szCs w:val="24"/>
          <w:lang w:eastAsia="zh-CN"/>
        </w:rPr>
        <w:t>bad</w:t>
      </w:r>
      <w:r w:rsidRPr="00E926DC">
        <w:rPr>
          <w:rFonts w:ascii="Times" w:hAnsi="Times" w:cs="Times New Roman"/>
          <w:bCs/>
          <w:sz w:val="24"/>
          <w:szCs w:val="24"/>
          <w:lang w:eastAsia="zh-CN"/>
        </w:rPr>
        <w:t xml:space="preserve"> fit of the data and model.</w:t>
      </w:r>
      <w:r>
        <w:rPr>
          <w:rFonts w:ascii="Times" w:hAnsi="Times" w:cs="Times New Roman"/>
          <w:bCs/>
          <w:sz w:val="24"/>
          <w:szCs w:val="24"/>
          <w:lang w:eastAsia="zh-CN"/>
        </w:rPr>
        <w:t xml:space="preserve">  </w:t>
      </w:r>
    </w:p>
    <w:p w14:paraId="1467D1E8" w14:textId="77777777" w:rsidR="00BF7388" w:rsidRDefault="00BF7388" w:rsidP="00BF7388">
      <w:pPr>
        <w:spacing w:line="480" w:lineRule="auto"/>
        <w:rPr>
          <w:rFonts w:ascii="Times" w:hAnsi="Times" w:cs="Times New Roman"/>
          <w:b/>
          <w:bCs/>
          <w:sz w:val="24"/>
          <w:szCs w:val="24"/>
        </w:rPr>
      </w:pPr>
    </w:p>
    <w:p w14:paraId="6DEC7996"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&gt; ggplot(model1, aes(x=EPU, y=Rt)) +</w:t>
      </w:r>
    </w:p>
    <w:p w14:paraId="24015433"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 geom_point() +</w:t>
      </w:r>
    </w:p>
    <w:p w14:paraId="6207E0CC" w14:textId="77777777" w:rsidR="00BF7388" w:rsidRDefault="00BF7388" w:rsidP="00BF7388">
      <w:pPr>
        <w:rPr>
          <w:rFonts w:ascii="Courier New" w:hAnsi="Courier New" w:cs="Courier New"/>
          <w:bCs/>
          <w:sz w:val="20"/>
          <w:szCs w:val="20"/>
        </w:rPr>
      </w:pPr>
      <w:r w:rsidRPr="009D5DBA">
        <w:rPr>
          <w:rFonts w:ascii="Courier New" w:hAnsi="Courier New" w:cs="Courier New"/>
          <w:bCs/>
          <w:sz w:val="20"/>
          <w:szCs w:val="20"/>
        </w:rPr>
        <w:t>+ geom_smooth(method=lm)</w:t>
      </w:r>
    </w:p>
    <w:p w14:paraId="6347DBC2" w14:textId="77777777" w:rsidR="00BF7388" w:rsidRPr="009D5DBA" w:rsidRDefault="00BF7388" w:rsidP="00BF7388">
      <w:pPr>
        <w:rPr>
          <w:rFonts w:ascii="Courier New" w:hAnsi="Courier New" w:cs="Courier New"/>
          <w:bCs/>
          <w:sz w:val="20"/>
          <w:szCs w:val="20"/>
        </w:rPr>
      </w:pPr>
      <w:r>
        <w:rPr>
          <w:rFonts w:ascii="Courier New" w:hAnsi="Courier New" w:cs="Courier New"/>
          <w:bCs/>
          <w:sz w:val="20"/>
          <w:szCs w:val="20"/>
        </w:rPr>
        <w:t>+ ggtitle(“Plot of Simple Linear Regression between Rt and EPU”)</w:t>
      </w:r>
    </w:p>
    <w:p w14:paraId="56C67FA9" w14:textId="09F9AF97" w:rsidR="00BF7388" w:rsidRDefault="006300CC" w:rsidP="00BF7388">
      <w:pPr>
        <w:spacing w:line="480" w:lineRule="auto"/>
        <w:rPr>
          <w:rFonts w:ascii="Times" w:hAnsi="Times" w:cs="Times New Roman"/>
          <w:b/>
          <w:bCs/>
          <w:sz w:val="24"/>
          <w:szCs w:val="24"/>
        </w:rPr>
      </w:pPr>
      <w:r>
        <w:rPr>
          <w:rFonts w:ascii="Courier New" w:hAnsi="Courier New" w:cs="Courier New"/>
          <w:noProof/>
          <w:sz w:val="20"/>
          <w:lang w:val="en-US"/>
        </w:rPr>
        <w:drawing>
          <wp:inline distT="0" distB="0" distL="0" distR="0" wp14:anchorId="3C724AC8" wp14:editId="049CAF31">
            <wp:extent cx="5270500" cy="289323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EPU:Rt.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58D5379A" w14:textId="3EC9CFFF" w:rsidR="0010790C" w:rsidRPr="0010790C" w:rsidRDefault="0010790C" w:rsidP="00E12EB3">
      <w:pPr>
        <w:spacing w:line="480" w:lineRule="auto"/>
        <w:ind w:firstLine="420"/>
        <w:rPr>
          <w:rFonts w:ascii="Times New Roman" w:hAnsi="Times New Roman" w:cs="Times New Roman"/>
          <w:sz w:val="24"/>
        </w:rPr>
      </w:pPr>
      <w:r w:rsidRPr="0010790C">
        <w:rPr>
          <w:rFonts w:ascii="Times New Roman" w:hAnsi="Times New Roman" w:cs="Times New Roman"/>
          <w:sz w:val="24"/>
        </w:rPr>
        <w:t>As the plot indicates, there is a slope that have a upward direction from lower left corner to upper right top. The range of Rt is between 0 and 1. The range of EPU is roughly from 75 to 90. Dots are scattered at an even level instead of a clustered type in the plot. Based on the regression result,</w:t>
      </w:r>
      <w:r w:rsidR="007C52AA">
        <w:rPr>
          <w:rFonts w:ascii="Times New Roman" w:hAnsi="Times New Roman" w:cs="Times New Roman"/>
          <w:sz w:val="24"/>
        </w:rPr>
        <w:t xml:space="preserve"> the coefficient of EPU is 0.044517</w:t>
      </w:r>
      <w:r w:rsidRPr="0010790C">
        <w:rPr>
          <w:rFonts w:ascii="Times New Roman" w:hAnsi="Times New Roman" w:cs="Times New Roman"/>
          <w:sz w:val="24"/>
        </w:rPr>
        <w:t>, it means that increase in one uni</w:t>
      </w:r>
      <w:r w:rsidR="007C52AA">
        <w:rPr>
          <w:rFonts w:ascii="Times New Roman" w:hAnsi="Times New Roman" w:cs="Times New Roman"/>
          <w:sz w:val="24"/>
        </w:rPr>
        <w:t>t of EPU will result in 0.044517</w:t>
      </w:r>
      <w:r w:rsidRPr="0010790C">
        <w:rPr>
          <w:rFonts w:ascii="Times New Roman" w:hAnsi="Times New Roman" w:cs="Times New Roman"/>
          <w:sz w:val="24"/>
        </w:rPr>
        <w:t xml:space="preserve"> increase in Rt. Thus, Rt and EPU have a positive correlation in this analysis. </w:t>
      </w:r>
    </w:p>
    <w:p w14:paraId="12C9554D" w14:textId="77777777" w:rsidR="00FA1E3F" w:rsidRDefault="00FA1E3F" w:rsidP="00BF7388">
      <w:pPr>
        <w:spacing w:line="480" w:lineRule="auto"/>
        <w:rPr>
          <w:rFonts w:ascii="Times" w:hAnsi="Times" w:cs="Times New Roman"/>
          <w:b/>
          <w:bCs/>
          <w:sz w:val="24"/>
          <w:szCs w:val="24"/>
        </w:rPr>
      </w:pPr>
    </w:p>
    <w:p w14:paraId="0236336F" w14:textId="3B6E31B5" w:rsidR="00BF7388" w:rsidRPr="00783FC8" w:rsidRDefault="003646EA" w:rsidP="00BF7388">
      <w:pPr>
        <w:spacing w:line="480" w:lineRule="auto"/>
        <w:rPr>
          <w:rFonts w:ascii="Times New Roman" w:hAnsi="Times New Roman" w:cs="Times New Roman"/>
          <w:bCs/>
          <w:sz w:val="24"/>
          <w:szCs w:val="24"/>
          <w:u w:val="single"/>
          <w:vertAlign w:val="subscript"/>
          <w:lang w:val="en-US" w:eastAsia="zh-CN"/>
        </w:rPr>
      </w:pPr>
      <w:r w:rsidRPr="003646EA">
        <w:rPr>
          <w:rFonts w:ascii="Times" w:hAnsi="Times" w:cs="Times New Roman"/>
          <w:bCs/>
          <w:sz w:val="24"/>
          <w:szCs w:val="24"/>
          <w:u w:val="single"/>
        </w:rPr>
        <w:lastRenderedPageBreak/>
        <w:t xml:space="preserve">3. </w:t>
      </w:r>
      <w:r w:rsidR="00F830B5">
        <w:rPr>
          <w:rFonts w:ascii="Times" w:hAnsi="Times" w:cs="Times New Roman"/>
          <w:bCs/>
          <w:sz w:val="24"/>
          <w:szCs w:val="24"/>
          <w:u w:val="single"/>
        </w:rPr>
        <w:t>Single</w:t>
      </w:r>
      <w:r w:rsidR="00FA1E3F">
        <w:rPr>
          <w:rFonts w:ascii="Times" w:hAnsi="Times" w:cs="Times New Roman"/>
          <w:bCs/>
          <w:sz w:val="24"/>
          <w:szCs w:val="24"/>
          <w:u w:val="single"/>
        </w:rPr>
        <w:t xml:space="preserve"> L</w:t>
      </w:r>
      <w:r w:rsidR="00E52299">
        <w:rPr>
          <w:rFonts w:ascii="Times" w:hAnsi="Times" w:cs="Times New Roman"/>
          <w:bCs/>
          <w:sz w:val="24"/>
          <w:szCs w:val="24"/>
          <w:u w:val="single"/>
        </w:rPr>
        <w:t>inear Regression Between Rt and R</w:t>
      </w:r>
      <w:r w:rsidR="00783FC8">
        <w:rPr>
          <w:rFonts w:ascii="Times" w:hAnsi="Times" w:cs="Times New Roman"/>
          <w:bCs/>
          <w:sz w:val="24"/>
          <w:szCs w:val="24"/>
          <w:u w:val="single"/>
          <w:vertAlign w:val="subscript"/>
        </w:rPr>
        <w:t>f</w:t>
      </w:r>
    </w:p>
    <w:p w14:paraId="08485442" w14:textId="77777777" w:rsidR="00AD75EE" w:rsidRPr="00E926DC" w:rsidRDefault="00AD75EE" w:rsidP="00AD75EE">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Model of Rt and CCI/CPI was performed. The equation was stated as below:</w:t>
      </w:r>
    </w:p>
    <w:p w14:paraId="59D51EE6" w14:textId="4285D2D0" w:rsidR="00AD75EE" w:rsidRPr="00E926DC" w:rsidRDefault="00EF6CEA" w:rsidP="00AD75EE">
      <w:pPr>
        <w:spacing w:line="480" w:lineRule="auto"/>
        <w:jc w:val="center"/>
        <w:rPr>
          <w:rFonts w:ascii="Times" w:hAnsi="Times"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Rf_G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AD75EE" w:rsidRPr="00E926DC" w14:paraId="3D1BCE32" w14:textId="77777777" w:rsidTr="00EF6CEA">
        <w:tc>
          <w:tcPr>
            <w:tcW w:w="4261" w:type="dxa"/>
          </w:tcPr>
          <w:p w14:paraId="600F3CDD" w14:textId="77777777" w:rsidR="00AD75EE" w:rsidRPr="00E926DC" w:rsidRDefault="00AD75EE" w:rsidP="00EF6CEA">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439EC5EC" w14:textId="77777777" w:rsidR="00AD75EE" w:rsidRPr="00E926DC" w:rsidRDefault="00AD75EE" w:rsidP="00EF6CEA">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AD75EE" w:rsidRPr="00E926DC" w14:paraId="68EF7DAD" w14:textId="77777777" w:rsidTr="00EF6CEA">
        <w:tc>
          <w:tcPr>
            <w:tcW w:w="4261" w:type="dxa"/>
          </w:tcPr>
          <w:p w14:paraId="6EC2175F" w14:textId="77777777" w:rsidR="00AD75EE" w:rsidRPr="00E926DC" w:rsidRDefault="00AD75EE" w:rsidP="00EF6CEA">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investor sentiment and return on stock market.</w:t>
            </w:r>
          </w:p>
        </w:tc>
        <w:tc>
          <w:tcPr>
            <w:tcW w:w="4261" w:type="dxa"/>
          </w:tcPr>
          <w:p w14:paraId="27079518" w14:textId="77777777" w:rsidR="00AD75EE" w:rsidRPr="00E926DC" w:rsidRDefault="00AD75EE" w:rsidP="00EF6CEA">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significant relationship between investor sentiment and return on stock market.</w:t>
            </w:r>
          </w:p>
        </w:tc>
      </w:tr>
    </w:tbl>
    <w:p w14:paraId="46B54C62" w14:textId="77777777" w:rsidR="00AD75EE" w:rsidRPr="00E926DC" w:rsidRDefault="00AD75EE" w:rsidP="00AD75EE">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2A863401"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&gt; summary(model2)</w:t>
      </w:r>
    </w:p>
    <w:p w14:paraId="7985C52E" w14:textId="77777777" w:rsidR="00F830B5" w:rsidRPr="00F830B5" w:rsidRDefault="00F830B5" w:rsidP="00F830B5">
      <w:pPr>
        <w:rPr>
          <w:rFonts w:ascii="Courier New" w:hAnsi="Courier New" w:cs="Courier New"/>
          <w:bCs/>
          <w:sz w:val="20"/>
          <w:szCs w:val="20"/>
        </w:rPr>
      </w:pPr>
    </w:p>
    <w:p w14:paraId="1BEA661B"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Call:</w:t>
      </w:r>
    </w:p>
    <w:p w14:paraId="0A5BDEF9"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lm(formula = Rt1 ~ Rf1, data = data1)</w:t>
      </w:r>
    </w:p>
    <w:p w14:paraId="01859CAD" w14:textId="77777777" w:rsidR="00F830B5" w:rsidRPr="00F830B5" w:rsidRDefault="00F830B5" w:rsidP="00F830B5">
      <w:pPr>
        <w:rPr>
          <w:rFonts w:ascii="Courier New" w:hAnsi="Courier New" w:cs="Courier New"/>
          <w:bCs/>
          <w:sz w:val="20"/>
          <w:szCs w:val="20"/>
        </w:rPr>
      </w:pPr>
    </w:p>
    <w:p w14:paraId="7DD83E62"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Residuals:</w:t>
      </w:r>
    </w:p>
    <w:p w14:paraId="6BDE35E1"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 xml:space="preserve">     Min       1Q   Median       3Q      Max </w:t>
      </w:r>
    </w:p>
    <w:p w14:paraId="46C5DCEB"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 xml:space="preserve">-0.51369 -0.18110 -0.03541  0.23231  0.44127 </w:t>
      </w:r>
    </w:p>
    <w:p w14:paraId="2FB8F7AB" w14:textId="77777777" w:rsidR="00F830B5" w:rsidRPr="00F830B5" w:rsidRDefault="00F830B5" w:rsidP="00F830B5">
      <w:pPr>
        <w:rPr>
          <w:rFonts w:ascii="Courier New" w:hAnsi="Courier New" w:cs="Courier New"/>
          <w:bCs/>
          <w:sz w:val="20"/>
          <w:szCs w:val="20"/>
        </w:rPr>
      </w:pPr>
    </w:p>
    <w:p w14:paraId="66021BDB"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Coefficients:</w:t>
      </w:r>
    </w:p>
    <w:p w14:paraId="79F39E5C"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 xml:space="preserve">             Estimate Std. Error t value Pr(&gt;|t|)    </w:t>
      </w:r>
    </w:p>
    <w:p w14:paraId="120F2EA7"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(Intercept) -0.530367   0.156147  -3.397 0.000928 ***</w:t>
      </w:r>
    </w:p>
    <w:p w14:paraId="6B7D80A0"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Rf1          0.034617   0.005477   6.320 4.72e-09 ***</w:t>
      </w:r>
    </w:p>
    <w:p w14:paraId="48BC70A9"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w:t>
      </w:r>
    </w:p>
    <w:p w14:paraId="003AEB06"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 xml:space="preserve">Signif. codes:  0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0.001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0.01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0.05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0.1 </w:t>
      </w:r>
      <w:r w:rsidRPr="00F830B5">
        <w:rPr>
          <w:rFonts w:ascii="Courier New" w:hAnsi="Courier New" w:cs="Courier New" w:hint="cs"/>
          <w:bCs/>
          <w:sz w:val="20"/>
          <w:szCs w:val="20"/>
        </w:rPr>
        <w:t>‘</w:t>
      </w:r>
      <w:r w:rsidRPr="00F830B5">
        <w:rPr>
          <w:rFonts w:ascii="Courier New" w:hAnsi="Courier New" w:cs="Courier New"/>
          <w:bCs/>
          <w:sz w:val="20"/>
          <w:szCs w:val="20"/>
        </w:rPr>
        <w:t xml:space="preserve"> </w:t>
      </w:r>
      <w:r w:rsidRPr="00F830B5">
        <w:rPr>
          <w:rFonts w:ascii="Courier New" w:hAnsi="Courier New" w:cs="Courier New" w:hint="cs"/>
          <w:bCs/>
          <w:sz w:val="20"/>
          <w:szCs w:val="20"/>
        </w:rPr>
        <w:t>’</w:t>
      </w:r>
      <w:r w:rsidRPr="00F830B5">
        <w:rPr>
          <w:rFonts w:ascii="Courier New" w:hAnsi="Courier New" w:cs="Courier New"/>
          <w:bCs/>
          <w:sz w:val="20"/>
          <w:szCs w:val="20"/>
        </w:rPr>
        <w:t xml:space="preserve"> 1</w:t>
      </w:r>
    </w:p>
    <w:p w14:paraId="6F5700AC" w14:textId="77777777" w:rsidR="00F830B5" w:rsidRPr="00F830B5" w:rsidRDefault="00F830B5" w:rsidP="00F830B5">
      <w:pPr>
        <w:rPr>
          <w:rFonts w:ascii="Courier New" w:hAnsi="Courier New" w:cs="Courier New"/>
          <w:bCs/>
          <w:sz w:val="20"/>
          <w:szCs w:val="20"/>
        </w:rPr>
      </w:pPr>
    </w:p>
    <w:p w14:paraId="77C1A8DD"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Residual standard error: 0.2355 on 119 degrees of freedom</w:t>
      </w:r>
    </w:p>
    <w:p w14:paraId="5B78218A"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Multiple R-squared:  0.2513,</w:t>
      </w:r>
      <w:r w:rsidRPr="00F830B5">
        <w:rPr>
          <w:rFonts w:ascii="Courier New" w:hAnsi="Courier New" w:cs="Courier New"/>
          <w:bCs/>
          <w:sz w:val="20"/>
          <w:szCs w:val="20"/>
        </w:rPr>
        <w:tab/>
        <w:t xml:space="preserve">Adjusted R-squared:  0.245 </w:t>
      </w:r>
    </w:p>
    <w:p w14:paraId="15B3A11C" w14:textId="77777777" w:rsidR="00F830B5" w:rsidRDefault="00F830B5" w:rsidP="00F830B5">
      <w:pPr>
        <w:rPr>
          <w:rFonts w:ascii="Courier New" w:hAnsi="Courier New" w:cs="Courier New"/>
          <w:bCs/>
          <w:sz w:val="20"/>
          <w:szCs w:val="20"/>
        </w:rPr>
      </w:pPr>
      <w:r w:rsidRPr="00F830B5">
        <w:rPr>
          <w:rFonts w:ascii="Courier New" w:hAnsi="Courier New" w:cs="Courier New"/>
          <w:bCs/>
          <w:sz w:val="20"/>
          <w:szCs w:val="20"/>
        </w:rPr>
        <w:t>F-statistic: 39.95 on 1 and 119 DF,  p-value: 4.719e-09</w:t>
      </w:r>
    </w:p>
    <w:p w14:paraId="43AF9551" w14:textId="7A0C963D" w:rsidR="00AD75EE" w:rsidRDefault="00AD75EE" w:rsidP="00F830B5">
      <w:pPr>
        <w:spacing w:line="480" w:lineRule="auto"/>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00D955DC" w:rsidRPr="00F830B5">
        <w:rPr>
          <w:rFonts w:ascii="Courier New" w:hAnsi="Courier New" w:cs="Courier New"/>
          <w:bCs/>
          <w:sz w:val="20"/>
          <w:szCs w:val="20"/>
        </w:rPr>
        <w:t>4.719e-09</w:t>
      </w:r>
      <w:r w:rsidRPr="00E926DC">
        <w:rPr>
          <w:rFonts w:ascii="Times" w:hAnsi="Times" w:cs="Times New Roman"/>
          <w:sz w:val="24"/>
          <w:szCs w:val="24"/>
          <w:lang w:eastAsia="zh-CN"/>
        </w:rPr>
        <w:t xml:space="preserve">, which means the model is statistically significant. </w:t>
      </w:r>
      <w:r w:rsidRPr="00E926DC">
        <w:rPr>
          <w:rFonts w:ascii="Times" w:hAnsi="Times" w:cs="Times New Roman"/>
          <w:bCs/>
          <w:sz w:val="24"/>
          <w:szCs w:val="24"/>
          <w:lang w:eastAsia="zh-CN"/>
        </w:rPr>
        <w:t xml:space="preserve">Since the p value is </w:t>
      </w:r>
      <w:r w:rsidR="00D955DC">
        <w:rPr>
          <w:rFonts w:ascii="Times" w:hAnsi="Times" w:cs="Times New Roman"/>
          <w:bCs/>
          <w:sz w:val="24"/>
          <w:szCs w:val="24"/>
          <w:lang w:eastAsia="zh-CN"/>
        </w:rPr>
        <w:t>smaller</w:t>
      </w:r>
      <w:r w:rsidRPr="00E926DC">
        <w:rPr>
          <w:rFonts w:ascii="Times" w:hAnsi="Times" w:cs="Times New Roman"/>
          <w:bCs/>
          <w:sz w:val="24"/>
          <w:szCs w:val="24"/>
          <w:lang w:eastAsia="zh-CN"/>
        </w:rPr>
        <w:t xml:space="preserve"> than 0.05, we reject the null hypothesis. </w:t>
      </w:r>
      <w:r w:rsidR="00D955DC">
        <w:rPr>
          <w:rFonts w:ascii="Times" w:hAnsi="Times" w:cs="Times New Roman"/>
          <w:bCs/>
          <w:sz w:val="24"/>
          <w:szCs w:val="24"/>
          <w:lang w:eastAsia="zh-CN"/>
        </w:rPr>
        <w:t>There is a</w:t>
      </w:r>
      <w:r>
        <w:rPr>
          <w:rFonts w:ascii="Times" w:hAnsi="Times" w:cs="Times New Roman"/>
          <w:bCs/>
          <w:sz w:val="24"/>
          <w:szCs w:val="24"/>
          <w:lang w:eastAsia="zh-CN"/>
        </w:rPr>
        <w:t xml:space="preserve"> significant relationship between R</w:t>
      </w:r>
      <w:r>
        <w:rPr>
          <w:rFonts w:ascii="Times" w:hAnsi="Times" w:cs="Times New Roman"/>
          <w:bCs/>
          <w:sz w:val="24"/>
          <w:szCs w:val="24"/>
          <w:vertAlign w:val="subscript"/>
          <w:lang w:eastAsia="zh-CN"/>
        </w:rPr>
        <w:t>t</w:t>
      </w:r>
      <w:r>
        <w:rPr>
          <w:rFonts w:ascii="Times" w:hAnsi="Times" w:cs="Times New Roman"/>
          <w:bCs/>
          <w:sz w:val="24"/>
          <w:szCs w:val="24"/>
          <w:lang w:eastAsia="zh-CN"/>
        </w:rPr>
        <w:t xml:space="preserve"> and </w:t>
      </w:r>
      <w:r w:rsidR="00D955DC">
        <w:rPr>
          <w:rFonts w:ascii="Times" w:hAnsi="Times" w:cs="Times New Roman"/>
          <w:bCs/>
          <w:sz w:val="24"/>
          <w:szCs w:val="24"/>
          <w:lang w:eastAsia="zh-CN"/>
        </w:rPr>
        <w:t>Rf</w:t>
      </w:r>
      <w:r>
        <w:rPr>
          <w:rFonts w:ascii="Times" w:hAnsi="Times" w:cs="Times New Roman"/>
          <w:bCs/>
          <w:sz w:val="24"/>
          <w:szCs w:val="24"/>
          <w:lang w:eastAsia="zh-CN"/>
        </w:rPr>
        <w:t xml:space="preserve">.  </w:t>
      </w:r>
      <w:r w:rsidRPr="00E926DC">
        <w:rPr>
          <w:rFonts w:ascii="Times" w:hAnsi="Times" w:cs="Times New Roman"/>
          <w:bCs/>
          <w:sz w:val="24"/>
          <w:szCs w:val="24"/>
          <w:lang w:eastAsia="zh-CN"/>
        </w:rPr>
        <w:t xml:space="preserve">Multiple R-squared and Adjusted </w:t>
      </w:r>
      <w:r w:rsidRPr="00E926DC">
        <w:rPr>
          <w:rFonts w:ascii="Times" w:hAnsi="Times" w:cs="Times New Roman"/>
          <w:bCs/>
          <w:sz w:val="24"/>
          <w:szCs w:val="24"/>
          <w:lang w:eastAsia="zh-CN"/>
        </w:rPr>
        <w:lastRenderedPageBreak/>
        <w:t xml:space="preserve">R-squared are </w:t>
      </w:r>
      <w:r w:rsidRPr="00FA593D">
        <w:rPr>
          <w:rFonts w:ascii="Courier New" w:hAnsi="Courier New" w:cs="Courier New"/>
          <w:bCs/>
          <w:sz w:val="20"/>
          <w:szCs w:val="20"/>
        </w:rPr>
        <w:t>0.</w:t>
      </w:r>
      <w:r w:rsidR="00D955DC">
        <w:rPr>
          <w:rFonts w:ascii="Courier New" w:hAnsi="Courier New" w:cs="Courier New"/>
          <w:bCs/>
          <w:sz w:val="20"/>
          <w:szCs w:val="20"/>
        </w:rPr>
        <w:t>2513</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FA593D">
        <w:rPr>
          <w:rFonts w:ascii="Courier New" w:hAnsi="Courier New" w:cs="Courier New"/>
          <w:bCs/>
          <w:sz w:val="20"/>
          <w:szCs w:val="20"/>
        </w:rPr>
        <w:t>0.</w:t>
      </w:r>
      <w:r w:rsidR="00D955DC">
        <w:rPr>
          <w:rFonts w:ascii="Courier New" w:hAnsi="Courier New" w:cs="Courier New"/>
          <w:bCs/>
          <w:sz w:val="20"/>
          <w:szCs w:val="20"/>
        </w:rPr>
        <w:t>245</w:t>
      </w:r>
      <w:r w:rsidRPr="00FA593D">
        <w:rPr>
          <w:rFonts w:ascii="Courier New" w:hAnsi="Courier New" w:cs="Courier New"/>
          <w:bCs/>
          <w:sz w:val="20"/>
          <w:szCs w:val="20"/>
        </w:rPr>
        <w:t xml:space="preserve"> </w:t>
      </w:r>
      <w:r>
        <w:rPr>
          <w:rFonts w:ascii="Times" w:hAnsi="Times" w:cs="Times New Roman"/>
          <w:bCs/>
          <w:sz w:val="24"/>
          <w:szCs w:val="24"/>
          <w:lang w:eastAsia="zh-CN"/>
        </w:rPr>
        <w:t xml:space="preserve">respectively, which indicate </w:t>
      </w:r>
      <w:r w:rsidR="00D955DC">
        <w:rPr>
          <w:rFonts w:ascii="Times" w:hAnsi="Times" w:cs="Times New Roman"/>
          <w:bCs/>
          <w:sz w:val="24"/>
          <w:szCs w:val="24"/>
          <w:lang w:eastAsia="zh-CN"/>
        </w:rPr>
        <w:t>weak</w:t>
      </w:r>
      <w:r>
        <w:rPr>
          <w:rFonts w:ascii="Times" w:hAnsi="Times" w:cs="Times New Roman"/>
          <w:bCs/>
          <w:sz w:val="24"/>
          <w:szCs w:val="24"/>
          <w:lang w:eastAsia="zh-CN"/>
        </w:rPr>
        <w:t xml:space="preserve"> fitting pattern between the data and model.</w:t>
      </w:r>
    </w:p>
    <w:p w14:paraId="42000D55" w14:textId="2A7EE092" w:rsidR="00AD75EE" w:rsidRPr="005134F4" w:rsidRDefault="00554DA3" w:rsidP="00AD75EE">
      <w:pPr>
        <w:rPr>
          <w:rFonts w:ascii="Courier New" w:hAnsi="Courier New" w:cs="Courier New"/>
          <w:bCs/>
          <w:sz w:val="20"/>
          <w:szCs w:val="20"/>
          <w:lang w:eastAsia="zh-CN"/>
        </w:rPr>
      </w:pPr>
      <w:r>
        <w:rPr>
          <w:rFonts w:ascii="Courier New" w:hAnsi="Courier New" w:cs="Courier New"/>
          <w:bCs/>
          <w:sz w:val="20"/>
          <w:szCs w:val="20"/>
          <w:lang w:eastAsia="zh-CN"/>
        </w:rPr>
        <w:t>&gt; ggplot(model2,aes(x=Rf1</w:t>
      </w:r>
      <w:r w:rsidR="00AD75EE" w:rsidRPr="005134F4">
        <w:rPr>
          <w:rFonts w:ascii="Courier New" w:hAnsi="Courier New" w:cs="Courier New"/>
          <w:bCs/>
          <w:sz w:val="20"/>
          <w:szCs w:val="20"/>
          <w:lang w:eastAsia="zh-CN"/>
        </w:rPr>
        <w:t>, y=Rt</w:t>
      </w:r>
      <w:r>
        <w:rPr>
          <w:rFonts w:ascii="Courier New" w:hAnsi="Courier New" w:cs="Courier New"/>
          <w:bCs/>
          <w:sz w:val="20"/>
          <w:szCs w:val="20"/>
          <w:lang w:eastAsia="zh-CN"/>
        </w:rPr>
        <w:t>1</w:t>
      </w:r>
      <w:r w:rsidR="00AD75EE" w:rsidRPr="005134F4">
        <w:rPr>
          <w:rFonts w:ascii="Courier New" w:hAnsi="Courier New" w:cs="Courier New"/>
          <w:bCs/>
          <w:sz w:val="20"/>
          <w:szCs w:val="20"/>
          <w:lang w:eastAsia="zh-CN"/>
        </w:rPr>
        <w:t xml:space="preserve">)) </w:t>
      </w:r>
    </w:p>
    <w:p w14:paraId="170C459B" w14:textId="77777777" w:rsidR="00AD75EE" w:rsidRPr="005134F4" w:rsidRDefault="00AD75EE" w:rsidP="00AD75EE">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geom_point() </w:t>
      </w:r>
    </w:p>
    <w:p w14:paraId="4CD708F9" w14:textId="77777777" w:rsidR="00AD75EE" w:rsidRDefault="00AD75EE" w:rsidP="00AD75EE">
      <w:pPr>
        <w:rPr>
          <w:rFonts w:ascii="Courier New" w:hAnsi="Courier New" w:cs="Courier New"/>
          <w:bCs/>
          <w:sz w:val="20"/>
          <w:szCs w:val="20"/>
          <w:lang w:eastAsia="zh-CN"/>
        </w:rPr>
      </w:pPr>
      <w:r w:rsidRPr="005134F4">
        <w:rPr>
          <w:rFonts w:ascii="Courier New" w:hAnsi="Courier New" w:cs="Courier New"/>
          <w:bCs/>
          <w:sz w:val="20"/>
          <w:szCs w:val="20"/>
          <w:lang w:eastAsia="zh-CN"/>
        </w:rPr>
        <w:t>+ ggtitle("Scatterplot of RT against CCI")</w:t>
      </w:r>
    </w:p>
    <w:p w14:paraId="7080251A" w14:textId="77777777" w:rsidR="00AD75EE" w:rsidRDefault="00AD75EE" w:rsidP="00AD75EE">
      <w:pPr>
        <w:rPr>
          <w:rFonts w:ascii="Courier New" w:hAnsi="Courier New" w:cs="Courier New"/>
          <w:bCs/>
          <w:sz w:val="20"/>
          <w:szCs w:val="20"/>
          <w:lang w:eastAsia="zh-CN"/>
        </w:rPr>
      </w:pPr>
    </w:p>
    <w:p w14:paraId="7F1C3ED1" w14:textId="77777777" w:rsidR="00AD75EE" w:rsidRDefault="00AD75EE" w:rsidP="00AD75EE">
      <w:pPr>
        <w:rPr>
          <w:rFonts w:ascii="Courier New" w:hAnsi="Courier New" w:cs="Courier New"/>
          <w:bCs/>
          <w:sz w:val="20"/>
          <w:szCs w:val="20"/>
          <w:lang w:eastAsia="zh-CN"/>
        </w:rPr>
      </w:pPr>
      <w:r>
        <w:rPr>
          <w:rFonts w:ascii="Courier New" w:hAnsi="Courier New" w:cs="Courier New"/>
          <w:noProof/>
          <w:sz w:val="20"/>
          <w:lang w:val="en-US"/>
        </w:rPr>
        <w:drawing>
          <wp:inline distT="0" distB="0" distL="0" distR="0" wp14:anchorId="6D3649FF" wp14:editId="56C1B6AB">
            <wp:extent cx="5270500" cy="289323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Rf:Rf.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79A2D92D" w14:textId="77777777" w:rsidR="00AD75EE" w:rsidRDefault="00AD75EE" w:rsidP="00AD75EE">
      <w:pPr>
        <w:rPr>
          <w:rFonts w:ascii="Courier New" w:hAnsi="Courier New" w:cs="Courier New"/>
          <w:bCs/>
          <w:sz w:val="20"/>
          <w:szCs w:val="20"/>
          <w:lang w:eastAsia="zh-CN"/>
        </w:rPr>
      </w:pPr>
    </w:p>
    <w:p w14:paraId="45126194" w14:textId="5FE7A749" w:rsidR="00AD75EE" w:rsidRPr="00200816" w:rsidRDefault="00AD75EE" w:rsidP="00AD75EE">
      <w:pPr>
        <w:spacing w:line="480" w:lineRule="auto"/>
        <w:rPr>
          <w:rFonts w:ascii="Times New Roman" w:hAnsi="Times New Roman" w:cs="Times New Roman"/>
          <w:sz w:val="24"/>
        </w:rPr>
      </w:pPr>
      <w:r w:rsidRPr="00200816">
        <w:rPr>
          <w:rFonts w:ascii="Times New Roman" w:hAnsi="Times New Roman" w:cs="Times New Roman"/>
          <w:sz w:val="24"/>
        </w:rPr>
        <w:t>As the plot indicates, there is a slope that have a upward direction from lower left corner to upper right top. The range of Rt is between 0 and 1. The range of Rf is roughly from 20 to 36. Dots are scattered around the middle and right side of the plot. Based on the regression result,</w:t>
      </w:r>
      <w:r w:rsidR="007C52AA">
        <w:rPr>
          <w:rFonts w:ascii="Times New Roman" w:hAnsi="Times New Roman" w:cs="Times New Roman"/>
          <w:sz w:val="24"/>
        </w:rPr>
        <w:t xml:space="preserve"> the coefficient of EPU is 0.03461</w:t>
      </w:r>
      <w:r w:rsidRPr="00200816">
        <w:rPr>
          <w:rFonts w:ascii="Times New Roman" w:hAnsi="Times New Roman" w:cs="Times New Roman"/>
          <w:sz w:val="24"/>
        </w:rPr>
        <w:t xml:space="preserve">6, it means that increase in one </w:t>
      </w:r>
      <w:r w:rsidR="007C52AA">
        <w:rPr>
          <w:rFonts w:ascii="Times New Roman" w:hAnsi="Times New Roman" w:cs="Times New Roman"/>
          <w:sz w:val="24"/>
        </w:rPr>
        <w:t>unit of EPU will result in 0.034</w:t>
      </w:r>
      <w:r w:rsidRPr="00200816">
        <w:rPr>
          <w:rFonts w:ascii="Times New Roman" w:hAnsi="Times New Roman" w:cs="Times New Roman"/>
          <w:sz w:val="24"/>
        </w:rPr>
        <w:t>9</w:t>
      </w:r>
      <w:r w:rsidR="007C52AA">
        <w:rPr>
          <w:rFonts w:ascii="Times New Roman" w:hAnsi="Times New Roman" w:cs="Times New Roman"/>
          <w:sz w:val="24"/>
        </w:rPr>
        <w:t>617</w:t>
      </w:r>
      <w:r w:rsidRPr="00200816">
        <w:rPr>
          <w:rFonts w:ascii="Times New Roman" w:hAnsi="Times New Roman" w:cs="Times New Roman"/>
          <w:sz w:val="24"/>
        </w:rPr>
        <w:t xml:space="preserve"> increase in Rt. Thus, Rt and Rf have a positive correlation in this analysis.</w:t>
      </w:r>
    </w:p>
    <w:p w14:paraId="178447A0" w14:textId="77777777" w:rsidR="00F34E72" w:rsidRPr="00D604DB" w:rsidRDefault="00F34E72">
      <w:pPr>
        <w:rPr>
          <w:rFonts w:ascii="Times New Roman" w:hAnsi="Times New Roman" w:cs="Times New Roman"/>
          <w:bCs/>
          <w:sz w:val="24"/>
          <w:szCs w:val="24"/>
          <w:lang w:eastAsia="zh-CN"/>
        </w:rPr>
      </w:pPr>
    </w:p>
    <w:p w14:paraId="48BC73E1" w14:textId="77777777" w:rsidR="00F34E72" w:rsidRPr="00D604DB" w:rsidRDefault="00F34E72">
      <w:pPr>
        <w:rPr>
          <w:rFonts w:ascii="Times New Roman" w:hAnsi="Times New Roman" w:cs="Times New Roman"/>
          <w:bCs/>
          <w:sz w:val="24"/>
          <w:szCs w:val="24"/>
          <w:lang w:eastAsia="zh-CN"/>
        </w:rPr>
      </w:pPr>
    </w:p>
    <w:p w14:paraId="00B665C5" w14:textId="77777777" w:rsidR="00F34E72" w:rsidRPr="00D604DB" w:rsidRDefault="00F34E72">
      <w:pPr>
        <w:rPr>
          <w:rFonts w:ascii="Times New Roman" w:hAnsi="Times New Roman" w:cs="Times New Roman"/>
          <w:bCs/>
          <w:sz w:val="24"/>
          <w:szCs w:val="24"/>
          <w:lang w:eastAsia="zh-CN"/>
        </w:rPr>
      </w:pPr>
    </w:p>
    <w:p w14:paraId="706AE0AC" w14:textId="77777777" w:rsidR="00F34E72" w:rsidRPr="00D604DB" w:rsidRDefault="00F34E72">
      <w:pPr>
        <w:rPr>
          <w:rFonts w:ascii="Times New Roman" w:hAnsi="Times New Roman" w:cs="Times New Roman"/>
          <w:bCs/>
          <w:sz w:val="24"/>
          <w:szCs w:val="24"/>
          <w:lang w:eastAsia="zh-CN"/>
        </w:rPr>
      </w:pPr>
    </w:p>
    <w:p w14:paraId="0EF6367F" w14:textId="77777777" w:rsidR="00D66845" w:rsidRDefault="00D66845">
      <w:pPr>
        <w:rPr>
          <w:rFonts w:ascii="Times New Roman" w:hAnsi="Times New Roman" w:cs="Times New Roman"/>
          <w:b/>
          <w:bCs/>
          <w:sz w:val="24"/>
          <w:szCs w:val="24"/>
          <w:lang w:eastAsia="zh-CN"/>
        </w:rPr>
      </w:pPr>
    </w:p>
    <w:p w14:paraId="28C4BB63" w14:textId="77777777" w:rsidR="009705C9" w:rsidRDefault="009705C9">
      <w:pPr>
        <w:rPr>
          <w:rFonts w:ascii="Times New Roman" w:hAnsi="Times New Roman" w:cs="Times New Roman"/>
          <w:b/>
          <w:bCs/>
          <w:sz w:val="24"/>
          <w:szCs w:val="24"/>
          <w:lang w:eastAsia="zh-CN"/>
        </w:rPr>
      </w:pPr>
    </w:p>
    <w:p w14:paraId="1E55954A" w14:textId="77777777" w:rsidR="009705C9" w:rsidRDefault="009705C9">
      <w:pPr>
        <w:rPr>
          <w:rFonts w:ascii="Times New Roman" w:hAnsi="Times New Roman" w:cs="Times New Roman"/>
          <w:b/>
          <w:bCs/>
          <w:sz w:val="24"/>
          <w:szCs w:val="24"/>
          <w:lang w:eastAsia="zh-CN"/>
        </w:rPr>
      </w:pPr>
    </w:p>
    <w:p w14:paraId="79426B8E" w14:textId="77777777" w:rsidR="00522A6C" w:rsidRPr="002470B5" w:rsidRDefault="00522A6C" w:rsidP="00522A6C">
      <w:pPr>
        <w:rPr>
          <w:rFonts w:ascii="Courier New" w:hAnsi="Courier New" w:cs="Courier New"/>
          <w:bCs/>
          <w:sz w:val="20"/>
          <w:szCs w:val="20"/>
        </w:rPr>
      </w:pPr>
      <w:bookmarkStart w:id="9" w:name="_GoBack"/>
      <w:bookmarkEnd w:id="9"/>
    </w:p>
    <w:p w14:paraId="48F6FEC7" w14:textId="77777777" w:rsidR="00EF6CEA" w:rsidRDefault="00EF6CEA">
      <w:pPr>
        <w:rPr>
          <w:rFonts w:ascii="Times New Roman" w:hAnsi="Times New Roman" w:cs="Times New Roman"/>
          <w:b/>
          <w:bCs/>
          <w:sz w:val="24"/>
          <w:szCs w:val="24"/>
          <w:lang w:eastAsia="zh-CN"/>
        </w:rPr>
      </w:pPr>
    </w:p>
    <w:p w14:paraId="7E9376F9" w14:textId="5CD7F2C4" w:rsidR="00687C29" w:rsidRPr="00892A5C" w:rsidRDefault="00892A5C">
      <w:pPr>
        <w:rPr>
          <w:rFonts w:ascii="Times New Roman" w:hAnsi="Times New Roman" w:cs="Times New Roman"/>
          <w:b/>
          <w:bCs/>
          <w:sz w:val="24"/>
          <w:szCs w:val="24"/>
          <w:lang w:eastAsia="zh-CN"/>
        </w:rPr>
      </w:pPr>
      <w:r w:rsidRPr="00892A5C">
        <w:rPr>
          <w:rFonts w:ascii="Times New Roman" w:hAnsi="Times New Roman" w:cs="Times New Roman"/>
          <w:b/>
          <w:bCs/>
          <w:sz w:val="24"/>
          <w:szCs w:val="24"/>
          <w:lang w:eastAsia="zh-CN"/>
        </w:rPr>
        <w:t>Conclusion</w:t>
      </w:r>
    </w:p>
    <w:p w14:paraId="5306DBFA" w14:textId="709EF4E9" w:rsidR="00892A5C" w:rsidRDefault="00EF6CEA" w:rsidP="003E12ED">
      <w:pPr>
        <w:spacing w:line="480" w:lineRule="auto"/>
        <w:ind w:firstLine="420"/>
        <w:rPr>
          <w:rFonts w:ascii="Times New Roman" w:hAnsi="Times New Roman" w:cs="Times New Roman"/>
          <w:sz w:val="24"/>
          <w:szCs w:val="24"/>
        </w:rPr>
      </w:pPr>
      <w:r>
        <w:rPr>
          <w:rFonts w:ascii="Times New Roman" w:hAnsi="Times New Roman" w:cs="Times New Roman"/>
          <w:sz w:val="24"/>
          <w:szCs w:val="24"/>
        </w:rPr>
        <w:t>From the multiple linear regression result, we can tell that EPU and Rf have way more statistically significant relationship with Rt since their p value are both way smaller than 0.05</w:t>
      </w:r>
      <w:r w:rsidR="00444378">
        <w:rPr>
          <w:rFonts w:ascii="Times New Roman" w:hAnsi="Times New Roman" w:cs="Times New Roman"/>
          <w:sz w:val="24"/>
          <w:szCs w:val="24"/>
        </w:rPr>
        <w:t>(</w:t>
      </w:r>
      <w:r w:rsidR="00444378" w:rsidRPr="00D431A1">
        <w:rPr>
          <w:rFonts w:ascii="Courier New" w:hAnsi="Courier New" w:cs="Courier New"/>
          <w:bCs/>
          <w:sz w:val="20"/>
          <w:szCs w:val="20"/>
          <w:lang w:eastAsia="zh-CN"/>
        </w:rPr>
        <w:t>1.09e-12</w:t>
      </w:r>
      <w:r w:rsidR="00444378">
        <w:rPr>
          <w:rFonts w:ascii="Courier New" w:hAnsi="Courier New" w:cs="Courier New"/>
          <w:bCs/>
          <w:sz w:val="20"/>
          <w:szCs w:val="20"/>
          <w:lang w:eastAsia="zh-CN"/>
        </w:rPr>
        <w:t xml:space="preserve"> </w:t>
      </w:r>
      <w:r w:rsidR="00444378" w:rsidRPr="00C37590">
        <w:rPr>
          <w:rFonts w:ascii="Times New Roman" w:hAnsi="Times New Roman" w:cs="Times New Roman"/>
          <w:bCs/>
          <w:sz w:val="24"/>
          <w:szCs w:val="20"/>
          <w:lang w:eastAsia="zh-CN"/>
        </w:rPr>
        <w:t>and</w:t>
      </w:r>
      <w:r w:rsidR="00444378">
        <w:rPr>
          <w:rFonts w:ascii="Courier New" w:hAnsi="Courier New" w:cs="Courier New"/>
          <w:bCs/>
          <w:sz w:val="20"/>
          <w:szCs w:val="20"/>
          <w:lang w:eastAsia="zh-CN"/>
        </w:rPr>
        <w:t xml:space="preserve"> </w:t>
      </w:r>
      <w:r w:rsidR="00444378" w:rsidRPr="00D431A1">
        <w:rPr>
          <w:rFonts w:ascii="Courier New" w:hAnsi="Courier New" w:cs="Courier New"/>
          <w:bCs/>
          <w:sz w:val="20"/>
          <w:szCs w:val="20"/>
          <w:lang w:eastAsia="zh-CN"/>
        </w:rPr>
        <w:t>7.34e-11</w:t>
      </w:r>
      <w:r w:rsidR="00444378">
        <w:rPr>
          <w:rFonts w:ascii="Courier New" w:hAnsi="Courier New" w:cs="Courier New"/>
          <w:bCs/>
          <w:sz w:val="20"/>
          <w:szCs w:val="20"/>
          <w:lang w:eastAsia="zh-CN"/>
        </w:rPr>
        <w:t xml:space="preserve"> </w:t>
      </w:r>
      <w:r w:rsidR="00444378" w:rsidRPr="00C37590">
        <w:rPr>
          <w:rFonts w:ascii="Times New Roman" w:hAnsi="Times New Roman" w:cs="Times New Roman"/>
          <w:bCs/>
          <w:sz w:val="24"/>
          <w:szCs w:val="20"/>
          <w:lang w:eastAsia="zh-CN"/>
        </w:rPr>
        <w:t>respectively</w:t>
      </w:r>
      <w:r w:rsidR="00444378">
        <w:rPr>
          <w:rFonts w:ascii="Times New Roman" w:hAnsi="Times New Roman" w:cs="Times New Roman"/>
          <w:sz w:val="24"/>
          <w:szCs w:val="24"/>
        </w:rPr>
        <w:t>)</w:t>
      </w:r>
      <w:r>
        <w:rPr>
          <w:rFonts w:ascii="Times New Roman" w:hAnsi="Times New Roman" w:cs="Times New Roman"/>
          <w:sz w:val="24"/>
          <w:szCs w:val="24"/>
        </w:rPr>
        <w:t>. CCI and CPI have less meaningful relationship with Rt as their p values are close to 0.05</w:t>
      </w:r>
      <w:r w:rsidR="00444378">
        <w:rPr>
          <w:rFonts w:ascii="Times New Roman" w:hAnsi="Times New Roman" w:cs="Times New Roman"/>
          <w:sz w:val="24"/>
          <w:szCs w:val="24"/>
        </w:rPr>
        <w:t>(</w:t>
      </w:r>
      <w:r w:rsidR="00444378" w:rsidRPr="00D431A1">
        <w:rPr>
          <w:rFonts w:ascii="Courier New" w:hAnsi="Courier New" w:cs="Courier New"/>
          <w:bCs/>
          <w:sz w:val="20"/>
          <w:szCs w:val="20"/>
          <w:lang w:eastAsia="zh-CN"/>
        </w:rPr>
        <w:t>0.0679</w:t>
      </w:r>
      <w:r w:rsidR="00444378">
        <w:rPr>
          <w:rFonts w:ascii="Courier New" w:hAnsi="Courier New" w:cs="Courier New"/>
          <w:bCs/>
          <w:sz w:val="20"/>
          <w:szCs w:val="20"/>
          <w:lang w:eastAsia="zh-CN"/>
        </w:rPr>
        <w:t xml:space="preserve"> </w:t>
      </w:r>
      <w:r w:rsidR="00444378" w:rsidRPr="00C37590">
        <w:rPr>
          <w:rFonts w:ascii="Times New Roman" w:hAnsi="Times New Roman" w:cs="Times New Roman"/>
          <w:bCs/>
          <w:sz w:val="24"/>
          <w:szCs w:val="20"/>
          <w:lang w:eastAsia="zh-CN"/>
        </w:rPr>
        <w:t xml:space="preserve">and </w:t>
      </w:r>
      <w:r w:rsidR="00444378" w:rsidRPr="00D431A1">
        <w:rPr>
          <w:rFonts w:ascii="Courier New" w:hAnsi="Courier New" w:cs="Courier New"/>
          <w:bCs/>
          <w:sz w:val="20"/>
          <w:szCs w:val="20"/>
          <w:lang w:eastAsia="zh-CN"/>
        </w:rPr>
        <w:t>0.0340</w:t>
      </w:r>
      <w:r w:rsidR="00444378">
        <w:rPr>
          <w:rFonts w:ascii="Courier New" w:hAnsi="Courier New" w:cs="Courier New"/>
          <w:bCs/>
          <w:sz w:val="20"/>
          <w:szCs w:val="20"/>
          <w:lang w:eastAsia="zh-CN"/>
        </w:rPr>
        <w:t xml:space="preserve"> </w:t>
      </w:r>
      <w:r w:rsidR="00444378" w:rsidRPr="00C37590">
        <w:rPr>
          <w:rFonts w:ascii="Times New Roman" w:hAnsi="Times New Roman" w:cs="Times New Roman"/>
          <w:bCs/>
          <w:sz w:val="24"/>
          <w:szCs w:val="20"/>
          <w:lang w:eastAsia="zh-CN"/>
        </w:rPr>
        <w:t>respectively</w:t>
      </w:r>
      <w:r w:rsidR="00444378">
        <w:rPr>
          <w:rFonts w:ascii="Times New Roman" w:hAnsi="Times New Roman" w:cs="Times New Roman"/>
          <w:sz w:val="24"/>
          <w:szCs w:val="24"/>
        </w:rPr>
        <w:t>)</w:t>
      </w:r>
      <w:r>
        <w:rPr>
          <w:rFonts w:ascii="Times New Roman" w:hAnsi="Times New Roman" w:cs="Times New Roman"/>
          <w:sz w:val="24"/>
          <w:szCs w:val="24"/>
        </w:rPr>
        <w:t>.</w:t>
      </w:r>
      <w:r w:rsidR="00C37590">
        <w:rPr>
          <w:rFonts w:ascii="Times New Roman" w:hAnsi="Times New Roman" w:cs="Times New Roman"/>
          <w:sz w:val="24"/>
          <w:szCs w:val="24"/>
        </w:rPr>
        <w:t xml:space="preserve"> </w:t>
      </w:r>
    </w:p>
    <w:p w14:paraId="3FA72DA0" w14:textId="160794B5" w:rsidR="00522A6C" w:rsidRPr="00892A5C" w:rsidRDefault="00522A6C" w:rsidP="003E12ED">
      <w:pPr>
        <w:spacing w:line="480" w:lineRule="auto"/>
        <w:ind w:firstLine="420"/>
        <w:rPr>
          <w:rFonts w:ascii="Times New Roman" w:hAnsi="Times New Roman" w:cs="Times New Roman"/>
          <w:sz w:val="24"/>
          <w:szCs w:val="24"/>
        </w:rPr>
      </w:pPr>
      <w:r>
        <w:rPr>
          <w:rFonts w:ascii="Times New Roman" w:hAnsi="Times New Roman" w:cs="Times New Roman"/>
          <w:sz w:val="24"/>
          <w:szCs w:val="24"/>
        </w:rPr>
        <w:t>From the single variable linear regression result, we can learn that EPU and Rf correlated with Rt with a statistical significance. However, The multiple R-square</w:t>
      </w:r>
      <w:r w:rsidR="00BC4F29">
        <w:rPr>
          <w:rFonts w:ascii="Times New Roman" w:hAnsi="Times New Roman" w:cs="Times New Roman"/>
          <w:sz w:val="24"/>
          <w:szCs w:val="24"/>
        </w:rPr>
        <w:t>d</w:t>
      </w:r>
      <w:r>
        <w:rPr>
          <w:rFonts w:ascii="Times New Roman" w:hAnsi="Times New Roman" w:cs="Times New Roman"/>
          <w:sz w:val="24"/>
          <w:szCs w:val="24"/>
        </w:rPr>
        <w:t xml:space="preserve"> of both model are close to 0.25(</w:t>
      </w:r>
      <w:r w:rsidRPr="00D24419">
        <w:rPr>
          <w:rFonts w:ascii="Courier New" w:hAnsi="Courier New" w:cs="Courier New"/>
          <w:bCs/>
          <w:sz w:val="20"/>
          <w:szCs w:val="20"/>
        </w:rPr>
        <w:t>0.2973</w:t>
      </w:r>
      <w:r w:rsidR="00BC4F29">
        <w:rPr>
          <w:rFonts w:ascii="Courier New" w:hAnsi="Courier New" w:cs="Courier New"/>
          <w:bCs/>
          <w:sz w:val="20"/>
          <w:szCs w:val="20"/>
        </w:rPr>
        <w:t xml:space="preserve"> </w:t>
      </w:r>
      <w:r w:rsidR="00BC4F29">
        <w:rPr>
          <w:rFonts w:ascii="Times New Roman" w:hAnsi="Times New Roman" w:cs="Times New Roman"/>
          <w:sz w:val="24"/>
          <w:szCs w:val="24"/>
        </w:rPr>
        <w:t>and</w:t>
      </w:r>
      <w:r>
        <w:rPr>
          <w:rFonts w:ascii="Courier New" w:hAnsi="Courier New" w:cs="Courier New"/>
          <w:bCs/>
          <w:sz w:val="20"/>
          <w:szCs w:val="20"/>
        </w:rPr>
        <w:t xml:space="preserve"> </w:t>
      </w:r>
      <w:r w:rsidR="00BC4F29" w:rsidRPr="00F830B5">
        <w:rPr>
          <w:rFonts w:ascii="Courier New" w:hAnsi="Courier New" w:cs="Courier New"/>
          <w:bCs/>
          <w:sz w:val="20"/>
          <w:szCs w:val="20"/>
        </w:rPr>
        <w:t>0.2513</w:t>
      </w:r>
      <w:r w:rsidR="00BC4F29">
        <w:rPr>
          <w:rFonts w:ascii="Courier New" w:hAnsi="Courier New" w:cs="Courier New"/>
          <w:bCs/>
          <w:sz w:val="20"/>
          <w:szCs w:val="20"/>
        </w:rPr>
        <w:t xml:space="preserve"> </w:t>
      </w:r>
      <w:r w:rsidR="00BC4F29">
        <w:rPr>
          <w:rFonts w:ascii="Times New Roman" w:hAnsi="Times New Roman" w:cs="Times New Roman"/>
          <w:sz w:val="24"/>
          <w:szCs w:val="24"/>
        </w:rPr>
        <w:t>respectively</w:t>
      </w:r>
      <w:r>
        <w:rPr>
          <w:rFonts w:ascii="Times New Roman" w:hAnsi="Times New Roman" w:cs="Times New Roman"/>
          <w:sz w:val="24"/>
          <w:szCs w:val="24"/>
        </w:rPr>
        <w:t>)</w:t>
      </w:r>
      <w:r w:rsidR="00BC4F29">
        <w:rPr>
          <w:rFonts w:ascii="Times New Roman" w:hAnsi="Times New Roman" w:cs="Times New Roman"/>
          <w:sz w:val="24"/>
          <w:szCs w:val="24"/>
        </w:rPr>
        <w:t>, which is lower than the multiple linear regression R-squared(</w:t>
      </w:r>
      <w:r w:rsidR="00BC4F29" w:rsidRPr="00D431A1">
        <w:rPr>
          <w:rFonts w:ascii="Courier New" w:hAnsi="Courier New" w:cs="Courier New"/>
          <w:bCs/>
          <w:sz w:val="20"/>
          <w:szCs w:val="20"/>
          <w:lang w:eastAsia="zh-CN"/>
        </w:rPr>
        <w:t>0.5197</w:t>
      </w:r>
      <w:r w:rsidR="00BC4F29">
        <w:rPr>
          <w:rFonts w:ascii="Times New Roman" w:hAnsi="Times New Roman" w:cs="Times New Roman"/>
          <w:sz w:val="24"/>
          <w:szCs w:val="24"/>
        </w:rPr>
        <w:t xml:space="preserve">). This indicates that Rt is more heavily correlated with EPU and Rf combined than individually. Additionally, a low R-squared score and small p value indicates that the relationship between Rt and EPU, Rf is not necessarily linear. More sophisticated model including logistic regression, polynomial regression can be used for further analysis.  </w:t>
      </w:r>
    </w:p>
    <w:p w14:paraId="4931F876" w14:textId="3123DA2D" w:rsidR="00892A5C" w:rsidRDefault="00892A5C" w:rsidP="003E12ED">
      <w:pPr>
        <w:spacing w:line="480" w:lineRule="auto"/>
        <w:ind w:firstLine="420"/>
        <w:rPr>
          <w:rFonts w:ascii="Times" w:hAnsi="Times" w:cs="Times New Roman"/>
          <w:bCs/>
          <w:sz w:val="24"/>
          <w:szCs w:val="24"/>
          <w:lang w:eastAsia="zh-CN"/>
        </w:rPr>
      </w:pPr>
      <w:r w:rsidRPr="00892A5C">
        <w:rPr>
          <w:rFonts w:ascii="Times New Roman" w:hAnsi="Times New Roman" w:cs="Times New Roman"/>
          <w:bCs/>
          <w:sz w:val="24"/>
          <w:szCs w:val="24"/>
          <w:lang w:eastAsia="zh-CN"/>
        </w:rPr>
        <w:t xml:space="preserve">In summary, Investor sentiment </w:t>
      </w:r>
      <w:r w:rsidR="004D0B05" w:rsidRPr="004D0B05">
        <w:rPr>
          <w:rFonts w:ascii="Times New Roman" w:hAnsi="Times New Roman" w:cs="Times New Roman"/>
          <w:bCs/>
          <w:sz w:val="24"/>
          <w:szCs w:val="24"/>
          <w:lang w:eastAsia="zh-CN"/>
        </w:rPr>
        <w:t>has less impact</w:t>
      </w:r>
      <w:r w:rsidRPr="00892A5C">
        <w:rPr>
          <w:rFonts w:ascii="Times New Roman" w:hAnsi="Times New Roman" w:cs="Times New Roman"/>
          <w:bCs/>
          <w:sz w:val="24"/>
          <w:szCs w:val="24"/>
          <w:lang w:eastAsia="zh-CN"/>
        </w:rPr>
        <w:t xml:space="preserve"> </w:t>
      </w:r>
      <w:r w:rsidR="004D0B05">
        <w:rPr>
          <w:rFonts w:ascii="Times New Roman" w:hAnsi="Times New Roman" w:cs="Times New Roman" w:hint="eastAsia"/>
          <w:bCs/>
          <w:sz w:val="24"/>
          <w:szCs w:val="24"/>
          <w:lang w:eastAsia="zh-CN"/>
        </w:rPr>
        <w:t>on</w:t>
      </w:r>
      <w:r w:rsidR="004D0B05">
        <w:rPr>
          <w:rFonts w:ascii="Times New Roman" w:hAnsi="Times New Roman" w:cs="Times New Roman"/>
          <w:bCs/>
          <w:sz w:val="24"/>
          <w:szCs w:val="24"/>
          <w:lang w:eastAsia="zh-CN"/>
        </w:rPr>
        <w:t xml:space="preserve"> </w:t>
      </w:r>
      <w:r w:rsidR="004D0B05" w:rsidRPr="004D0B05">
        <w:rPr>
          <w:rFonts w:ascii="Times New Roman" w:hAnsi="Times New Roman" w:cs="Times New Roman"/>
          <w:sz w:val="24"/>
          <w:szCs w:val="24"/>
          <w:lang w:eastAsia="zh-CN"/>
        </w:rPr>
        <w:t>the return of the stock market</w:t>
      </w:r>
      <w:r w:rsidR="00AB75C8">
        <w:rPr>
          <w:rFonts w:ascii="Times New Roman" w:hAnsi="Times New Roman" w:cs="Times New Roman" w:hint="eastAsia"/>
          <w:sz w:val="24"/>
          <w:szCs w:val="24"/>
          <w:lang w:eastAsia="zh-CN"/>
        </w:rPr>
        <w:t>,</w:t>
      </w:r>
      <w:r w:rsidR="00AB75C8">
        <w:rPr>
          <w:rFonts w:ascii="Times New Roman" w:hAnsi="Times New Roman" w:cs="Times New Roman"/>
          <w:sz w:val="24"/>
          <w:szCs w:val="24"/>
          <w:lang w:eastAsia="zh-CN"/>
        </w:rPr>
        <w:t xml:space="preserve"> b</w:t>
      </w:r>
      <w:r w:rsidR="00AB75C8" w:rsidRPr="00AB75C8">
        <w:rPr>
          <w:rFonts w:ascii="Times New Roman" w:hAnsi="Times New Roman" w:cs="Times New Roman"/>
          <w:sz w:val="24"/>
          <w:szCs w:val="24"/>
          <w:lang w:eastAsia="zh-CN"/>
        </w:rPr>
        <w:t>ut this is controversial and needs more research in the future to prove it.</w:t>
      </w:r>
      <w:r w:rsidR="00AB75C8">
        <w:rPr>
          <w:rFonts w:ascii="Times New Roman" w:hAnsi="Times New Roman" w:cs="Times New Roman"/>
          <w:sz w:val="24"/>
          <w:szCs w:val="24"/>
          <w:lang w:eastAsia="zh-CN"/>
        </w:rPr>
        <w:t xml:space="preserve"> </w:t>
      </w:r>
      <w:r w:rsidRPr="00892A5C">
        <w:rPr>
          <w:rFonts w:ascii="Times New Roman" w:hAnsi="Times New Roman" w:cs="Times New Roman"/>
          <w:bCs/>
          <w:sz w:val="24"/>
          <w:szCs w:val="24"/>
          <w:lang w:eastAsia="zh-CN"/>
        </w:rPr>
        <w:t xml:space="preserve">Economic Policy Uncertainty and </w:t>
      </w:r>
      <w:r w:rsidR="007C4B7A">
        <w:rPr>
          <w:rFonts w:ascii="Times New Roman" w:hAnsi="Times New Roman" w:cs="Times New Roman"/>
          <w:bCs/>
          <w:sz w:val="24"/>
          <w:szCs w:val="24"/>
          <w:lang w:eastAsia="zh-CN"/>
        </w:rPr>
        <w:t>t</w:t>
      </w:r>
      <w:r w:rsidRPr="00892A5C">
        <w:rPr>
          <w:rFonts w:ascii="Times New Roman" w:hAnsi="Times New Roman" w:cs="Times New Roman"/>
          <w:bCs/>
          <w:sz w:val="24"/>
          <w:szCs w:val="24"/>
          <w:lang w:eastAsia="zh-CN"/>
        </w:rPr>
        <w:t xml:space="preserve">reasury bond yield have way more significant relationship with </w:t>
      </w:r>
      <w:r w:rsidR="004D0B05">
        <w:rPr>
          <w:rFonts w:ascii="Times New Roman" w:hAnsi="Times New Roman" w:cs="Times New Roman"/>
          <w:bCs/>
          <w:sz w:val="24"/>
          <w:szCs w:val="24"/>
          <w:lang w:eastAsia="zh-CN"/>
        </w:rPr>
        <w:t>t</w:t>
      </w:r>
      <w:r w:rsidR="004D0B05" w:rsidRPr="004D0B05">
        <w:rPr>
          <w:rFonts w:ascii="Times New Roman" w:hAnsi="Times New Roman" w:cs="Times New Roman"/>
          <w:sz w:val="24"/>
          <w:szCs w:val="24"/>
          <w:lang w:eastAsia="zh-CN"/>
        </w:rPr>
        <w:t>he return of the stock market</w:t>
      </w:r>
      <w:r w:rsidRPr="00892A5C">
        <w:rPr>
          <w:rFonts w:ascii="Times New Roman" w:hAnsi="Times New Roman" w:cs="Times New Roman"/>
          <w:bCs/>
          <w:sz w:val="24"/>
          <w:szCs w:val="24"/>
          <w:lang w:eastAsia="zh-CN"/>
        </w:rPr>
        <w:t xml:space="preserve"> when compared to investor sentiment. Nevertheless, from the result of our model, the relationship between them </w:t>
      </w:r>
      <w:r>
        <w:rPr>
          <w:rFonts w:ascii="Times" w:hAnsi="Times" w:cs="Times New Roman"/>
          <w:bCs/>
          <w:sz w:val="24"/>
          <w:szCs w:val="24"/>
          <w:lang w:eastAsia="zh-CN"/>
        </w:rPr>
        <w:t xml:space="preserve">is not necessarily linear. Further model including logistic, polynomial or other type of regression can be performed to determine the exact type relationship between </w:t>
      </w:r>
      <w:r w:rsidR="007C4B7A">
        <w:rPr>
          <w:rFonts w:ascii="Times" w:hAnsi="Times" w:cs="Times New Roman"/>
          <w:bCs/>
          <w:sz w:val="24"/>
          <w:szCs w:val="24"/>
          <w:lang w:eastAsia="zh-CN"/>
        </w:rPr>
        <w:t>r</w:t>
      </w:r>
      <w:r>
        <w:rPr>
          <w:rFonts w:ascii="Times" w:hAnsi="Times" w:cs="Times New Roman"/>
          <w:bCs/>
          <w:sz w:val="24"/>
          <w:szCs w:val="24"/>
          <w:lang w:eastAsia="zh-CN"/>
        </w:rPr>
        <w:t xml:space="preserve">eturn on </w:t>
      </w:r>
      <w:r w:rsidR="007C4B7A">
        <w:rPr>
          <w:rFonts w:ascii="Times" w:hAnsi="Times" w:cs="Times New Roman"/>
          <w:bCs/>
          <w:sz w:val="24"/>
          <w:szCs w:val="24"/>
          <w:lang w:eastAsia="zh-CN"/>
        </w:rPr>
        <w:t>s</w:t>
      </w:r>
      <w:r>
        <w:rPr>
          <w:rFonts w:ascii="Times" w:hAnsi="Times" w:cs="Times New Roman"/>
          <w:bCs/>
          <w:sz w:val="24"/>
          <w:szCs w:val="24"/>
          <w:lang w:eastAsia="zh-CN"/>
        </w:rPr>
        <w:t xml:space="preserve">tock </w:t>
      </w:r>
      <w:r w:rsidR="007C4B7A">
        <w:rPr>
          <w:rFonts w:ascii="Times" w:hAnsi="Times" w:cs="Times New Roman"/>
          <w:bCs/>
          <w:sz w:val="24"/>
          <w:szCs w:val="24"/>
          <w:lang w:eastAsia="zh-CN"/>
        </w:rPr>
        <w:t>m</w:t>
      </w:r>
      <w:r>
        <w:rPr>
          <w:rFonts w:ascii="Times" w:hAnsi="Times" w:cs="Times New Roman"/>
          <w:bCs/>
          <w:sz w:val="24"/>
          <w:szCs w:val="24"/>
          <w:lang w:eastAsia="zh-CN"/>
        </w:rPr>
        <w:t xml:space="preserve">arket and </w:t>
      </w:r>
      <w:r w:rsidR="007C4B7A">
        <w:rPr>
          <w:rFonts w:ascii="Times" w:hAnsi="Times" w:cs="Times New Roman"/>
          <w:bCs/>
          <w:sz w:val="24"/>
          <w:szCs w:val="24"/>
          <w:lang w:eastAsia="zh-CN"/>
        </w:rPr>
        <w:t>e</w:t>
      </w:r>
      <w:r>
        <w:rPr>
          <w:rFonts w:ascii="Times" w:hAnsi="Times" w:cs="Times New Roman"/>
          <w:bCs/>
          <w:sz w:val="24"/>
          <w:szCs w:val="24"/>
          <w:lang w:eastAsia="zh-CN"/>
        </w:rPr>
        <w:t xml:space="preserve">conomic </w:t>
      </w:r>
      <w:r w:rsidR="007C4B7A">
        <w:rPr>
          <w:rFonts w:ascii="Times" w:hAnsi="Times" w:cs="Times New Roman"/>
          <w:bCs/>
          <w:sz w:val="24"/>
          <w:szCs w:val="24"/>
          <w:lang w:eastAsia="zh-CN"/>
        </w:rPr>
        <w:t>p</w:t>
      </w:r>
      <w:r>
        <w:rPr>
          <w:rFonts w:ascii="Times" w:hAnsi="Times" w:cs="Times New Roman"/>
          <w:bCs/>
          <w:sz w:val="24"/>
          <w:szCs w:val="24"/>
          <w:lang w:eastAsia="zh-CN"/>
        </w:rPr>
        <w:t xml:space="preserve">olicy </w:t>
      </w:r>
      <w:r w:rsidR="007C4B7A">
        <w:rPr>
          <w:rFonts w:ascii="Times" w:hAnsi="Times" w:cs="Times New Roman"/>
          <w:bCs/>
          <w:sz w:val="24"/>
          <w:szCs w:val="24"/>
          <w:lang w:eastAsia="zh-CN"/>
        </w:rPr>
        <w:t>u</w:t>
      </w:r>
      <w:r>
        <w:rPr>
          <w:rFonts w:ascii="Times" w:hAnsi="Times" w:cs="Times New Roman"/>
          <w:bCs/>
          <w:sz w:val="24"/>
          <w:szCs w:val="24"/>
          <w:lang w:eastAsia="zh-CN"/>
        </w:rPr>
        <w:t xml:space="preserve">ncertainty as well as </w:t>
      </w:r>
      <w:r w:rsidR="007C4B7A">
        <w:rPr>
          <w:rFonts w:ascii="Times" w:hAnsi="Times" w:cs="Times New Roman"/>
          <w:bCs/>
          <w:sz w:val="24"/>
          <w:szCs w:val="24"/>
          <w:lang w:eastAsia="zh-CN"/>
        </w:rPr>
        <w:t>t</w:t>
      </w:r>
      <w:r>
        <w:rPr>
          <w:rFonts w:ascii="Times" w:hAnsi="Times" w:cs="Times New Roman"/>
          <w:bCs/>
          <w:sz w:val="24"/>
          <w:szCs w:val="24"/>
          <w:lang w:eastAsia="zh-CN"/>
        </w:rPr>
        <w:t>reasury bond yield.</w:t>
      </w:r>
    </w:p>
    <w:p w14:paraId="3DBA2093" w14:textId="2880751B" w:rsidR="00687C29" w:rsidRPr="00892A5C" w:rsidRDefault="00687C29">
      <w:pPr>
        <w:rPr>
          <w:lang w:eastAsia="ja-JP"/>
        </w:rPr>
      </w:pPr>
    </w:p>
    <w:p w14:paraId="63194E25" w14:textId="5CD7CA44" w:rsidR="00687C29" w:rsidRDefault="00687C29">
      <w:pPr>
        <w:rPr>
          <w:lang w:eastAsia="ja-JP"/>
        </w:rPr>
      </w:pPr>
    </w:p>
    <w:p w14:paraId="5D7770F6" w14:textId="4A357A8A" w:rsidR="00687C29" w:rsidRDefault="00687C29"/>
    <w:p w14:paraId="00AACC90" w14:textId="33766E47" w:rsidR="00687C29" w:rsidRDefault="00687C29"/>
    <w:p w14:paraId="61717BF3" w14:textId="59ACFCAB" w:rsidR="00687C29" w:rsidRDefault="00687C29"/>
    <w:p w14:paraId="5C66171E" w14:textId="5391C26C" w:rsidR="00687C29" w:rsidRDefault="00687C29"/>
    <w:p w14:paraId="19DC91FD" w14:textId="3DD947D7" w:rsidR="00687C29" w:rsidRDefault="00687C29"/>
    <w:p w14:paraId="38265275" w14:textId="5D9CC71C" w:rsidR="0024789A" w:rsidRDefault="0024789A">
      <w:pPr>
        <w:rPr>
          <w:rFonts w:ascii="Times New Roman" w:hAnsi="Times New Roman" w:cs="Times New Roman"/>
          <w:b/>
          <w:bCs/>
          <w:sz w:val="24"/>
          <w:szCs w:val="24"/>
          <w:lang w:eastAsia="zh-CN"/>
        </w:rPr>
      </w:pPr>
      <w:r w:rsidRPr="0024789A">
        <w:rPr>
          <w:rFonts w:ascii="Times New Roman" w:hAnsi="Times New Roman" w:cs="Times New Roman"/>
          <w:b/>
          <w:bCs/>
          <w:sz w:val="24"/>
          <w:szCs w:val="24"/>
          <w:lang w:eastAsia="zh-CN"/>
        </w:rPr>
        <w:t>References List</w:t>
      </w:r>
    </w:p>
    <w:p w14:paraId="1D502586" w14:textId="77777777" w:rsidR="00AB7418" w:rsidRDefault="00AB7418" w:rsidP="0024789A">
      <w:pPr>
        <w:jc w:val="both"/>
        <w:rPr>
          <w:rFonts w:ascii="Times New Roman" w:hAnsi="Times New Roman" w:cs="Times New Roman"/>
          <w:bCs/>
        </w:rPr>
      </w:pPr>
    </w:p>
    <w:p w14:paraId="6FFB40BE" w14:textId="77777777" w:rsidR="0024789A" w:rsidRPr="005E3CFD" w:rsidRDefault="0024789A" w:rsidP="0024789A">
      <w:pPr>
        <w:jc w:val="both"/>
        <w:rPr>
          <w:rFonts w:ascii="Times New Roman" w:hAnsi="Times New Roman" w:cs="Times New Roman"/>
          <w:bCs/>
        </w:rPr>
      </w:pPr>
      <w:r w:rsidRPr="005E3CFD">
        <w:rPr>
          <w:rFonts w:ascii="Times New Roman" w:hAnsi="Times New Roman" w:cs="Times New Roman"/>
          <w:bCs/>
        </w:rPr>
        <w:t>Arouri, M., Estay, C., Rault, C. and Roubaud, D.</w:t>
      </w:r>
      <w:r>
        <w:rPr>
          <w:rFonts w:ascii="Times New Roman" w:hAnsi="Times New Roman" w:cs="Times New Roman"/>
          <w:bCs/>
        </w:rPr>
        <w:t xml:space="preserve"> (</w:t>
      </w:r>
      <w:r w:rsidRPr="005E3CFD">
        <w:rPr>
          <w:rFonts w:ascii="Times New Roman" w:hAnsi="Times New Roman" w:cs="Times New Roman"/>
          <w:bCs/>
        </w:rPr>
        <w:t>2016</w:t>
      </w:r>
      <w:r>
        <w:rPr>
          <w:rFonts w:ascii="Times New Roman" w:hAnsi="Times New Roman" w:cs="Times New Roman"/>
          <w:bCs/>
        </w:rPr>
        <w:t>)</w:t>
      </w:r>
      <w:r w:rsidRPr="005E3CFD">
        <w:rPr>
          <w:rFonts w:ascii="Times New Roman" w:hAnsi="Times New Roman" w:cs="Times New Roman"/>
          <w:bCs/>
        </w:rPr>
        <w:t xml:space="preserve"> </w:t>
      </w:r>
      <w:r>
        <w:rPr>
          <w:rFonts w:ascii="Times New Roman" w:hAnsi="Times New Roman" w:cs="Times New Roman"/>
          <w:bCs/>
        </w:rPr>
        <w:t>‘</w:t>
      </w:r>
      <w:r w:rsidRPr="005E3CFD">
        <w:rPr>
          <w:rFonts w:ascii="Times New Roman" w:hAnsi="Times New Roman" w:cs="Times New Roman"/>
          <w:bCs/>
        </w:rPr>
        <w:t>Economic policy uncertainty and stock markets: Long-run evidence from the US</w:t>
      </w:r>
      <w:r>
        <w:rPr>
          <w:rFonts w:ascii="Times New Roman" w:hAnsi="Times New Roman" w:cs="Times New Roman"/>
          <w:bCs/>
        </w:rPr>
        <w:t>’</w:t>
      </w:r>
      <w:r w:rsidRPr="005E3CFD">
        <w:rPr>
          <w:rFonts w:ascii="Times New Roman" w:hAnsi="Times New Roman" w:cs="Times New Roman"/>
          <w:bCs/>
        </w:rPr>
        <w:t xml:space="preserve">. </w:t>
      </w:r>
      <w:r w:rsidRPr="005E3CFD">
        <w:rPr>
          <w:rFonts w:ascii="Times New Roman" w:hAnsi="Times New Roman" w:cs="Times New Roman"/>
          <w:bCs/>
          <w:i/>
          <w:iCs/>
        </w:rPr>
        <w:t>Finance Research Letters</w:t>
      </w:r>
      <w:r w:rsidRPr="005E3CFD">
        <w:rPr>
          <w:rFonts w:ascii="Times New Roman" w:hAnsi="Times New Roman" w:cs="Times New Roman"/>
          <w:bCs/>
        </w:rPr>
        <w:t>, 18, pp.136-141.</w:t>
      </w:r>
    </w:p>
    <w:p w14:paraId="5E474A53" w14:textId="77777777" w:rsidR="0024789A" w:rsidRDefault="0024789A" w:rsidP="0024789A">
      <w:pPr>
        <w:rPr>
          <w:rFonts w:ascii="Times New Roman" w:hAnsi="Times New Roman" w:cs="Times New Roman"/>
          <w:sz w:val="24"/>
          <w:szCs w:val="24"/>
        </w:rPr>
      </w:pPr>
    </w:p>
    <w:p w14:paraId="30ECF58C" w14:textId="6041FB01"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Aye, G.C. (2018) ‘Causality between economic policy uncertainty and real housing returns in emerging economies: A cross-sample validation approach’, </w:t>
      </w:r>
      <w:r w:rsidRPr="00C1303A">
        <w:rPr>
          <w:rFonts w:ascii="Times New Roman" w:hAnsi="Times New Roman" w:cs="Times New Roman"/>
          <w:i/>
          <w:iCs/>
          <w:sz w:val="24"/>
          <w:szCs w:val="24"/>
        </w:rPr>
        <w:t>Cogent Economics &amp; Finance</w:t>
      </w:r>
      <w:r w:rsidRPr="00C1303A">
        <w:rPr>
          <w:rFonts w:ascii="Times New Roman" w:hAnsi="Times New Roman" w:cs="Times New Roman"/>
          <w:sz w:val="24"/>
          <w:szCs w:val="24"/>
        </w:rPr>
        <w:t>, 6(1), pp. 1473708.</w:t>
      </w:r>
    </w:p>
    <w:p w14:paraId="0D94C298" w14:textId="77777777" w:rsidR="0024789A" w:rsidRPr="00C1303A" w:rsidRDefault="0024789A" w:rsidP="0024789A">
      <w:pPr>
        <w:rPr>
          <w:rFonts w:ascii="Times New Roman" w:hAnsi="Times New Roman" w:cs="Times New Roman"/>
          <w:sz w:val="24"/>
          <w:szCs w:val="24"/>
        </w:rPr>
      </w:pPr>
    </w:p>
    <w:p w14:paraId="1EFA06AE"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Balcilar, M., Gupta, R. and Kyei, C. (2018 ‘PREDICTING STOCK RETURNS AND VOLATILITY WITH INVESTOR SENTIMENT INDICES: A ECONSIDERATION USING A NONPARAMETRIC CAUSALITY-IN-QUANTILES TEST’, </w:t>
      </w:r>
      <w:r w:rsidRPr="00C1303A">
        <w:rPr>
          <w:rFonts w:ascii="Times New Roman" w:hAnsi="Times New Roman" w:cs="Times New Roman"/>
          <w:i/>
          <w:iCs/>
          <w:sz w:val="24"/>
          <w:szCs w:val="24"/>
        </w:rPr>
        <w:t>Bulletin of Economic Research</w:t>
      </w:r>
      <w:r w:rsidRPr="00C1303A">
        <w:rPr>
          <w:rFonts w:ascii="Times New Roman" w:hAnsi="Times New Roman" w:cs="Times New Roman"/>
          <w:sz w:val="24"/>
          <w:szCs w:val="24"/>
        </w:rPr>
        <w:t xml:space="preserve">, 70(1), pp. 74 to 87. </w:t>
      </w:r>
    </w:p>
    <w:p w14:paraId="78DF034B" w14:textId="26265614" w:rsidR="0024789A" w:rsidRDefault="0024789A" w:rsidP="0024789A">
      <w:pPr>
        <w:rPr>
          <w:rFonts w:ascii="Times New Roman" w:hAnsi="Times New Roman" w:cs="Times New Roman"/>
          <w:sz w:val="24"/>
          <w:szCs w:val="24"/>
        </w:rPr>
      </w:pPr>
    </w:p>
    <w:p w14:paraId="30537586"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Chiang, T.C. (2020) ‘Economic policy uncertainty and stock returns—evidence from the Japanese market’, </w:t>
      </w:r>
      <w:r w:rsidRPr="00D11EF3">
        <w:rPr>
          <w:rFonts w:ascii="Times New Roman" w:hAnsi="Times New Roman" w:cs="Times New Roman"/>
          <w:i/>
          <w:iCs/>
        </w:rPr>
        <w:t>Quantitative Finance and Economics</w:t>
      </w:r>
      <w:r w:rsidRPr="00D11EF3">
        <w:rPr>
          <w:rFonts w:ascii="Times New Roman" w:hAnsi="Times New Roman" w:cs="Times New Roman"/>
        </w:rPr>
        <w:t xml:space="preserve">, 4(3), pp. 430-458. </w:t>
      </w:r>
    </w:p>
    <w:p w14:paraId="0CD063AF" w14:textId="77777777" w:rsidR="0024789A" w:rsidRPr="00D11EF3" w:rsidRDefault="0024789A" w:rsidP="0024789A">
      <w:pPr>
        <w:jc w:val="both"/>
        <w:rPr>
          <w:rFonts w:ascii="Times New Roman" w:hAnsi="Times New Roman" w:cs="Times New Roman"/>
        </w:rPr>
      </w:pPr>
    </w:p>
    <w:p w14:paraId="318CE76C"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Christou, C., Cunado, J., Gupta, R. and Hassapis, C. (2017) ‘Economic policy uncertainty and stock market returns in PacificRim countries: Evidence based on a Bayesian panel VAR model’, </w:t>
      </w:r>
      <w:r w:rsidRPr="00D11EF3">
        <w:rPr>
          <w:rFonts w:ascii="Times New Roman" w:hAnsi="Times New Roman" w:cs="Times New Roman"/>
          <w:i/>
          <w:iCs/>
        </w:rPr>
        <w:t>Journal of Multinational Financial Management</w:t>
      </w:r>
      <w:r w:rsidRPr="00D11EF3">
        <w:rPr>
          <w:rFonts w:ascii="Times New Roman" w:hAnsi="Times New Roman" w:cs="Times New Roman"/>
        </w:rPr>
        <w:t xml:space="preserve">, 40, pp. 92-102. </w:t>
      </w:r>
    </w:p>
    <w:p w14:paraId="0596F294" w14:textId="77777777" w:rsidR="0024789A" w:rsidRPr="00D11EF3" w:rsidRDefault="0024789A" w:rsidP="0024789A">
      <w:pPr>
        <w:jc w:val="both"/>
        <w:rPr>
          <w:rFonts w:ascii="Times New Roman" w:hAnsi="Times New Roman" w:cs="Times New Roman"/>
        </w:rPr>
      </w:pPr>
    </w:p>
    <w:p w14:paraId="27C0F3BE" w14:textId="0AE4D12A" w:rsidR="0024789A" w:rsidRPr="00C1303A" w:rsidRDefault="0024789A" w:rsidP="0024789A">
      <w:pPr>
        <w:rPr>
          <w:rFonts w:ascii="Times New Roman" w:hAnsi="Times New Roman" w:cs="Times New Roman"/>
          <w:sz w:val="24"/>
          <w:szCs w:val="24"/>
        </w:rPr>
      </w:pPr>
      <w:r w:rsidRPr="00D11EF3">
        <w:rPr>
          <w:rFonts w:ascii="Times New Roman" w:hAnsi="Times New Roman" w:cs="Times New Roman"/>
        </w:rPr>
        <w:t xml:space="preserve">Corredor, P., Ferrer, E. and Santamaria, R. (2013) ‘Investor sentiment effect in stock markets:  Stock characteristics or country-specific factors?’, </w:t>
      </w:r>
      <w:r w:rsidRPr="00D11EF3">
        <w:rPr>
          <w:rFonts w:ascii="Times New Roman" w:hAnsi="Times New Roman" w:cs="Times New Roman"/>
          <w:i/>
          <w:iCs/>
        </w:rPr>
        <w:t>International Review of Economics and Finance</w:t>
      </w:r>
      <w:r w:rsidRPr="00D11EF3">
        <w:rPr>
          <w:rFonts w:ascii="Times New Roman" w:hAnsi="Times New Roman" w:cs="Times New Roman"/>
        </w:rPr>
        <w:t>, 27, pp. 572-591.</w:t>
      </w:r>
    </w:p>
    <w:p w14:paraId="2E8193EB" w14:textId="22B1758B" w:rsidR="0024789A" w:rsidRDefault="0024789A" w:rsidP="0024789A">
      <w:pPr>
        <w:rPr>
          <w:rFonts w:ascii="Times New Roman" w:hAnsi="Times New Roman" w:cs="Times New Roman"/>
          <w:sz w:val="24"/>
          <w:szCs w:val="24"/>
        </w:rPr>
      </w:pPr>
    </w:p>
    <w:p w14:paraId="0CF70A53" w14:textId="74F2181B" w:rsidR="00687C29" w:rsidRPr="00687C29" w:rsidRDefault="00687C29" w:rsidP="0024789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 xml:space="preserve">PU (2021) </w:t>
      </w:r>
      <w:r w:rsidRPr="00687C29">
        <w:rPr>
          <w:rFonts w:ascii="Times New Roman" w:hAnsi="Times New Roman" w:cs="Times New Roman"/>
          <w:i/>
          <w:iCs/>
          <w:sz w:val="24"/>
          <w:szCs w:val="24"/>
          <w:lang w:eastAsia="zh-CN"/>
        </w:rPr>
        <w:t>UK Monthly EPU Index</w:t>
      </w:r>
      <w:r>
        <w:rPr>
          <w:rFonts w:ascii="Times New Roman" w:hAnsi="Times New Roman" w:cs="Times New Roman"/>
          <w:sz w:val="24"/>
          <w:szCs w:val="24"/>
          <w:lang w:eastAsia="zh-CN"/>
        </w:rPr>
        <w:t xml:space="preserve">. Available at: </w:t>
      </w:r>
      <w:hyperlink r:id="rId18" w:history="1">
        <w:r w:rsidRPr="00D71BA1">
          <w:rPr>
            <w:rStyle w:val="Hyperlink"/>
            <w:rFonts w:ascii="Times New Roman" w:hAnsi="Times New Roman" w:cs="Times New Roman"/>
            <w:sz w:val="24"/>
            <w:szCs w:val="24"/>
            <w:lang w:eastAsia="zh-CN"/>
          </w:rPr>
          <w:t>http://www.policyuncertainty.com/uk_monthly.html</w:t>
        </w:r>
      </w:hyperlink>
      <w:r>
        <w:rPr>
          <w:rFonts w:ascii="Times New Roman" w:hAnsi="Times New Roman" w:cs="Times New Roman"/>
          <w:sz w:val="24"/>
          <w:szCs w:val="24"/>
          <w:lang w:eastAsia="zh-CN"/>
        </w:rPr>
        <w:t xml:space="preserve"> (Accessed at 25 April 2021).</w:t>
      </w:r>
    </w:p>
    <w:p w14:paraId="205B3DBC" w14:textId="77777777" w:rsidR="00687C29" w:rsidRDefault="00687C29" w:rsidP="0024789A">
      <w:pPr>
        <w:rPr>
          <w:rFonts w:ascii="Times New Roman" w:hAnsi="Times New Roman" w:cs="Times New Roman"/>
          <w:sz w:val="24"/>
          <w:szCs w:val="24"/>
          <w:lang w:eastAsia="zh-CN"/>
        </w:rPr>
      </w:pPr>
    </w:p>
    <w:p w14:paraId="1046384A" w14:textId="77777777" w:rsidR="0024789A" w:rsidRPr="00D11EF3" w:rsidRDefault="0024789A" w:rsidP="0024789A">
      <w:pPr>
        <w:rPr>
          <w:rFonts w:ascii="Times New Roman" w:hAnsi="Times New Roman" w:cs="Times New Roman"/>
        </w:rPr>
      </w:pPr>
      <w:r w:rsidRPr="00D11EF3">
        <w:rPr>
          <w:rFonts w:ascii="Times New Roman" w:hAnsi="Times New Roman" w:cs="Times New Roman"/>
        </w:rPr>
        <w:t xml:space="preserve">Er, S. and Vuran, B. (2020) ‘Factors Affecting Stock Returns of Firms Quoted in ISE Market: A Dynamic Panel Data Approach’, </w:t>
      </w:r>
      <w:r w:rsidRPr="00D11EF3">
        <w:rPr>
          <w:rFonts w:ascii="Times New Roman" w:hAnsi="Times New Roman" w:cs="Times New Roman"/>
          <w:i/>
          <w:iCs/>
        </w:rPr>
        <w:t>International journal of business &amp; social research</w:t>
      </w:r>
      <w:r w:rsidRPr="00D11EF3">
        <w:rPr>
          <w:rFonts w:ascii="Times New Roman" w:hAnsi="Times New Roman" w:cs="Times New Roman"/>
        </w:rPr>
        <w:t xml:space="preserve">, 2(1), pp. 108-121. </w:t>
      </w:r>
    </w:p>
    <w:p w14:paraId="1BEA8D94" w14:textId="64CCCBB5" w:rsidR="0024789A" w:rsidRDefault="0024789A" w:rsidP="0024789A">
      <w:pPr>
        <w:rPr>
          <w:rFonts w:ascii="Times New Roman" w:hAnsi="Times New Roman" w:cs="Times New Roman"/>
          <w:sz w:val="24"/>
          <w:szCs w:val="24"/>
        </w:rPr>
      </w:pPr>
    </w:p>
    <w:p w14:paraId="36D5C806" w14:textId="77777777" w:rsidR="0024789A" w:rsidRPr="0065627E" w:rsidRDefault="0024789A" w:rsidP="0024789A">
      <w:pPr>
        <w:rPr>
          <w:rFonts w:ascii="Times New Roman" w:hAnsi="Times New Roman" w:cs="Times New Roman"/>
          <w:lang w:val="en-US"/>
        </w:rPr>
      </w:pPr>
      <w:r w:rsidRPr="0065627E">
        <w:rPr>
          <w:rFonts w:ascii="Times New Roman" w:hAnsi="Times New Roman" w:cs="Times New Roman"/>
          <w:lang w:val="en-US"/>
        </w:rPr>
        <w:t>Goel, G., Dash, S.R., Mata, M.N., Caleiro, A.B., Xavier Rita, J. and Filipe, J.A.</w:t>
      </w:r>
      <w:r>
        <w:rPr>
          <w:rFonts w:ascii="Times New Roman" w:hAnsi="Times New Roman" w:cs="Times New Roman"/>
          <w:lang w:val="en-US"/>
        </w:rPr>
        <w:t xml:space="preserve"> (</w:t>
      </w:r>
      <w:r w:rsidRPr="0065627E">
        <w:rPr>
          <w:rFonts w:ascii="Times New Roman" w:hAnsi="Times New Roman" w:cs="Times New Roman"/>
          <w:lang w:val="en-US"/>
        </w:rPr>
        <w:t>2021</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Economic Policy Uncertainty and Stock Return Momentum</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Journal of Risk and Financial Management</w:t>
      </w:r>
      <w:r w:rsidRPr="0065627E">
        <w:rPr>
          <w:rFonts w:ascii="Times New Roman" w:hAnsi="Times New Roman" w:cs="Times New Roman"/>
          <w:lang w:val="en-US"/>
        </w:rPr>
        <w:t>, 14(4), p.141.</w:t>
      </w:r>
    </w:p>
    <w:p w14:paraId="1FAFD046" w14:textId="77777777" w:rsidR="0024789A" w:rsidRPr="0024789A" w:rsidRDefault="0024789A" w:rsidP="0024789A">
      <w:pPr>
        <w:rPr>
          <w:rFonts w:ascii="Times New Roman" w:hAnsi="Times New Roman" w:cs="Times New Roman"/>
          <w:sz w:val="24"/>
          <w:szCs w:val="24"/>
        </w:rPr>
      </w:pPr>
    </w:p>
    <w:p w14:paraId="1E8E5C65" w14:textId="0738F0FB"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lastRenderedPageBreak/>
        <w:t xml:space="preserve">Greenwood, R., and Shleifer, A. (2014) ‘Expectations of returns and expected returns’, </w:t>
      </w:r>
      <w:r w:rsidRPr="00C1303A">
        <w:rPr>
          <w:rFonts w:ascii="Times New Roman" w:hAnsi="Times New Roman" w:cs="Times New Roman"/>
          <w:i/>
          <w:iCs/>
          <w:sz w:val="24"/>
          <w:szCs w:val="24"/>
        </w:rPr>
        <w:t>The Review of Financial Studies</w:t>
      </w:r>
      <w:r w:rsidRPr="00C1303A">
        <w:rPr>
          <w:rFonts w:ascii="Times New Roman" w:hAnsi="Times New Roman" w:cs="Times New Roman"/>
          <w:sz w:val="24"/>
          <w:szCs w:val="24"/>
        </w:rPr>
        <w:t>, 27(3), pp. 714–746.</w:t>
      </w:r>
    </w:p>
    <w:p w14:paraId="567B43D1" w14:textId="235E9811" w:rsidR="0024789A" w:rsidRDefault="0024789A" w:rsidP="0024789A">
      <w:pPr>
        <w:rPr>
          <w:rFonts w:ascii="Times New Roman" w:hAnsi="Times New Roman" w:cs="Times New Roman"/>
          <w:sz w:val="24"/>
          <w:szCs w:val="24"/>
        </w:rPr>
      </w:pPr>
    </w:p>
    <w:p w14:paraId="37618983" w14:textId="77777777" w:rsidR="0024789A" w:rsidRPr="0065627E" w:rsidRDefault="0024789A" w:rsidP="0024789A">
      <w:pPr>
        <w:jc w:val="both"/>
        <w:rPr>
          <w:rFonts w:ascii="Times New Roman" w:hAnsi="Times New Roman" w:cs="Times New Roman"/>
          <w:lang w:val="en-US"/>
        </w:rPr>
      </w:pPr>
      <w:r w:rsidRPr="0065627E">
        <w:rPr>
          <w:rFonts w:ascii="Times New Roman" w:hAnsi="Times New Roman" w:cs="Times New Roman"/>
          <w:lang w:val="en-US"/>
        </w:rPr>
        <w:t>Kim, K., Ryu, D. and Yang, H.</w:t>
      </w:r>
      <w:r>
        <w:rPr>
          <w:rFonts w:ascii="Times New Roman" w:hAnsi="Times New Roman" w:cs="Times New Roman"/>
          <w:lang w:val="en-US"/>
        </w:rPr>
        <w:t xml:space="preserve"> (</w:t>
      </w:r>
      <w:r w:rsidRPr="0065627E">
        <w:rPr>
          <w:rFonts w:ascii="Times New Roman" w:hAnsi="Times New Roman" w:cs="Times New Roman"/>
          <w:lang w:val="en-US"/>
        </w:rPr>
        <w:t>2019</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Investor sentiment, stock returns, and analyst recommendation changes: The KOSPI stock market</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Investment Analysts Journal</w:t>
      </w:r>
      <w:r w:rsidRPr="0065627E">
        <w:rPr>
          <w:rFonts w:ascii="Times New Roman" w:hAnsi="Times New Roman" w:cs="Times New Roman"/>
          <w:lang w:val="en-US"/>
        </w:rPr>
        <w:t>, 48(2), pp.89-101.</w:t>
      </w:r>
    </w:p>
    <w:p w14:paraId="33E539D6" w14:textId="77777777" w:rsidR="0024789A" w:rsidRPr="00D11EF3" w:rsidRDefault="0024789A" w:rsidP="0024789A">
      <w:pPr>
        <w:jc w:val="both"/>
        <w:rPr>
          <w:rFonts w:ascii="Times New Roman" w:hAnsi="Times New Roman" w:cs="Times New Roman"/>
        </w:rPr>
      </w:pPr>
    </w:p>
    <w:p w14:paraId="7BE89903" w14:textId="76696EB4" w:rsidR="0024789A" w:rsidRDefault="0024789A" w:rsidP="0024789A">
      <w:pPr>
        <w:jc w:val="both"/>
        <w:rPr>
          <w:rFonts w:ascii="Times New Roman" w:hAnsi="Times New Roman" w:cs="Times New Roman"/>
        </w:rPr>
      </w:pPr>
      <w:r w:rsidRPr="00D11EF3">
        <w:rPr>
          <w:rFonts w:ascii="Times New Roman" w:hAnsi="Times New Roman" w:cs="Times New Roman"/>
        </w:rPr>
        <w:t xml:space="preserve">Lao, J., Nie, H. and Jiang, Y. (2018) ‘Revisiting the investor sentiment–stock returns relationship: A multi-scale perspective using wavelets’, </w:t>
      </w:r>
      <w:r w:rsidRPr="00D11EF3">
        <w:rPr>
          <w:rFonts w:ascii="Times New Roman" w:hAnsi="Times New Roman" w:cs="Times New Roman"/>
          <w:i/>
          <w:iCs/>
        </w:rPr>
        <w:t>Physica A</w:t>
      </w:r>
      <w:r w:rsidRPr="00D11EF3">
        <w:rPr>
          <w:rFonts w:ascii="Times New Roman" w:hAnsi="Times New Roman" w:cs="Times New Roman"/>
        </w:rPr>
        <w:t>, 499, pp. 420-427.</w:t>
      </w:r>
    </w:p>
    <w:p w14:paraId="45C8E0E8" w14:textId="77777777" w:rsidR="002E1600" w:rsidRDefault="002E1600" w:rsidP="0024789A">
      <w:pPr>
        <w:jc w:val="both"/>
        <w:rPr>
          <w:rFonts w:ascii="Times New Roman" w:hAnsi="Times New Roman" w:cs="Times New Roman"/>
        </w:rPr>
      </w:pPr>
    </w:p>
    <w:p w14:paraId="7372CE58" w14:textId="5F835F78" w:rsidR="002E1600" w:rsidRPr="002E1600" w:rsidRDefault="002E1600" w:rsidP="0024789A">
      <w:pPr>
        <w:jc w:val="both"/>
        <w:rPr>
          <w:rFonts w:ascii="Times New Roman" w:hAnsi="Times New Roman" w:cs="Times New Roman"/>
          <w:lang w:val="en-US"/>
        </w:rPr>
      </w:pPr>
      <w:r w:rsidRPr="002E1600">
        <w:rPr>
          <w:rFonts w:ascii="Times New Roman" w:hAnsi="Times New Roman" w:cs="Times New Roman"/>
          <w:lang w:val="en-US"/>
        </w:rPr>
        <w:t>Lee, C.M., Shleifer, A. and Thaler, R.H.</w:t>
      </w:r>
      <w:r>
        <w:rPr>
          <w:rFonts w:ascii="Times New Roman" w:hAnsi="Times New Roman" w:cs="Times New Roman"/>
          <w:lang w:val="en-US"/>
        </w:rPr>
        <w:t xml:space="preserve"> (2003) ‘</w:t>
      </w:r>
      <w:r w:rsidRPr="002E1600">
        <w:rPr>
          <w:rFonts w:ascii="Times New Roman" w:hAnsi="Times New Roman" w:cs="Times New Roman"/>
          <w:lang w:val="en-US"/>
        </w:rPr>
        <w:t>Investor sentiment and the closed‐end fund puzzle</w:t>
      </w:r>
      <w:r>
        <w:rPr>
          <w:rFonts w:ascii="Times New Roman" w:hAnsi="Times New Roman" w:cs="Times New Roman"/>
          <w:lang w:val="en-US"/>
        </w:rPr>
        <w:t>’</w:t>
      </w:r>
      <w:r w:rsidRPr="002E1600">
        <w:rPr>
          <w:rFonts w:ascii="Times New Roman" w:hAnsi="Times New Roman" w:cs="Times New Roman"/>
          <w:lang w:val="en-US"/>
        </w:rPr>
        <w:t xml:space="preserve">. </w:t>
      </w:r>
      <w:r w:rsidRPr="002E1600">
        <w:rPr>
          <w:rFonts w:ascii="Times New Roman" w:hAnsi="Times New Roman" w:cs="Times New Roman"/>
          <w:i/>
          <w:iCs/>
          <w:lang w:val="en-US"/>
        </w:rPr>
        <w:t>The journal of finance</w:t>
      </w:r>
      <w:r w:rsidRPr="002E1600">
        <w:rPr>
          <w:rFonts w:ascii="Times New Roman" w:hAnsi="Times New Roman" w:cs="Times New Roman"/>
          <w:lang w:val="en-US"/>
        </w:rPr>
        <w:t>, 46(1), pp.75-109.</w:t>
      </w:r>
    </w:p>
    <w:p w14:paraId="2542F2DD" w14:textId="77777777" w:rsidR="0024789A" w:rsidRPr="00D11EF3" w:rsidRDefault="0024789A" w:rsidP="0024789A">
      <w:pPr>
        <w:jc w:val="both"/>
        <w:rPr>
          <w:rFonts w:ascii="Times New Roman" w:hAnsi="Times New Roman" w:cs="Times New Roman"/>
        </w:rPr>
      </w:pPr>
    </w:p>
    <w:p w14:paraId="7EFC7D58" w14:textId="08E301E8" w:rsidR="0024789A" w:rsidRDefault="0024789A" w:rsidP="0024789A">
      <w:pPr>
        <w:rPr>
          <w:rFonts w:ascii="Times New Roman" w:hAnsi="Times New Roman" w:cs="Times New Roman"/>
        </w:rPr>
      </w:pPr>
      <w:r w:rsidRPr="00D11EF3">
        <w:rPr>
          <w:rFonts w:ascii="Times New Roman" w:hAnsi="Times New Roman" w:cs="Times New Roman"/>
        </w:rPr>
        <w:t xml:space="preserve">Li, X., Balcilar, M., Gupta, R. and Chang, T. (2016) ‘The Causal Relationship Between Economic Policy Uncertainty and Stock Returns in China and India: Evidence from a Bootstrap Rolling Window Approach’, </w:t>
      </w:r>
      <w:r w:rsidRPr="00D11EF3">
        <w:rPr>
          <w:rFonts w:ascii="Times New Roman" w:hAnsi="Times New Roman" w:cs="Times New Roman"/>
          <w:i/>
          <w:iCs/>
        </w:rPr>
        <w:t>Emerging Markets Finance and Trade</w:t>
      </w:r>
      <w:r w:rsidRPr="00D11EF3">
        <w:rPr>
          <w:rFonts w:ascii="Times New Roman" w:hAnsi="Times New Roman" w:cs="Times New Roman"/>
        </w:rPr>
        <w:t>, 52(3), pp. 674-689.</w:t>
      </w:r>
    </w:p>
    <w:p w14:paraId="07CCCCF8" w14:textId="77777777" w:rsidR="0024789A" w:rsidRPr="00C1303A" w:rsidRDefault="0024789A" w:rsidP="0024789A">
      <w:pPr>
        <w:rPr>
          <w:rFonts w:ascii="Times New Roman" w:hAnsi="Times New Roman" w:cs="Times New Roman"/>
          <w:sz w:val="24"/>
          <w:szCs w:val="24"/>
        </w:rPr>
      </w:pPr>
    </w:p>
    <w:p w14:paraId="51E57A72"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Liao, G., Hou, P., Shen, X. and Albitar, K. (2019) ‘The impact of economic policy uncertainty on stock returns: The role of corporate environmental responsibility engagement’, </w:t>
      </w:r>
      <w:r w:rsidRPr="00C1303A">
        <w:rPr>
          <w:rFonts w:ascii="Times New Roman" w:hAnsi="Times New Roman" w:cs="Times New Roman"/>
          <w:i/>
          <w:iCs/>
          <w:sz w:val="24"/>
          <w:szCs w:val="24"/>
        </w:rPr>
        <w:t>International journal of finance and economics</w:t>
      </w:r>
      <w:r w:rsidRPr="00C1303A">
        <w:rPr>
          <w:rFonts w:ascii="Times New Roman" w:hAnsi="Times New Roman" w:cs="Times New Roman"/>
          <w:sz w:val="24"/>
          <w:szCs w:val="24"/>
        </w:rPr>
        <w:t xml:space="preserve">, pp. 1-7. </w:t>
      </w:r>
    </w:p>
    <w:p w14:paraId="628F5CEE" w14:textId="28C4E5E5" w:rsidR="0024789A" w:rsidRDefault="0024789A">
      <w:pPr>
        <w:rPr>
          <w:rFonts w:ascii="Times New Roman" w:hAnsi="Times New Roman" w:cs="Times New Roman"/>
          <w:b/>
          <w:bCs/>
          <w:sz w:val="24"/>
          <w:szCs w:val="24"/>
          <w:lang w:eastAsia="zh-CN"/>
        </w:rPr>
      </w:pPr>
    </w:p>
    <w:p w14:paraId="24B44CBF" w14:textId="19A37F9E" w:rsidR="00687C29" w:rsidRPr="00687C29" w:rsidRDefault="00687C29">
      <w:pPr>
        <w:rPr>
          <w:rFonts w:ascii="Times New Roman" w:hAnsi="Times New Roman" w:cs="Times New Roman"/>
          <w:sz w:val="24"/>
          <w:szCs w:val="24"/>
          <w:lang w:eastAsia="zh-CN"/>
        </w:rPr>
      </w:pPr>
      <w:r w:rsidRPr="00687C29">
        <w:rPr>
          <w:rFonts w:ascii="Times New Roman" w:hAnsi="Times New Roman" w:cs="Times New Roman" w:hint="eastAsia"/>
          <w:sz w:val="24"/>
          <w:szCs w:val="24"/>
          <w:lang w:eastAsia="zh-CN"/>
        </w:rPr>
        <w:t>L</w:t>
      </w:r>
      <w:r w:rsidRPr="00687C29">
        <w:rPr>
          <w:rFonts w:ascii="Times New Roman" w:hAnsi="Times New Roman" w:cs="Times New Roman"/>
          <w:sz w:val="24"/>
          <w:szCs w:val="24"/>
          <w:lang w:eastAsia="zh-CN"/>
        </w:rPr>
        <w:t>ondon Stock Exchange</w:t>
      </w:r>
      <w:r>
        <w:rPr>
          <w:rFonts w:ascii="Times New Roman" w:hAnsi="Times New Roman" w:cs="Times New Roman"/>
          <w:sz w:val="24"/>
          <w:szCs w:val="24"/>
          <w:lang w:eastAsia="zh-CN"/>
        </w:rPr>
        <w:t xml:space="preserve"> (2021) </w:t>
      </w:r>
      <w:r w:rsidRPr="00687C29">
        <w:rPr>
          <w:rFonts w:ascii="Times New Roman" w:hAnsi="Times New Roman" w:cs="Times New Roman"/>
          <w:i/>
          <w:iCs/>
          <w:sz w:val="24"/>
          <w:szCs w:val="24"/>
          <w:lang w:eastAsia="zh-CN"/>
        </w:rPr>
        <w:t>FTSE 100</w:t>
      </w:r>
      <w:r>
        <w:rPr>
          <w:rFonts w:ascii="Times New Roman" w:hAnsi="Times New Roman" w:cs="Times New Roman"/>
          <w:sz w:val="24"/>
          <w:szCs w:val="24"/>
          <w:lang w:eastAsia="zh-CN"/>
        </w:rPr>
        <w:t xml:space="preserve">. Available at: </w:t>
      </w:r>
      <w:hyperlink r:id="rId19" w:history="1">
        <w:r w:rsidRPr="00D71BA1">
          <w:rPr>
            <w:rStyle w:val="Hyperlink"/>
            <w:rFonts w:ascii="Times New Roman" w:hAnsi="Times New Roman" w:cs="Times New Roman"/>
            <w:sz w:val="24"/>
            <w:szCs w:val="24"/>
            <w:lang w:eastAsia="zh-CN"/>
          </w:rPr>
          <w:t>https://www.londonstockexchange.com/indices/ftse-100</w:t>
        </w:r>
      </w:hyperlink>
      <w:r>
        <w:rPr>
          <w:rFonts w:ascii="Times New Roman" w:hAnsi="Times New Roman" w:cs="Times New Roman"/>
          <w:sz w:val="24"/>
          <w:szCs w:val="24"/>
          <w:lang w:eastAsia="zh-CN"/>
        </w:rPr>
        <w:t xml:space="preserve"> (Accessed at: 25 April 2021).</w:t>
      </w:r>
    </w:p>
    <w:p w14:paraId="413E5576" w14:textId="77777777" w:rsidR="00687C29" w:rsidRDefault="00687C29">
      <w:pPr>
        <w:rPr>
          <w:rFonts w:ascii="Times New Roman" w:hAnsi="Times New Roman" w:cs="Times New Roman"/>
          <w:b/>
          <w:bCs/>
          <w:sz w:val="24"/>
          <w:szCs w:val="24"/>
          <w:lang w:eastAsia="zh-CN"/>
        </w:rPr>
      </w:pPr>
    </w:p>
    <w:p w14:paraId="266D9E0A" w14:textId="2266A36D" w:rsidR="0024789A" w:rsidRDefault="0024789A" w:rsidP="0024789A">
      <w:pPr>
        <w:jc w:val="both"/>
        <w:rPr>
          <w:rFonts w:ascii="Times New Roman" w:hAnsi="Times New Roman" w:cs="Times New Roman"/>
        </w:rPr>
      </w:pPr>
      <w:r w:rsidRPr="00D11EF3">
        <w:rPr>
          <w:rFonts w:ascii="Times New Roman" w:hAnsi="Times New Roman" w:cs="Times New Roman"/>
        </w:rPr>
        <w:t xml:space="preserve">Lu, X., Lai, K.K. and Liang, L. (2012) ‘DEPENDENCE BETWEEN STOCK RETURNS AND INVESTOR SENTIMENT IN CHINESE MARKETS: A COPULA APPROACH’, </w:t>
      </w:r>
      <w:r w:rsidRPr="00D11EF3">
        <w:rPr>
          <w:rFonts w:ascii="Times New Roman" w:hAnsi="Times New Roman" w:cs="Times New Roman"/>
          <w:i/>
          <w:iCs/>
        </w:rPr>
        <w:t>J Syst Sci Complex,</w:t>
      </w:r>
      <w:r w:rsidRPr="00D11EF3">
        <w:rPr>
          <w:rFonts w:ascii="Times New Roman" w:hAnsi="Times New Roman" w:cs="Times New Roman"/>
        </w:rPr>
        <w:t xml:space="preserve"> 25, pp. 529-548.</w:t>
      </w:r>
    </w:p>
    <w:p w14:paraId="569846F7" w14:textId="2AE75EAE" w:rsidR="00687C29" w:rsidRDefault="00687C29" w:rsidP="0024789A">
      <w:pPr>
        <w:jc w:val="both"/>
        <w:rPr>
          <w:rFonts w:ascii="Times New Roman" w:hAnsi="Times New Roman" w:cs="Times New Roman"/>
        </w:rPr>
      </w:pPr>
    </w:p>
    <w:p w14:paraId="0927F0BD" w14:textId="30638500" w:rsidR="00687C29" w:rsidRPr="00687C29" w:rsidRDefault="00687C29" w:rsidP="0024789A">
      <w:pPr>
        <w:jc w:val="both"/>
        <w:rPr>
          <w:rFonts w:ascii="Times New Roman" w:hAnsi="Times New Roman" w:cs="Times New Roman"/>
          <w:lang w:val="en-US" w:eastAsia="zh-CN"/>
        </w:rPr>
      </w:pPr>
      <w:r>
        <w:rPr>
          <w:rFonts w:ascii="Times New Roman" w:hAnsi="Times New Roman" w:cs="Times New Roman" w:hint="eastAsia"/>
          <w:lang w:eastAsia="zh-CN"/>
        </w:rPr>
        <w:t>O</w:t>
      </w:r>
      <w:r>
        <w:rPr>
          <w:rFonts w:ascii="Times New Roman" w:hAnsi="Times New Roman" w:cs="Times New Roman"/>
          <w:lang w:eastAsia="zh-CN"/>
        </w:rPr>
        <w:t>ECD (2021)</w:t>
      </w:r>
      <w:r w:rsidRPr="00687C29">
        <w:t xml:space="preserve"> </w:t>
      </w:r>
      <w:r w:rsidRPr="00687C29">
        <w:rPr>
          <w:rFonts w:ascii="Times New Roman" w:hAnsi="Times New Roman" w:cs="Times New Roman"/>
          <w:i/>
          <w:iCs/>
          <w:lang w:eastAsia="zh-CN"/>
        </w:rPr>
        <w:t>Consumer confidence index (CCI)</w:t>
      </w:r>
      <w:r>
        <w:rPr>
          <w:rFonts w:ascii="Times New Roman" w:hAnsi="Times New Roman" w:cs="Times New Roman"/>
          <w:lang w:eastAsia="zh-CN"/>
        </w:rPr>
        <w:t xml:space="preserve">. Available at: </w:t>
      </w:r>
      <w:hyperlink r:id="rId20" w:history="1">
        <w:r w:rsidRPr="00D71BA1">
          <w:rPr>
            <w:rStyle w:val="Hyperlink"/>
            <w:rFonts w:ascii="Times New Roman" w:hAnsi="Times New Roman" w:cs="Times New Roman"/>
            <w:lang w:eastAsia="zh-CN"/>
          </w:rPr>
          <w:t>https://data.oecd.org/leadind/consumer-confidence-index-cci.htm</w:t>
        </w:r>
      </w:hyperlink>
      <w:r>
        <w:rPr>
          <w:rFonts w:ascii="Times New Roman" w:hAnsi="Times New Roman" w:cs="Times New Roman"/>
          <w:lang w:eastAsia="zh-CN"/>
        </w:rPr>
        <w:t xml:space="preserve"> (Accessed: 25 April 2021).</w:t>
      </w:r>
    </w:p>
    <w:p w14:paraId="5654AACA" w14:textId="77777777" w:rsidR="0024789A" w:rsidRPr="00D11EF3" w:rsidRDefault="0024789A" w:rsidP="0024789A">
      <w:pPr>
        <w:jc w:val="both"/>
        <w:rPr>
          <w:rFonts w:ascii="Times New Roman" w:hAnsi="Times New Roman" w:cs="Times New Roman"/>
        </w:rPr>
      </w:pPr>
    </w:p>
    <w:p w14:paraId="0928FA54" w14:textId="77777777" w:rsidR="0024789A" w:rsidRDefault="0024789A" w:rsidP="0024789A">
      <w:pPr>
        <w:jc w:val="both"/>
        <w:rPr>
          <w:rFonts w:ascii="Times New Roman" w:hAnsi="Times New Roman" w:cs="Times New Roman"/>
        </w:rPr>
      </w:pPr>
      <w:r w:rsidRPr="00D11EF3">
        <w:rPr>
          <w:rFonts w:ascii="Times New Roman" w:hAnsi="Times New Roman" w:cs="Times New Roman"/>
        </w:rPr>
        <w:t>P</w:t>
      </w:r>
      <w:r>
        <w:rPr>
          <w:rFonts w:ascii="Times New Roman" w:hAnsi="Times New Roman" w:cs="Times New Roman"/>
        </w:rPr>
        <w:t>h</w:t>
      </w:r>
      <w:r w:rsidRPr="00D11EF3">
        <w:rPr>
          <w:rFonts w:ascii="Times New Roman" w:hAnsi="Times New Roman" w:cs="Times New Roman"/>
        </w:rPr>
        <w:t xml:space="preserve">an, D.H.B., Sharma, S.S. and Tran, V.T. (2018) ‘Can economic policy uncertainty predict stock returns? Global Evidence’, </w:t>
      </w:r>
      <w:r w:rsidRPr="00D11EF3">
        <w:rPr>
          <w:rFonts w:ascii="Times New Roman" w:hAnsi="Times New Roman" w:cs="Times New Roman"/>
          <w:i/>
          <w:iCs/>
        </w:rPr>
        <w:t>Journal of International Financial Markets, Institutions &amp; Money</w:t>
      </w:r>
      <w:r w:rsidRPr="00D11EF3">
        <w:rPr>
          <w:rFonts w:ascii="Times New Roman" w:hAnsi="Times New Roman" w:cs="Times New Roman"/>
        </w:rPr>
        <w:t xml:space="preserve">, 55, pp. 134-150. </w:t>
      </w:r>
    </w:p>
    <w:p w14:paraId="04180E0F" w14:textId="77777777" w:rsidR="0024789A" w:rsidRDefault="0024789A" w:rsidP="0024789A">
      <w:pPr>
        <w:jc w:val="both"/>
        <w:rPr>
          <w:rFonts w:ascii="Times New Roman" w:hAnsi="Times New Roman" w:cs="Times New Roman"/>
        </w:rPr>
      </w:pPr>
    </w:p>
    <w:p w14:paraId="29E00900" w14:textId="77777777" w:rsidR="0024789A" w:rsidRDefault="0024789A" w:rsidP="0024789A">
      <w:pPr>
        <w:jc w:val="both"/>
        <w:rPr>
          <w:rFonts w:ascii="Times New Roman" w:hAnsi="Times New Roman" w:cs="Times New Roman"/>
        </w:rPr>
      </w:pPr>
      <w:r w:rsidRPr="005E3CFD">
        <w:rPr>
          <w:rFonts w:ascii="Times New Roman" w:hAnsi="Times New Roman" w:cs="Times New Roman"/>
        </w:rPr>
        <w:t>Ryu, D., Kim, H. and Yang, H.</w:t>
      </w:r>
      <w:r>
        <w:rPr>
          <w:rFonts w:ascii="Times New Roman" w:hAnsi="Times New Roman" w:cs="Times New Roman"/>
        </w:rPr>
        <w:t xml:space="preserve"> </w:t>
      </w:r>
      <w:r>
        <w:rPr>
          <w:rFonts w:ascii="Times New Roman" w:hAnsi="Times New Roman" w:cs="Times New Roman" w:hint="eastAsia"/>
          <w:lang w:eastAsia="zh-CN"/>
        </w:rPr>
        <w:t>(</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trading behavio</w:t>
      </w:r>
      <w:r>
        <w:rPr>
          <w:rFonts w:ascii="Times New Roman" w:hAnsi="Times New Roman" w:cs="Times New Roman"/>
        </w:rPr>
        <w:t>u</w:t>
      </w:r>
      <w:r w:rsidRPr="005E3CFD">
        <w:rPr>
          <w:rFonts w:ascii="Times New Roman" w:hAnsi="Times New Roman" w:cs="Times New Roman"/>
        </w:rPr>
        <w:t>r and stock returns</w:t>
      </w:r>
      <w:r>
        <w:rPr>
          <w:rFonts w:ascii="Times New Roman" w:hAnsi="Times New Roman" w:cs="Times New Roman"/>
        </w:rPr>
        <w:t>’</w:t>
      </w:r>
      <w:r w:rsidRPr="005E3CFD">
        <w:rPr>
          <w:rFonts w:ascii="Times New Roman" w:hAnsi="Times New Roman" w:cs="Times New Roman"/>
        </w:rPr>
        <w:t xml:space="preserve">. </w:t>
      </w:r>
      <w:r w:rsidRPr="005E3CFD">
        <w:rPr>
          <w:rFonts w:ascii="Times New Roman" w:hAnsi="Times New Roman" w:cs="Times New Roman"/>
          <w:i/>
          <w:iCs/>
        </w:rPr>
        <w:t>Applied Economics Letters</w:t>
      </w:r>
      <w:r w:rsidRPr="005E3CFD">
        <w:rPr>
          <w:rFonts w:ascii="Times New Roman" w:hAnsi="Times New Roman" w:cs="Times New Roman"/>
        </w:rPr>
        <w:t>, 24(12), pp.826-830.</w:t>
      </w:r>
    </w:p>
    <w:p w14:paraId="12C61DA5" w14:textId="77777777" w:rsidR="0024789A" w:rsidRDefault="0024789A" w:rsidP="0024789A">
      <w:pPr>
        <w:jc w:val="both"/>
        <w:rPr>
          <w:rFonts w:ascii="Times New Roman" w:hAnsi="Times New Roman" w:cs="Times New Roman"/>
        </w:rPr>
      </w:pPr>
    </w:p>
    <w:p w14:paraId="556BF1D8" w14:textId="77777777" w:rsidR="0024789A" w:rsidRPr="00D11EF3" w:rsidRDefault="0024789A" w:rsidP="0024789A">
      <w:pPr>
        <w:jc w:val="both"/>
        <w:rPr>
          <w:rFonts w:ascii="Times New Roman" w:hAnsi="Times New Roman" w:cs="Times New Roman"/>
        </w:rPr>
      </w:pPr>
      <w:r w:rsidRPr="005E3CFD">
        <w:rPr>
          <w:rFonts w:ascii="Times New Roman" w:hAnsi="Times New Roman" w:cs="Times New Roman"/>
        </w:rPr>
        <w:t>Shen, J., Yu, J. and Zhao, S.</w:t>
      </w:r>
      <w:r>
        <w:rPr>
          <w:rFonts w:ascii="Times New Roman" w:hAnsi="Times New Roman" w:cs="Times New Roman"/>
        </w:rPr>
        <w:t xml:space="preserve"> (</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and economic forces</w:t>
      </w:r>
      <w:r>
        <w:rPr>
          <w:rFonts w:ascii="Times New Roman" w:hAnsi="Times New Roman" w:cs="Times New Roman"/>
        </w:rPr>
        <w:t>’</w:t>
      </w:r>
      <w:r w:rsidRPr="005E3CFD">
        <w:rPr>
          <w:rFonts w:ascii="Times New Roman" w:hAnsi="Times New Roman" w:cs="Times New Roman"/>
        </w:rPr>
        <w:t xml:space="preserve">. </w:t>
      </w:r>
      <w:r w:rsidRPr="005E3CFD">
        <w:rPr>
          <w:rFonts w:ascii="Times New Roman" w:hAnsi="Times New Roman" w:cs="Times New Roman"/>
          <w:i/>
          <w:iCs/>
        </w:rPr>
        <w:t>Journal of Monetary Economics</w:t>
      </w:r>
      <w:r w:rsidRPr="005E3CFD">
        <w:rPr>
          <w:rFonts w:ascii="Times New Roman" w:hAnsi="Times New Roman" w:cs="Times New Roman"/>
        </w:rPr>
        <w:t>, 86, pp.1-21.</w:t>
      </w:r>
    </w:p>
    <w:p w14:paraId="2929E06F" w14:textId="77777777" w:rsidR="0024789A" w:rsidRPr="00D11EF3" w:rsidRDefault="0024789A" w:rsidP="0024789A">
      <w:pPr>
        <w:jc w:val="both"/>
        <w:rPr>
          <w:rFonts w:ascii="Times New Roman" w:hAnsi="Times New Roman" w:cs="Times New Roman"/>
        </w:rPr>
      </w:pPr>
    </w:p>
    <w:p w14:paraId="4693CA8E"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lastRenderedPageBreak/>
        <w:t xml:space="preserve">Yildirim, E.U., Kocaarslan B. and Akkaya, B.M.O. (2018) ‘Monetary policy uncertainty, investor sentiment, and US stock market performance: New evidence from nonlinear cointegration analysis’, </w:t>
      </w:r>
      <w:r w:rsidRPr="00D11EF3">
        <w:rPr>
          <w:rFonts w:ascii="Times New Roman" w:hAnsi="Times New Roman" w:cs="Times New Roman"/>
          <w:i/>
          <w:iCs/>
        </w:rPr>
        <w:t>International journal of finance and economics</w:t>
      </w:r>
      <w:r w:rsidRPr="00D11EF3">
        <w:rPr>
          <w:rFonts w:ascii="Times New Roman" w:hAnsi="Times New Roman" w:cs="Times New Roman"/>
        </w:rPr>
        <w:t>, 1(1), pp.1-15.</w:t>
      </w:r>
    </w:p>
    <w:p w14:paraId="76729FE9" w14:textId="77777777" w:rsidR="0024789A" w:rsidRPr="0024789A" w:rsidRDefault="0024789A">
      <w:pPr>
        <w:rPr>
          <w:rFonts w:ascii="Times New Roman" w:hAnsi="Times New Roman" w:cs="Times New Roman"/>
          <w:b/>
          <w:bCs/>
          <w:sz w:val="24"/>
          <w:szCs w:val="24"/>
          <w:lang w:eastAsia="zh-CN"/>
        </w:rPr>
      </w:pPr>
    </w:p>
    <w:sectPr w:rsidR="0024789A" w:rsidRPr="0024789A" w:rsidSect="005F5B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Times New Roman"/>
    <w:panose1 w:val="00000000000000000000"/>
    <w:charset w:val="80"/>
    <w:family w:val="roman"/>
    <w:notTrueType/>
    <w:pitch w:val="default"/>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ingLiU">
    <w:altName w:val="新細明體"/>
    <w:charset w:val="88"/>
    <w:family w:val="modern"/>
    <w:pitch w:val="fixed"/>
    <w:sig w:usb0="A00002FF" w:usb1="28CFFCFA" w:usb2="00000016" w:usb3="00000000" w:csb0="00100001" w:csb1="00000000"/>
  </w:font>
  <w:font w:name="DengXian">
    <w:altName w:val="Arial Unicode MS"/>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D731C"/>
    <w:multiLevelType w:val="hybridMultilevel"/>
    <w:tmpl w:val="77EAE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F00DC"/>
    <w:multiLevelType w:val="hybridMultilevel"/>
    <w:tmpl w:val="4ACCF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70B6B"/>
    <w:multiLevelType w:val="hybridMultilevel"/>
    <w:tmpl w:val="19C05E2A"/>
    <w:lvl w:ilvl="0" w:tplc="C93C8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A3D6A"/>
    <w:multiLevelType w:val="hybridMultilevel"/>
    <w:tmpl w:val="B8C85114"/>
    <w:lvl w:ilvl="0" w:tplc="EF2C1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9A"/>
    <w:rsid w:val="0003114B"/>
    <w:rsid w:val="00062E07"/>
    <w:rsid w:val="000B6B97"/>
    <w:rsid w:val="000D3994"/>
    <w:rsid w:val="0010790C"/>
    <w:rsid w:val="00115057"/>
    <w:rsid w:val="00132F0C"/>
    <w:rsid w:val="001A2F81"/>
    <w:rsid w:val="001C22EC"/>
    <w:rsid w:val="001C6F09"/>
    <w:rsid w:val="001F2F81"/>
    <w:rsid w:val="00200816"/>
    <w:rsid w:val="0024789A"/>
    <w:rsid w:val="002540C5"/>
    <w:rsid w:val="00281703"/>
    <w:rsid w:val="002A4A7F"/>
    <w:rsid w:val="002B2CDC"/>
    <w:rsid w:val="002D74C1"/>
    <w:rsid w:val="002E1600"/>
    <w:rsid w:val="002F0A6F"/>
    <w:rsid w:val="003114FB"/>
    <w:rsid w:val="003646EA"/>
    <w:rsid w:val="003657D0"/>
    <w:rsid w:val="00373435"/>
    <w:rsid w:val="003B6EC0"/>
    <w:rsid w:val="003C130E"/>
    <w:rsid w:val="003E0F83"/>
    <w:rsid w:val="003E12ED"/>
    <w:rsid w:val="003F2CC6"/>
    <w:rsid w:val="00415BCB"/>
    <w:rsid w:val="00444378"/>
    <w:rsid w:val="0048521C"/>
    <w:rsid w:val="004D0B05"/>
    <w:rsid w:val="004E0F22"/>
    <w:rsid w:val="005035B6"/>
    <w:rsid w:val="00522A6C"/>
    <w:rsid w:val="00540535"/>
    <w:rsid w:val="00554DA3"/>
    <w:rsid w:val="005555B4"/>
    <w:rsid w:val="00561D64"/>
    <w:rsid w:val="005B417C"/>
    <w:rsid w:val="005C2853"/>
    <w:rsid w:val="005F37BF"/>
    <w:rsid w:val="005F5B1A"/>
    <w:rsid w:val="006300CC"/>
    <w:rsid w:val="0063733D"/>
    <w:rsid w:val="00687C29"/>
    <w:rsid w:val="00702DBB"/>
    <w:rsid w:val="007309EB"/>
    <w:rsid w:val="007370F1"/>
    <w:rsid w:val="00743AF5"/>
    <w:rsid w:val="00783FC8"/>
    <w:rsid w:val="00792226"/>
    <w:rsid w:val="00794B6C"/>
    <w:rsid w:val="007B4613"/>
    <w:rsid w:val="007C30AA"/>
    <w:rsid w:val="007C4B7A"/>
    <w:rsid w:val="007C52AA"/>
    <w:rsid w:val="0082519A"/>
    <w:rsid w:val="00844445"/>
    <w:rsid w:val="00885288"/>
    <w:rsid w:val="00892A5C"/>
    <w:rsid w:val="008E17B7"/>
    <w:rsid w:val="008F109F"/>
    <w:rsid w:val="0093606F"/>
    <w:rsid w:val="009705C9"/>
    <w:rsid w:val="00992DE6"/>
    <w:rsid w:val="009D39C5"/>
    <w:rsid w:val="00A13139"/>
    <w:rsid w:val="00A3448C"/>
    <w:rsid w:val="00A3595C"/>
    <w:rsid w:val="00A435A1"/>
    <w:rsid w:val="00AA586A"/>
    <w:rsid w:val="00AB4443"/>
    <w:rsid w:val="00AB7418"/>
    <w:rsid w:val="00AB75C8"/>
    <w:rsid w:val="00AD75EE"/>
    <w:rsid w:val="00AF5858"/>
    <w:rsid w:val="00B127EB"/>
    <w:rsid w:val="00B23929"/>
    <w:rsid w:val="00B34CAD"/>
    <w:rsid w:val="00B43948"/>
    <w:rsid w:val="00B66DBB"/>
    <w:rsid w:val="00B77313"/>
    <w:rsid w:val="00BC4F29"/>
    <w:rsid w:val="00BC5F03"/>
    <w:rsid w:val="00BD3557"/>
    <w:rsid w:val="00BE6DD6"/>
    <w:rsid w:val="00BF7388"/>
    <w:rsid w:val="00C37590"/>
    <w:rsid w:val="00C54E60"/>
    <w:rsid w:val="00C830DE"/>
    <w:rsid w:val="00C969D4"/>
    <w:rsid w:val="00CA2E92"/>
    <w:rsid w:val="00CC3602"/>
    <w:rsid w:val="00CD12C6"/>
    <w:rsid w:val="00D431A1"/>
    <w:rsid w:val="00D604DB"/>
    <w:rsid w:val="00D66845"/>
    <w:rsid w:val="00D80A85"/>
    <w:rsid w:val="00D87112"/>
    <w:rsid w:val="00D955DC"/>
    <w:rsid w:val="00D958E0"/>
    <w:rsid w:val="00DA4474"/>
    <w:rsid w:val="00DA733E"/>
    <w:rsid w:val="00E12EB3"/>
    <w:rsid w:val="00E143D8"/>
    <w:rsid w:val="00E27B87"/>
    <w:rsid w:val="00E35CCA"/>
    <w:rsid w:val="00E52299"/>
    <w:rsid w:val="00E77A39"/>
    <w:rsid w:val="00EF6CEA"/>
    <w:rsid w:val="00F05E5A"/>
    <w:rsid w:val="00F12D5A"/>
    <w:rsid w:val="00F133F8"/>
    <w:rsid w:val="00F34E72"/>
    <w:rsid w:val="00F57689"/>
    <w:rsid w:val="00F830B5"/>
    <w:rsid w:val="00F951A8"/>
    <w:rsid w:val="00FA1E3F"/>
    <w:rsid w:val="00FE0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5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9395">
      <w:bodyDiv w:val="1"/>
      <w:marLeft w:val="0"/>
      <w:marRight w:val="0"/>
      <w:marTop w:val="0"/>
      <w:marBottom w:val="0"/>
      <w:divBdr>
        <w:top w:val="none" w:sz="0" w:space="0" w:color="auto"/>
        <w:left w:val="none" w:sz="0" w:space="0" w:color="auto"/>
        <w:bottom w:val="none" w:sz="0" w:space="0" w:color="auto"/>
        <w:right w:val="none" w:sz="0" w:space="0" w:color="auto"/>
      </w:divBdr>
    </w:div>
    <w:div w:id="129133972">
      <w:bodyDiv w:val="1"/>
      <w:marLeft w:val="0"/>
      <w:marRight w:val="0"/>
      <w:marTop w:val="0"/>
      <w:marBottom w:val="0"/>
      <w:divBdr>
        <w:top w:val="none" w:sz="0" w:space="0" w:color="auto"/>
        <w:left w:val="none" w:sz="0" w:space="0" w:color="auto"/>
        <w:bottom w:val="none" w:sz="0" w:space="0" w:color="auto"/>
        <w:right w:val="none" w:sz="0" w:space="0" w:color="auto"/>
      </w:divBdr>
    </w:div>
    <w:div w:id="1256473903">
      <w:bodyDiv w:val="1"/>
      <w:marLeft w:val="0"/>
      <w:marRight w:val="0"/>
      <w:marTop w:val="0"/>
      <w:marBottom w:val="0"/>
      <w:divBdr>
        <w:top w:val="none" w:sz="0" w:space="0" w:color="auto"/>
        <w:left w:val="none" w:sz="0" w:space="0" w:color="auto"/>
        <w:bottom w:val="none" w:sz="0" w:space="0" w:color="auto"/>
        <w:right w:val="none" w:sz="0" w:space="0" w:color="auto"/>
      </w:divBdr>
    </w:div>
    <w:div w:id="17772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ata.oecd.org/leadind/consumer-confidence-index-cci.ht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hyperlink" Target="http://www.policyuncertainty.com/uk_monthly.html" TargetMode="External"/><Relationship Id="rId19" Type="http://schemas.openxmlformats.org/officeDocument/2006/relationships/hyperlink" Target="https://www.londonstockexchange.com/indices/ftse-1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701A1-A4F9-484E-A9BD-13D611A9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5443</Words>
  <Characters>31027</Characters>
  <Application>Microsoft Macintosh Word</Application>
  <DocSecurity>0</DocSecurity>
  <Lines>258</Lines>
  <Paragraphs>72</Paragraphs>
  <ScaleCrop>false</ScaleCrop>
  <Company/>
  <LinksUpToDate>false</LinksUpToDate>
  <CharactersWithSpaces>36398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Yijie</dc:creator>
  <cp:keywords/>
  <dc:description/>
  <cp:lastModifiedBy>bb 阿狗</cp:lastModifiedBy>
  <cp:revision>6</cp:revision>
  <dcterms:created xsi:type="dcterms:W3CDTF">2021-05-25T07:26:00Z</dcterms:created>
  <dcterms:modified xsi:type="dcterms:W3CDTF">2021-05-25T07:40:00Z</dcterms:modified>
</cp:coreProperties>
</file>