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scadia Code SemiBold" w:cs="Cascadia Code SemiBold" w:eastAsia="Cascadia Code SemiBold" w:hAnsi="Cascadia Code SemiBold"/>
          <w:b/>
          <w:bCs/>
          <w:color w:val="000000"/>
          <w:sz w:val="32"/>
          <w:szCs w:val="32"/>
        </w:rPr>
        <w:t xml:space="preserve">Requirements Specification Table</w:t>
      </w:r>
    </w:p>
    <w:p>
      <w:pPr>
        <w:spacing w:after="100"/>
      </w:pPr>
      <w:r>
        <w:rPr>
          <w:rFonts w:ascii="Aptos" w:cs="Aptos" w:eastAsia="Aptos" w:hAnsi="Aptos"/>
          <w:sz w:val="20"/>
          <w:szCs w:val="20"/>
        </w:rPr>
        <w:t xml:space="preserve">Hostel Maintenance &amp; Issue Ticketing System — Problem Statement #07 | Campus &amp; Academic Operations</w:t>
      </w:r>
    </w:p>
    <w:p>
      <w:pPr>
        <w:spacing w:after="60"/>
      </w:pPr>
      <w:r>
        <w:rPr>
          <w:rFonts w:ascii="Aptos" w:cs="Aptos" w:eastAsia="Aptos" w:hAnsi="Aptos"/>
          <w:sz w:val="20"/>
          <w:szCs w:val="20"/>
        </w:rPr>
        <w:t xml:space="preserve">Actors: Hostel Resident, Maintenance Warden, and a Notification/SLA Escalation System (secondary system actor).</w:t>
      </w:r>
    </w:p>
    <w:p>
      <w:pPr>
        <w:spacing w:after="200"/>
      </w:pPr>
      <w:r>
        <w:rPr>
          <w:rFonts w:ascii="Aptos" w:cs="Aptos" w:eastAsia="Aptos" w:hAnsi="Aptos"/>
          <w:b/>
          <w:bCs/>
          <w:sz w:val="20"/>
          <w:szCs w:val="20"/>
        </w:rPr>
        <w:t xml:space="preserve">Name: Tarini Arora     SRN: PES1UG24CS495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5950"/>
        <w:gridCol w:w="1050"/>
        <w:gridCol w:w="3300"/>
        <w:gridCol w:w="1900"/>
      </w:tblGrid>
      <w:tr>
        <w:trPr>
          <w:tblHeader/>
        </w:trPr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Req ID</w:t>
            </w:r>
          </w:p>
        </w:tc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59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tcW w:type="dxa" w:w="3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FR-001</w:t>
            </w:r>
          </w:p>
        </w:tc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59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The system shall enable residents to log maintenance tickets with room number tags, photo attachments, and categorized issue severity.</w:t>
            </w:r>
          </w:p>
        </w:tc>
        <w:tc>
          <w:tcPr>
            <w:tcW w:type="dxa" w:w="10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Pass: Ticket is created, assigned a unique ID, and routed to warden queue. Fail: Incomplete form (missing room tag) is accepted.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Core intake function; without accurate room tagging and severity, tickets cannot be triaged or routed correctly.</w:t>
            </w:r>
          </w:p>
        </w:tc>
      </w:tr>
      <w:tr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59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The system shall allow the Maintenance Warden to assign a ticket to a specific maintenance staff member and set an estimated time of arrival (ETA), based on issue category and severity.</w:t>
            </w:r>
          </w:p>
        </w:tc>
        <w:tc>
          <w:tcPr>
            <w:tcW w:type="dxa" w:w="10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Pass: Ticket status changes from “Open” to “Assigned,” staff name and ETA are visible to the resident. Fail: Ticket remains unassigned after warden action, or no staff/ETA is recorded.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Enables dispatch and accountability; residents and wardens need a clear record of who is responsible and when work will begin.</w:t>
            </w:r>
          </w:p>
        </w:tc>
      </w:tr>
      <w:tr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59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The system shall allow residents to view the real-time status of a submitted ticket (Open, Assigned, In Progress, Resolved, Closed) from their account.</w:t>
            </w:r>
          </w:p>
        </w:tc>
        <w:tc>
          <w:tcPr>
            <w:tcW w:type="dxa" w:w="10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Pass: Selecting a ticket displays its current status and last-updated timestamp within 3 seconds. Fail: Status shown does not match the warden’s latest update.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Reduces repeat status-inquiry calls to hostel administration and improves resident transparency and trust.</w:t>
            </w:r>
          </w:p>
        </w:tc>
      </w:tr>
      <w:tr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59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The system shall allow the Maintenance Warden to update a ticket’s status with a timestamp and free-text remarks at each stage of work.</w:t>
            </w:r>
          </w:p>
        </w:tc>
        <w:tc>
          <w:tcPr>
            <w:tcW w:type="dxa" w:w="10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Pass: Each status change is timestamped and stored in the ticket history log, visible to the resident. Fail: A status change is saved without a timestamp or is not reflected in ticket history.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Creates an auditable SLA timeline and supports accountability for maintenance staff performance.</w:t>
            </w:r>
          </w:p>
        </w:tc>
      </w:tr>
      <w:tr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59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The system shall require the resident to confirm closure of a resolved ticket via a digital sign-off (satisfaction rating and optional comment) before the ticket is marked “Closed.”</w:t>
            </w:r>
          </w:p>
        </w:tc>
        <w:tc>
          <w:tcPr>
            <w:tcW w:type="dxa" w:w="10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Pass: Ticket status cannot change to “Closed” without a recorded resident sign-off. Fail: A ticket is marked “Closed” with no resident confirmation on record.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Ensures work is verified by the person who reported it, reducing disputes over incomplete or unsatisfactory repairs.</w:t>
            </w:r>
          </w:p>
        </w:tc>
      </w:tr>
      <w:tr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NFR-001</w:t>
            </w:r>
          </w:p>
        </w:tc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Nonfunctional (Performance &amp; Security)</w:t>
            </w:r>
          </w:p>
        </w:tc>
        <w:tc>
          <w:tcPr>
            <w:tcW w:type="dxa" w:w="59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The system shall trigger automated escalation SMS/Email alerts if high-priority tickets exceed a 24-hour SLA without a status change.</w:t>
            </w:r>
          </w:p>
        </w:tc>
        <w:tc>
          <w:tcPr>
            <w:tcW w:type="dxa" w:w="10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Pass: Benchmarking tests confirm target latency and security standards under simulated peak load, and an alert fires within 5 minutes of the 24-hour threshold being crossed. Fail: A high-priority ticket exceeds 24 hours without status change and no alert is sent.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Prevents urgent issues (e.g., electrical faults) from being silently neglected and enforces SLA accountability.</w:t>
            </w:r>
          </w:p>
        </w:tc>
      </w:tr>
      <w:tr>
        <w:tc>
          <w:tcPr>
            <w:tcW w:type="dxa" w:w="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Nonfunctional (Usability)</w:t>
            </w:r>
          </w:p>
        </w:tc>
        <w:tc>
          <w:tcPr>
            <w:tcW w:type="dxa" w:w="59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The system shall allow a resident to complete and submit a new maintenance ticket, including a photo attachment, in 3 taps or fewer and under 2 minutes on a mobile device.</w:t>
            </w:r>
          </w:p>
        </w:tc>
        <w:tc>
          <w:tcPr>
            <w:tcW w:type="dxa" w:w="10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Pass: Usability testing with 10 representative residents shows a median completion time under 2 minutes and 3 or fewer taps to submit. Fail: Median completion exceeds 2 minutes or requires more than 3 taps.</w:t>
            </w:r>
          </w:p>
        </w:tc>
        <w:tc>
          <w:tcPr>
            <w:tcW w:type="dxa" w:w="19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sz w:val="18"/>
                <w:szCs w:val="18"/>
              </w:rPr>
              <w:t xml:space="preserve">Residents report issues from hallways/rooms on mobile devices; a fast, low-friction form increases reporting completeness.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2026-08-28T03:09:55.569Z</dcterms:created>
  <dcterms:modified xsi:type="dcterms:W3CDTF">2026-08-28T03:09:55.569Z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