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i/>
          <w:color w:val="808080"/>
        </w:rPr>
        <w:t xml:space="preserve">Default template — replace with HR's approved wording (JML settings → Documents).</w:t>
      </w:r>
    </w:p>
    <w:p>
      <w:pPr>
        <w:pStyle w:val="Title"/>
      </w:pPr>
      <w:r>
        <w:t xml:space="preserve">{documentTitle}</w:t>
      </w:r>
    </w:p>
    <w:p>
      <w:r>
        <w:t xml:space="preserve">Reference: {caseRef}    Date: {issueDate}</w:t>
      </w:r>
    </w:p>
    <w:p>
      <w:r>
        <w:t xml:space="preserve"/>
      </w:r>
    </w:p>
    <w:p>
      <w:r>
        <w:t xml:space="preserve">{employeeName}</w:t>
      </w:r>
    </w:p>
    <w:p>
      <w:r>
        <w:t xml:space="preserve">{jobTitle}, {departmentName}</w:t>
      </w:r>
    </w:p>
    <w:p>
      <w:r>
        <w:t xml:space="preserve">{companyName}</w:t>
      </w:r>
    </w:p>
    <w:p>
      <w:r>
        <w:t xml:space="preserve"/>
      </w:r>
    </w:p>
    <w:p>
      <w:r>
        <w:t xml:space="preserve">Dear {employeeName},</w:t>
      </w:r>
    </w:p>
    <w:p>
      <w:r>
        <w:t xml:space="preserve">This letter notifies you that your employment with {companyName} is terminated ({exitType} — {exitSubtype}).</w:t>
      </w:r>
    </w:p>
    <w:p>
      <w:r>
        <w:t xml:space="preserve">Notice starts on {noticeStartDate}. Your last physical working day is {lastPhysicalWorkingDay} and your last day of service is {lastDayOfService}.</w:t>
      </w:r>
    </w:p>
    <w:p>
      <w:r>
        <w:t xml:space="preserve">The grounds have been documented and reviewed. Your final settlement will be calculated in line with the Labour Law.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{hrOwnerName}</w:t>
      </w:r>
    </w:p>
    <w:p>
      <w:r>
        <w:t xml:space="preserve">Human Resources, {companyName}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  <w:pPrDefault>
      <w:pPr>
        <w:spacing w:after="120"/>
      </w:pPr>
    </w:pPrDefault>
  </w:docDefaults>
  <w:style w:type="paragraph" w:styleId="Title">
    <w:name w:val="Title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