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56" w:rsidRPr="00B23DDF" w:rsidRDefault="006B1C99" w:rsidP="00B23D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3DDF">
        <w:rPr>
          <w:rFonts w:ascii="Times New Roman" w:hAnsi="Times New Roman" w:cs="Times New Roman"/>
          <w:b/>
          <w:sz w:val="36"/>
          <w:szCs w:val="36"/>
        </w:rPr>
        <w:t>SALES ANALYSIS ON SAMPLE SUPERMARKET</w:t>
      </w:r>
    </w:p>
    <w:p w:rsidR="00B23DDF" w:rsidRP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P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23DDF">
        <w:rPr>
          <w:rFonts w:ascii="Times New Roman" w:hAnsi="Times New Roman" w:cs="Times New Roman"/>
          <w:b/>
          <w:sz w:val="40"/>
          <w:szCs w:val="40"/>
        </w:rPr>
        <w:t>PREPARED BY</w:t>
      </w: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23DDF" w:rsidRPr="00B23DDF" w:rsidRDefault="00B23DDF" w:rsidP="00B23D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611209" w:rsidRPr="00B23DDF" w:rsidRDefault="00611209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DDF">
        <w:rPr>
          <w:rFonts w:ascii="Times New Roman" w:hAnsi="Times New Roman" w:cs="Times New Roman"/>
          <w:b/>
          <w:sz w:val="28"/>
          <w:szCs w:val="28"/>
        </w:rPr>
        <w:t>ASA TARIWARI NICHOLAS</w:t>
      </w:r>
    </w:p>
    <w:p w:rsidR="00611209" w:rsidRDefault="00611209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DDF">
        <w:rPr>
          <w:rFonts w:ascii="Times New Roman" w:hAnsi="Times New Roman" w:cs="Times New Roman"/>
          <w:b/>
          <w:sz w:val="28"/>
          <w:szCs w:val="28"/>
        </w:rPr>
        <w:t>Track: Data Analytics</w:t>
      </w:r>
    </w:p>
    <w:p w:rsidR="00B23DDF" w:rsidRDefault="00B23DDF" w:rsidP="00B23D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1209" w:rsidRDefault="00611209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11209" w:rsidRPr="00B23DDF" w:rsidRDefault="00611209" w:rsidP="00B23DDF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B23DDF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>INTRODUCTION</w:t>
      </w:r>
    </w:p>
    <w:p w:rsidR="008176C8" w:rsidRDefault="00611209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report shows a brief analysis of the data set sample supermarket; the sales trends,</w:t>
      </w:r>
      <w:r w:rsidR="008176C8">
        <w:rPr>
          <w:rFonts w:ascii="Times New Roman" w:hAnsi="Times New Roman" w:cs="Times New Roman"/>
          <w:sz w:val="28"/>
          <w:szCs w:val="28"/>
        </w:rPr>
        <w:t xml:space="preserve"> segment and region performances, effect of discount on sales, ship mode correlation on sales and the highlighting of products profit.</w:t>
      </w: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6C8" w:rsidRDefault="008176C8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6C8" w:rsidRDefault="008176C8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6C8" w:rsidRDefault="008176C8" w:rsidP="00B23DDF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B23DDF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SALES AND SEGMENT</w:t>
      </w:r>
    </w:p>
    <w:p w:rsidR="00B23DDF" w:rsidRPr="00B23DDF" w:rsidRDefault="00B23DDF" w:rsidP="00B23DDF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611209" w:rsidRDefault="008176C8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652DD" wp14:editId="4FD997D0">
            <wp:extent cx="4540624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112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856" w:rsidRDefault="004E6856" w:rsidP="00B23D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visualization depicts that consumer segment has the highest sales and home office segment has the least sales.</w:t>
      </w: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P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6856" w:rsidRDefault="004E6856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6856" w:rsidRPr="00B23DDF" w:rsidRDefault="004E6856" w:rsidP="00B23DDF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B23DDF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>REGION AND SALES</w:t>
      </w: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6856" w:rsidRDefault="004E6856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73ED9" wp14:editId="6DFBAAD8">
            <wp:extent cx="4540624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6856" w:rsidRDefault="004E6856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380" w:type="dxa"/>
        <w:tblInd w:w="270" w:type="dxa"/>
        <w:tblLook w:val="04A0" w:firstRow="1" w:lastRow="0" w:firstColumn="1" w:lastColumn="0" w:noHBand="0" w:noVBand="1"/>
      </w:tblPr>
      <w:tblGrid>
        <w:gridCol w:w="3690"/>
        <w:gridCol w:w="3690"/>
      </w:tblGrid>
      <w:tr w:rsidR="00926B14" w:rsidRPr="00926B14" w:rsidTr="00926B14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6B1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6B14">
              <w:rPr>
                <w:rFonts w:ascii="Calibri" w:eastAsia="Times New Roman" w:hAnsi="Calibri" w:cs="Calibri"/>
                <w:b/>
                <w:bCs/>
                <w:color w:val="000000"/>
              </w:rPr>
              <w:t>Sum of Sales</w:t>
            </w:r>
          </w:p>
        </w:tc>
      </w:tr>
      <w:tr w:rsidR="00926B14" w:rsidRPr="00926B14" w:rsidTr="00926B14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501239.8908</w:t>
            </w:r>
          </w:p>
        </w:tc>
      </w:tr>
      <w:tr w:rsidR="00926B14" w:rsidRPr="00926B14" w:rsidTr="00926B14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678781.24</w:t>
            </w:r>
          </w:p>
        </w:tc>
      </w:tr>
      <w:tr w:rsidR="00926B14" w:rsidRPr="00926B14" w:rsidTr="00926B14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391721.905</w:t>
            </w:r>
          </w:p>
        </w:tc>
      </w:tr>
      <w:tr w:rsidR="00926B14" w:rsidRPr="00926B14" w:rsidTr="00926B14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6B14">
              <w:rPr>
                <w:rFonts w:ascii="Calibri" w:eastAsia="Times New Roman" w:hAnsi="Calibri" w:cs="Calibri"/>
                <w:color w:val="000000"/>
              </w:rPr>
              <w:t>725457.8245</w:t>
            </w:r>
          </w:p>
        </w:tc>
      </w:tr>
      <w:tr w:rsidR="00926B14" w:rsidRPr="00926B14" w:rsidTr="00926B14">
        <w:trPr>
          <w:trHeight w:val="300"/>
        </w:trPr>
        <w:tc>
          <w:tcPr>
            <w:tcW w:w="369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6B1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69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926B14" w:rsidRPr="00926B14" w:rsidRDefault="00926B14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6B14">
              <w:rPr>
                <w:rFonts w:ascii="Calibri" w:eastAsia="Times New Roman" w:hAnsi="Calibri" w:cs="Calibri"/>
                <w:b/>
                <w:bCs/>
                <w:color w:val="000000"/>
              </w:rPr>
              <w:t>2297200.86</w:t>
            </w:r>
          </w:p>
        </w:tc>
      </w:tr>
    </w:tbl>
    <w:p w:rsidR="00926B14" w:rsidRDefault="00926B14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6856" w:rsidRDefault="00926B14" w:rsidP="00B23D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western region has the highest sales and the southern region has the least sales.</w:t>
      </w:r>
    </w:p>
    <w:p w:rsidR="00926B14" w:rsidRDefault="00926B14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6B14" w:rsidRDefault="00926B14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6B14" w:rsidRDefault="00926B14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P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B23DDF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>SHIPPING MODE AND SALES</w:t>
      </w:r>
    </w:p>
    <w:p w:rsidR="00B23DDF" w:rsidRP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6B1C99" w:rsidRDefault="00113185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151BB" wp14:editId="4B646212">
            <wp:extent cx="4540623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3330"/>
        <w:gridCol w:w="3690"/>
      </w:tblGrid>
      <w:tr w:rsidR="00113185" w:rsidRPr="00113185" w:rsidTr="00113185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318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3185">
              <w:rPr>
                <w:rFonts w:ascii="Calibri" w:eastAsia="Times New Roman" w:hAnsi="Calibri" w:cs="Calibri"/>
                <w:b/>
                <w:bCs/>
                <w:color w:val="000000"/>
              </w:rPr>
              <w:t>Sum of Sales</w:t>
            </w:r>
          </w:p>
        </w:tc>
      </w:tr>
      <w:tr w:rsidR="00113185" w:rsidRPr="00113185" w:rsidTr="00113185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First Class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351428.4229</w:t>
            </w:r>
          </w:p>
        </w:tc>
      </w:tr>
      <w:tr w:rsidR="00113185" w:rsidRPr="00113185" w:rsidTr="00113185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Same Day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128363.125</w:t>
            </w:r>
          </w:p>
        </w:tc>
      </w:tr>
      <w:tr w:rsidR="00113185" w:rsidRPr="00113185" w:rsidTr="00113185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Second Class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459193.5694</w:t>
            </w:r>
          </w:p>
        </w:tc>
      </w:tr>
      <w:tr w:rsidR="00113185" w:rsidRPr="00113185" w:rsidTr="00113185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Standard Class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3185">
              <w:rPr>
                <w:rFonts w:ascii="Calibri" w:eastAsia="Times New Roman" w:hAnsi="Calibri" w:cs="Calibri"/>
                <w:color w:val="000000"/>
              </w:rPr>
              <w:t>1358215.743</w:t>
            </w:r>
          </w:p>
        </w:tc>
      </w:tr>
      <w:tr w:rsidR="00113185" w:rsidRPr="00113185" w:rsidTr="00113185">
        <w:trPr>
          <w:trHeight w:val="300"/>
        </w:trPr>
        <w:tc>
          <w:tcPr>
            <w:tcW w:w="333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318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69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13185" w:rsidRPr="00113185" w:rsidRDefault="00113185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3185">
              <w:rPr>
                <w:rFonts w:ascii="Calibri" w:eastAsia="Times New Roman" w:hAnsi="Calibri" w:cs="Calibri"/>
                <w:b/>
                <w:bCs/>
                <w:color w:val="000000"/>
              </w:rPr>
              <w:t>2297200.86</w:t>
            </w:r>
          </w:p>
        </w:tc>
      </w:tr>
    </w:tbl>
    <w:p w:rsidR="00113185" w:rsidRDefault="00113185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13185" w:rsidRDefault="00E2236E" w:rsidP="00B23D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standard class shipping mode shows the most viable route as it was able to make more.</w:t>
      </w: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Default="00B23DDF" w:rsidP="00B23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3DDF" w:rsidRP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E2236E" w:rsidRDefault="00C925EA" w:rsidP="00B23DDF">
      <w:pPr>
        <w:spacing w:after="0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B23DDF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>TOP 10 SUB-CATEGORY OF PRODUCT AND SALES</w:t>
      </w:r>
    </w:p>
    <w:p w:rsidR="00B23DDF" w:rsidRP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C925EA" w:rsidRDefault="00C925EA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92494" wp14:editId="6710E341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3DDF" w:rsidRDefault="00B23DDF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925EA" w:rsidRDefault="00C925EA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610"/>
        <w:gridCol w:w="2250"/>
        <w:gridCol w:w="2430"/>
        <w:gridCol w:w="2250"/>
      </w:tblGrid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Sum of Sales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Sum of Discount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Sum of Profit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167380.318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41936.6357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Appliances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107532.161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77.6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18138.0054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Binders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203412.733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30221.7633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Bookcases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114879.9963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48.14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-3472.556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Chairs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328449.103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26590.1663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Copiers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149528.03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55617.8249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Machines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189238.631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35.2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3384.7569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Phones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330007.054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137.4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44515.7306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223843.608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63.2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21278.8264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Tables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206965.532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83.35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EA">
              <w:rPr>
                <w:rFonts w:ascii="Calibri" w:eastAsia="Times New Roman" w:hAnsi="Calibri" w:cs="Calibri"/>
                <w:color w:val="000000"/>
              </w:rPr>
              <w:t>-17725.4811</w:t>
            </w:r>
          </w:p>
        </w:tc>
      </w:tr>
      <w:tr w:rsidR="00C925EA" w:rsidRPr="00C925EA" w:rsidTr="00C925EA">
        <w:trPr>
          <w:trHeight w:val="300"/>
        </w:trPr>
        <w:tc>
          <w:tcPr>
            <w:tcW w:w="261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25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2021237.166</w:t>
            </w:r>
          </w:p>
        </w:tc>
        <w:tc>
          <w:tcPr>
            <w:tcW w:w="243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1188.69</w:t>
            </w:r>
          </w:p>
        </w:tc>
        <w:tc>
          <w:tcPr>
            <w:tcW w:w="225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25EA" w:rsidRPr="00C925EA" w:rsidRDefault="00C925EA" w:rsidP="00B23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EA">
              <w:rPr>
                <w:rFonts w:ascii="Calibri" w:eastAsia="Times New Roman" w:hAnsi="Calibri" w:cs="Calibri"/>
                <w:b/>
                <w:bCs/>
                <w:color w:val="000000"/>
              </w:rPr>
              <w:t>220485.6724</w:t>
            </w:r>
          </w:p>
        </w:tc>
      </w:tr>
    </w:tbl>
    <w:p w:rsidR="00C925EA" w:rsidRDefault="00C925EA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925EA" w:rsidRDefault="00595BF1" w:rsidP="00B23D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chart shows top 10 sub-category product and sales, with phones as the product with the highest sales followed by chairs product.</w:t>
      </w:r>
    </w:p>
    <w:p w:rsidR="00595BF1" w:rsidRDefault="00595BF1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95BF1" w:rsidRDefault="00595BF1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4C1E" w:rsidRDefault="004E4C1E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4C1E" w:rsidRDefault="004E4C1E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4C1E" w:rsidRDefault="004E4C1E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4C1E" w:rsidRDefault="004E4C1E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4C1E" w:rsidRDefault="004E4C1E" w:rsidP="00B23D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95BF1" w:rsidRPr="004E4C1E" w:rsidRDefault="00595BF1" w:rsidP="00B23DDF">
      <w:pPr>
        <w:spacing w:after="0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4E4C1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>RECOMMENDED</w:t>
      </w:r>
    </w:p>
    <w:p w:rsidR="00595BF1" w:rsidRDefault="000157E9" w:rsidP="00B23DD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attention should be given to consumer goods as the supermarket make more sales from that segment.</w:t>
      </w:r>
    </w:p>
    <w:p w:rsidR="000157E9" w:rsidRDefault="000157E9" w:rsidP="00B23DD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business should establish more of its branch at the western region.</w:t>
      </w:r>
    </w:p>
    <w:p w:rsidR="000157E9" w:rsidRDefault="000157E9" w:rsidP="00B23DD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business should center on standard shipping mode for sales delivery</w:t>
      </w:r>
    </w:p>
    <w:p w:rsidR="000157E9" w:rsidRDefault="000157E9" w:rsidP="00B23DD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 strategies should be properly utilized as the record depicts that products with more discount results to more sales.</w:t>
      </w:r>
    </w:p>
    <w:p w:rsidR="004E4C1E" w:rsidRDefault="004E4C1E" w:rsidP="004E4C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C1E" w:rsidRPr="004E4C1E" w:rsidRDefault="004E4C1E" w:rsidP="004E4C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157E9" w:rsidRPr="004E4C1E" w:rsidRDefault="000157E9" w:rsidP="00B23DDF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C1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OBSERVATION</w:t>
      </w:r>
      <w:r w:rsidRPr="004E4C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57E9" w:rsidRDefault="000157E9" w:rsidP="00B23DD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sales data don’t have date for which makes it hard for the analyst to </w:t>
      </w:r>
      <w:r w:rsidR="00D93F7D">
        <w:rPr>
          <w:rFonts w:ascii="Times New Roman" w:hAnsi="Times New Roman" w:cs="Times New Roman"/>
          <w:sz w:val="28"/>
          <w:szCs w:val="28"/>
        </w:rPr>
        <w:t>indicate historical trends based on annual, quarter, monthly or weekly sales.</w:t>
      </w:r>
    </w:p>
    <w:p w:rsidR="00DD0079" w:rsidRDefault="00DD0079" w:rsidP="00DD007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D0079" w:rsidRPr="00DD0079" w:rsidRDefault="00DD0079" w:rsidP="00DD00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77803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9" w:tgtFrame="_blank" w:history="1">
        <w:r w:rsidRPr="00677803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https://hng.tech/internship</w:t>
        </w:r>
      </w:hyperlink>
    </w:p>
    <w:sectPr w:rsidR="00DD0079" w:rsidRPr="00DD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05A8"/>
    <w:multiLevelType w:val="hybridMultilevel"/>
    <w:tmpl w:val="CAFC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18A4"/>
    <w:multiLevelType w:val="hybridMultilevel"/>
    <w:tmpl w:val="230E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24C2E"/>
    <w:multiLevelType w:val="hybridMultilevel"/>
    <w:tmpl w:val="A20C2C1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7D1272B3"/>
    <w:multiLevelType w:val="hybridMultilevel"/>
    <w:tmpl w:val="97D8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99"/>
    <w:rsid w:val="000157E9"/>
    <w:rsid w:val="00113185"/>
    <w:rsid w:val="002D1791"/>
    <w:rsid w:val="003B28DA"/>
    <w:rsid w:val="004E4C1E"/>
    <w:rsid w:val="004E6856"/>
    <w:rsid w:val="00595BF1"/>
    <w:rsid w:val="00611209"/>
    <w:rsid w:val="006B1C99"/>
    <w:rsid w:val="008176C8"/>
    <w:rsid w:val="00926B14"/>
    <w:rsid w:val="00B23DDF"/>
    <w:rsid w:val="00C925EA"/>
    <w:rsid w:val="00D93F7D"/>
    <w:rsid w:val="00DD0079"/>
    <w:rsid w:val="00E2236E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79CF"/>
  <w15:chartTrackingRefBased/>
  <w15:docId w15:val="{3544B6E2-290E-4270-899C-02DF6B0E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ng.tech/internshi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TRAINING\HNG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TRAINING\HNG%20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TRAINING\HNG%20ASS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TRAINING\HNG%20ASS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segment</a:t>
            </a:r>
            <a:r>
              <a:rPr lang="en-US" baseline="0"/>
              <a:t> and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Consumer</c:v>
              </c:pt>
              <c:pt idx="1">
                <c:v>Corporate</c:v>
              </c:pt>
              <c:pt idx="2">
                <c:v>Home Office</c:v>
              </c:pt>
            </c:strLit>
          </c:cat>
          <c:val>
            <c:numLit>
              <c:formatCode>General</c:formatCode>
              <c:ptCount val="3"/>
              <c:pt idx="0">
                <c:v>1161401.3449999888</c:v>
              </c:pt>
              <c:pt idx="1">
                <c:v>706146.36680000008</c:v>
              </c:pt>
              <c:pt idx="2">
                <c:v>429653.1485000003</c:v>
              </c:pt>
            </c:numLit>
          </c:val>
          <c:extLst>
            <c:ext xmlns:c16="http://schemas.microsoft.com/office/drawing/2014/chart" uri="{C3380CC4-5D6E-409C-BE32-E72D297353CC}">
              <c16:uniqueId val="{00000000-B720-4769-A141-9022A6EF404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85102400"/>
        <c:axId val="485101416"/>
      </c:barChart>
      <c:catAx>
        <c:axId val="48510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101416"/>
        <c:crosses val="autoZero"/>
        <c:auto val="1"/>
        <c:lblAlgn val="ctr"/>
        <c:lblOffset val="100"/>
        <c:noMultiLvlLbl val="0"/>
      </c:catAx>
      <c:valAx>
        <c:axId val="48510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10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Region and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4"/>
              <c:pt idx="0">
                <c:v>Central</c:v>
              </c:pt>
              <c:pt idx="1">
                <c:v>East</c:v>
              </c:pt>
              <c:pt idx="2">
                <c:v>South</c:v>
              </c:pt>
              <c:pt idx="3">
                <c:v>West</c:v>
              </c:pt>
            </c:strLit>
          </c:cat>
          <c:val>
            <c:numLit>
              <c:formatCode>General</c:formatCode>
              <c:ptCount val="4"/>
              <c:pt idx="0">
                <c:v>501239.89080000052</c:v>
              </c:pt>
              <c:pt idx="1">
                <c:v>678781.2399999979</c:v>
              </c:pt>
              <c:pt idx="2">
                <c:v>391721.90500000032</c:v>
              </c:pt>
              <c:pt idx="3">
                <c:v>725457.82450000057</c:v>
              </c:pt>
            </c:numLit>
          </c:val>
          <c:extLst>
            <c:ext xmlns:c16="http://schemas.microsoft.com/office/drawing/2014/chart" uri="{C3380CC4-5D6E-409C-BE32-E72D297353CC}">
              <c16:uniqueId val="{00000000-39D7-4866-8C4C-BB1492E29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621981672"/>
        <c:axId val="621984296"/>
      </c:barChart>
      <c:catAx>
        <c:axId val="621981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984296"/>
        <c:crosses val="autoZero"/>
        <c:auto val="1"/>
        <c:lblAlgn val="ctr"/>
        <c:lblOffset val="100"/>
        <c:noMultiLvlLbl val="0"/>
      </c:catAx>
      <c:valAx>
        <c:axId val="621984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98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ship mode and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4"/>
              <c:pt idx="0">
                <c:v>First Class</c:v>
              </c:pt>
              <c:pt idx="1">
                <c:v>Same Day</c:v>
              </c:pt>
              <c:pt idx="2">
                <c:v>Second Class</c:v>
              </c:pt>
              <c:pt idx="3">
                <c:v>Standard Class</c:v>
              </c:pt>
            </c:strLit>
          </c:cat>
          <c:val>
            <c:numLit>
              <c:formatCode>General</c:formatCode>
              <c:ptCount val="4"/>
              <c:pt idx="0">
                <c:v>351428.42290000018</c:v>
              </c:pt>
              <c:pt idx="1">
                <c:v>128363.125</c:v>
              </c:pt>
              <c:pt idx="2">
                <c:v>459193.5693999998</c:v>
              </c:pt>
              <c:pt idx="3">
                <c:v>1358215.7429999826</c:v>
              </c:pt>
            </c:numLit>
          </c:val>
          <c:extLst>
            <c:ext xmlns:c16="http://schemas.microsoft.com/office/drawing/2014/chart" uri="{C3380CC4-5D6E-409C-BE32-E72D297353CC}">
              <c16:uniqueId val="{00000000-0CF4-4200-BF9F-AD4507179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5110600"/>
        <c:axId val="485113552"/>
      </c:barChart>
      <c:catAx>
        <c:axId val="48511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113552"/>
        <c:crosses val="autoZero"/>
        <c:auto val="1"/>
        <c:lblAlgn val="ctr"/>
        <c:lblOffset val="100"/>
        <c:noMultiLvlLbl val="0"/>
      </c:catAx>
      <c:valAx>
        <c:axId val="48511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110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sales and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Sum of Sales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Accessories</c:v>
              </c:pt>
              <c:pt idx="1">
                <c:v>Appliances</c:v>
              </c:pt>
              <c:pt idx="2">
                <c:v>Binders</c:v>
              </c:pt>
              <c:pt idx="3">
                <c:v>Bookcases</c:v>
              </c:pt>
              <c:pt idx="4">
                <c:v>Chairs</c:v>
              </c:pt>
              <c:pt idx="5">
                <c:v>Copiers</c:v>
              </c:pt>
              <c:pt idx="6">
                <c:v>Machines</c:v>
              </c:pt>
              <c:pt idx="7">
                <c:v>Phones</c:v>
              </c:pt>
              <c:pt idx="8">
                <c:v>Storage</c:v>
              </c:pt>
              <c:pt idx="9">
                <c:v>Tables</c:v>
              </c:pt>
            </c:strLit>
          </c:cat>
          <c:val>
            <c:numLit>
              <c:formatCode>General</c:formatCode>
              <c:ptCount val="10"/>
              <c:pt idx="0">
                <c:v>167380.31800000009</c:v>
              </c:pt>
              <c:pt idx="1">
                <c:v>107532.16099999999</c:v>
              </c:pt>
              <c:pt idx="2">
                <c:v>203412.73300000009</c:v>
              </c:pt>
              <c:pt idx="3">
                <c:v>114879.99629999997</c:v>
              </c:pt>
              <c:pt idx="4">
                <c:v>328449.10300000076</c:v>
              </c:pt>
              <c:pt idx="5">
                <c:v>149528.02999999994</c:v>
              </c:pt>
              <c:pt idx="6">
                <c:v>189238.63099999996</c:v>
              </c:pt>
              <c:pt idx="7">
                <c:v>330007.05400000012</c:v>
              </c:pt>
              <c:pt idx="8">
                <c:v>223843.60800000012</c:v>
              </c:pt>
              <c:pt idx="9">
                <c:v>206965.53200000009</c:v>
              </c:pt>
            </c:numLit>
          </c:val>
          <c:extLst>
            <c:ext xmlns:c16="http://schemas.microsoft.com/office/drawing/2014/chart" uri="{C3380CC4-5D6E-409C-BE32-E72D297353CC}">
              <c16:uniqueId val="{00000000-5F8F-4A75-9808-4423C9516587}"/>
            </c:ext>
          </c:extLst>
        </c:ser>
        <c:ser>
          <c:idx val="1"/>
          <c:order val="1"/>
          <c:tx>
            <c:v>Sum of Discount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Accessories</c:v>
              </c:pt>
              <c:pt idx="1">
                <c:v>Appliances</c:v>
              </c:pt>
              <c:pt idx="2">
                <c:v>Binders</c:v>
              </c:pt>
              <c:pt idx="3">
                <c:v>Bookcases</c:v>
              </c:pt>
              <c:pt idx="4">
                <c:v>Chairs</c:v>
              </c:pt>
              <c:pt idx="5">
                <c:v>Copiers</c:v>
              </c:pt>
              <c:pt idx="6">
                <c:v>Machines</c:v>
              </c:pt>
              <c:pt idx="7">
                <c:v>Phones</c:v>
              </c:pt>
              <c:pt idx="8">
                <c:v>Storage</c:v>
              </c:pt>
              <c:pt idx="9">
                <c:v>Tables</c:v>
              </c:pt>
            </c:strLit>
          </c:cat>
          <c:val>
            <c:numLit>
              <c:formatCode>General</c:formatCode>
              <c:ptCount val="10"/>
              <c:pt idx="0">
                <c:v>60.800000000000324</c:v>
              </c:pt>
              <c:pt idx="1">
                <c:v>77.600000000000023</c:v>
              </c:pt>
              <c:pt idx="2">
                <c:v>566.99999999999773</c:v>
              </c:pt>
              <c:pt idx="3">
                <c:v>48.14</c:v>
              </c:pt>
              <c:pt idx="4">
                <c:v>105</c:v>
              </c:pt>
              <c:pt idx="5">
                <c:v>11</c:v>
              </c:pt>
              <c:pt idx="6">
                <c:v>35.199999999999967</c:v>
              </c:pt>
              <c:pt idx="7">
                <c:v>137.40000000000083</c:v>
              </c:pt>
              <c:pt idx="8">
                <c:v>63.200000000000358</c:v>
              </c:pt>
              <c:pt idx="9">
                <c:v>83.350000000000065</c:v>
              </c:pt>
            </c:numLit>
          </c:val>
          <c:extLst>
            <c:ext xmlns:c16="http://schemas.microsoft.com/office/drawing/2014/chart" uri="{C3380CC4-5D6E-409C-BE32-E72D297353CC}">
              <c16:uniqueId val="{00000001-5F8F-4A75-9808-4423C9516587}"/>
            </c:ext>
          </c:extLst>
        </c:ser>
        <c:ser>
          <c:idx val="2"/>
          <c:order val="2"/>
          <c:tx>
            <c:v>Sum of Profit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Accessories</c:v>
              </c:pt>
              <c:pt idx="1">
                <c:v>Appliances</c:v>
              </c:pt>
              <c:pt idx="2">
                <c:v>Binders</c:v>
              </c:pt>
              <c:pt idx="3">
                <c:v>Bookcases</c:v>
              </c:pt>
              <c:pt idx="4">
                <c:v>Chairs</c:v>
              </c:pt>
              <c:pt idx="5">
                <c:v>Copiers</c:v>
              </c:pt>
              <c:pt idx="6">
                <c:v>Machines</c:v>
              </c:pt>
              <c:pt idx="7">
                <c:v>Phones</c:v>
              </c:pt>
              <c:pt idx="8">
                <c:v>Storage</c:v>
              </c:pt>
              <c:pt idx="9">
                <c:v>Tables</c:v>
              </c:pt>
            </c:strLit>
          </c:cat>
          <c:val>
            <c:numLit>
              <c:formatCode>General</c:formatCode>
              <c:ptCount val="10"/>
              <c:pt idx="0">
                <c:v>41936.635699999933</c:v>
              </c:pt>
              <c:pt idx="1">
                <c:v>18138.005399999995</c:v>
              </c:pt>
              <c:pt idx="2">
                <c:v>30221.763299999995</c:v>
              </c:pt>
              <c:pt idx="3">
                <c:v>-3472.5559999999978</c:v>
              </c:pt>
              <c:pt idx="4">
                <c:v>26590.166300000026</c:v>
              </c:pt>
              <c:pt idx="5">
                <c:v>55617.824900000007</c:v>
              </c:pt>
              <c:pt idx="6">
                <c:v>3384.7568999999999</c:v>
              </c:pt>
              <c:pt idx="7">
                <c:v>44515.730600000003</c:v>
              </c:pt>
              <c:pt idx="8">
                <c:v>21278.826399999998</c:v>
              </c:pt>
              <c:pt idx="9">
                <c:v>-17725.481100000008</c:v>
              </c:pt>
            </c:numLit>
          </c:val>
          <c:extLst>
            <c:ext xmlns:c16="http://schemas.microsoft.com/office/drawing/2014/chart" uri="{C3380CC4-5D6E-409C-BE32-E72D297353CC}">
              <c16:uniqueId val="{00000002-5F8F-4A75-9808-4423C951658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28336712"/>
        <c:axId val="628338680"/>
      </c:barChart>
      <c:catAx>
        <c:axId val="62833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38680"/>
        <c:crosses val="autoZero"/>
        <c:auto val="1"/>
        <c:lblAlgn val="ctr"/>
        <c:lblOffset val="100"/>
        <c:noMultiLvlLbl val="0"/>
      </c:catAx>
      <c:valAx>
        <c:axId val="628338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3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2025-02-05T16:29:00Z</dcterms:created>
  <dcterms:modified xsi:type="dcterms:W3CDTF">2025-02-06T12:27:00Z</dcterms:modified>
</cp:coreProperties>
</file>