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История развития искусственного интеллекта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Предыстория: философские и математические корни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Идея «мыслящей машины» восходит к античности: греческие мифы описывали механические существа, наделенные разумом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Однако научные предпосылки ИИ сформировались значительно позже.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XVII веке Рене Декарт сравнивал человеческий мозг с машиной и утверждал, что математика способна объяснить его работу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Лейбниц развивал идею универсального языка, на котором можно формализовать любое знание.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XIX веке Ада Лавлейс, работая с аналитической машиной Бэббиджа, сформулировала важное ограничение: машина «не претендует на то, чтобы создавать что-либо оригинальное» — она может лишь выполнять то, что мы умеем ей предписать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философское возражение против возможности «творческого» ИИ обсуждается до сих пор.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Математический фундамент заложили работы по формальной логике (Буль, Фреге, Рассел) и теории вычислимости (Тьюринг, Черч). Без этих абстрактных результатов невозможно было бы даже поставить вопрос о машинном моделировании интеллекта.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Рождение дисциплины (1950–1960-е)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1950: Тест Тьюринга.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Статья «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Computing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Machinery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and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Intelligence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обозначила начало новой эпохи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1956: Дартмутский семинар.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Джон Маккарти,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Марвин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Мински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Клод Шеннон, Аллен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Ньюэлл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Герберт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Саймон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собрались в Дартмутском колледже, чтобы обсудить возможности создания машин, имитирующих интеллект. Именно на этом семинаре Маккарти впервые использовал термин «искусственный интеллект»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том же году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Ньюэлл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Шоу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Саймон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представили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Logic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Theorist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первую работающую программу ИИ, которая доказала 38 из 52 теорем из «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Principia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Mathematica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» Рассела и Уайтхеда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 период характеризуется огромным энтузиазмом и завышенными ожиданиями. Казалось, что универсальный решатель задач — дело ближайшего будущего.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Первый «зимний период» (1974–1980)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Однако эйфория сменилась разочарованием. Программа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General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Problem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Solver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задуманная как универсальный решатель, столкнулась с комбинаторным взрывом: пространства поиска оказались астрономически велики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Ключевые проблемы первого поколения ИИ:</w:t>
      </w:r>
    </w:p>
    <w:p w:rsidR="00560940" w:rsidRPr="00560940" w:rsidRDefault="00560940" w:rsidP="0056094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Недостаточный анализ задач;</w:t>
      </w:r>
    </w:p>
    <w:p w:rsidR="00560940" w:rsidRPr="00560940" w:rsidRDefault="00560940" w:rsidP="0056094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Непонимание алгоритмической сложности;</w:t>
      </w:r>
    </w:p>
    <w:p w:rsidR="00560940" w:rsidRPr="00560940" w:rsidRDefault="00560940" w:rsidP="0056094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Структурные ограничения простых моделей (например, персептрон не мог решить задачу XOR)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Дополнительными факторами стали ограниченная вычислительная мощность, высокая стоимость и отсутствие обучающих данных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Наступил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первый «зимний период» ИИ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(AI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Winter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I).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Эра экспертных систем (1980–1990-е)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1980-е годы фокус сместился от универсальных решателей к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экспертным системам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программам, которые кодировали знания узких специалистов в виде правил «если — то» и решали конкретные прикладные задачи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Коммерческий успех пришел с системой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R1 (XCON)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разработанной для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Digital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Equipment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Corporation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Она конфигурировала компьютерные системы и, по оценкам, экономила компании около 40 миллионов долларов ежегодно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Индустрия ИИ переживала бум: с нескольких миллионов долларов в 1980 году до примерно двух миллиардов к 1988 году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Однако к концу 1980-х экспертными системами стало сложно управлять: они не умели обучаться на опыте и терпели неудачу в условиях неопределенности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 этим последовал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второй «зимний период» ИИ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2.5. Возвращение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нейросетей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статистический поворот (1986–2010)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Еще в 1943 году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Маккаллок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Питтс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предложили первую математическую модель искусственного нейрона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1958 году Фрэнк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Розенблатт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разработал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персептрон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обучаемый линейный классификатор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Однако после критики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Мински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Паперта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(1969), показавших ограничения однослойных персептронов,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нейросетевые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исследования почти остановились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Возрождение произошло в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1986 году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когда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Румельхарт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Хинтон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Уильямс предложили алгоритм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обратного распространения ошибки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backpropagation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обучения многослойных сетей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1989 году Ян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Лекун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применил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сверточные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нейронные сети для распознавания рукописных цифр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 1990-е годы фокус сместился к статистическим методам и вероятностному моделированию. В 1997 году система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Deep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 IBM победила чемпиона мира по шахматам Гарри Каспарова 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2.6. Эра глубокого обучения (2010-е — настоящее время)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2006: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Джеффри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Хинтон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коллегами предложили методы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послойного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предобучения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глубоких сетей, положив начало современному глубокому обучению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2009: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Исследователи из Стэнфорда обнаружили, что графические процессоры (GPU), изначально созданные для видеоигр, идеально подходят для обучения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нейросетей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Это радикально сократило время обучения моделей — с месяцев до дней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2012: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Сеть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AlexNet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разработанная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Крижевским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Суцкевером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Хинтоном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одержала убедительную победу в соревновании по распознаванию изображений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ImageNet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произвело революцию в компьютерном зрении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2016: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Программа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AlphaGo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победила чемпиона мира по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игру, которая долгое время считалась недоступной для машин из-за огромного пространства состояний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2020-е: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Массовое распространение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больших языковых моделей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(LLM) на архитектуре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трансформеров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Если GPT-2 (2019) содержал около 1,5 миллиарда параметров, то GPT-3 — уже 175 миллиардов, а последующие модели измеряются триллионами параметров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Масштаб моделей, объем данных и вычислительные мощности стали движущими силами прогресса.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Основные направления искусственного интеллекта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3.1. Символьный подход (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когнитивизм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Исторически первое направление, доминировавшее в 1950–1980-х годах. Его основная гипотеза: интеллект может быть смоделирован как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манипуляция символами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формальным правилам.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Ньюэлл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Саймон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сформулировали концепцию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физической символьной системы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система, обладающая средствами для хранения и обработки символов, способна к интеллектуальному поведению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Представители: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Ньюэлл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Саймон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Маккарти.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Примеры систем: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Logic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Theorist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General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Problem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Solver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экспертные системы.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интерпретируемость, возможность объяснить вывод.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хрупкость в реальном мире, комбинаторный взрыв, сложность ручного кодирования знаний.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3.2.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Коннекционизм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нейросетевой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подход)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Альтернативная парадигма, вдохновленная биологическими нейронными сетями. Знания не кодируются явно, а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распределяются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 весам связей между элементарными единицами — формальными нейронами. Обучение происходит через адаптацию весов на основе примеров.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Представители: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Маккаллок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Питтс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Розенблатт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Хинтон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Лекун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Ключевые вехи: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персептрон (1958),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backpropagation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(1986),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AlexNet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(2012),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трансформеры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(2017).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Достоинства: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способность обучаться на данных, устойчивость к шуму, работа с неструктурированными данными.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Ограничения: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низкая интерпретируемость («черный ящик»), потребность в больших данных и вычислительных ресурсах.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Сегодня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коннекционизм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является доминирующей парадигмой, особенно в форме глубокого обучения.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3.3.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Энактивизм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динамический подход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Менее распространенные, но концептуально важные направления.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Энактивизм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рассматривает познание как результат взаимодействия организма со средой, а не как обработку внутренних репрезентаций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Динамический подход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моделирует когнитивные процессы как эволюцию сложных динамических систем, где интеллект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emerges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 взаимодействия множества компонентов 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Эти подходы пока не дали массовых коммерческих приложений, но обогащают наше понимание природы интеллекта.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3.4. Классификация по типам решаемых задач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 практической точки зрения, направления ИИ часто классифицируют по областям применения: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Машинное обучение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методы, позволяющие системам улучшать свою работу на основе данных без явного программирования. Основные парадигмы: обучение с учителем, без учителя, с подкреплением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.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Компьютерное зрение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анализ и понимание изображений и видео.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Обработка естественного языка (NLP)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работа с текстом и речью: перевод, анализ тональности, генерация текста.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Робототехника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интеграция ИИ в физические системы.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Экспертные системы и системы поддержки принятия решений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кодирование знаний специалистов.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Заключение: почему это важно для разработки программных продуктов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 ИИ — это не просто хронология событий. Это история смены парадигм, каждая из которых оставила след в инструментарии современного разработчика.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Сегодня, создавая программный продукт, вы с высокой вероятностью будете использовать компоненты ИИ: рекомендательные системы,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чат-боты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автоматическую категоризацию, прогнозирование. Понимание того, что стоит за этими технологиями — символьный вывод или статистическое обучение, экспертные правила или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нейросетевые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веса — определяет выбор архитектуры, требования к данным и методы тестирования.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следующих лекциях мы рассмотрим, как конкретно эти концепции применяются на разных этапах жизненного цикла разработки: от сбора требований до развертывания и мониторинга.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 для самоконтроля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Сформулируйте три определения искусственного интеллекта и объясните, почему термин многозначен.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чем суть теста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Тьюринга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ограничения этого критерия вы можете назвать?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Назовите ключевые события 1956 года и их значение для становления дисциплины.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Что такое «зимний период»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ИИ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факторы привели к первому и второму из них?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Сравните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символьный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коннекционистский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подходы: в чем их принципиальное различие и каковы сильные стороны каждого?</w:t>
      </w:r>
    </w:p>
    <w:p w:rsidR="00560940" w:rsidRPr="00560940" w:rsidRDefault="00560940" w:rsidP="0056094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появление GPU стало катализатором современного этапа развития ИИ?</w:t>
      </w:r>
    </w:p>
    <w:p w:rsidR="00560940" w:rsidRPr="00560940" w:rsidRDefault="00560940" w:rsidP="00560940">
      <w:pPr>
        <w:rPr>
          <w:rFonts w:ascii="Times New Roman" w:hAnsi="Times New Roman" w:cs="Times New Roman"/>
          <w:sz w:val="28"/>
          <w:szCs w:val="28"/>
        </w:rPr>
      </w:pPr>
      <w:r w:rsidRPr="00560940">
        <w:rPr>
          <w:rFonts w:ascii="Times New Roman" w:hAnsi="Times New Roman" w:cs="Times New Roman"/>
          <w:sz w:val="28"/>
          <w:szCs w:val="28"/>
        </w:rPr>
        <w:br w:type="page"/>
      </w:r>
    </w:p>
    <w:p w:rsidR="00560940" w:rsidRPr="00560940" w:rsidRDefault="00560940" w:rsidP="00560940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lastRenderedPageBreak/>
        <w:t>Лекция</w: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Дисциплина: «Искусственный интелле</w:t>
      </w:r>
      <w:proofErr w:type="gram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кт в пр</w:t>
      </w:r>
      <w:proofErr w:type="gram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оцессе разработки программных продуктов»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2: Нейронные сети: принципы работы, архитектура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Нейронные сети — одна из центральных технологий современного искусственного интеллекта. Сегодня они лежат в основе систем компьютерного зрения, обработки естественного языка, рекомендательных систем, генеративных моделей и множества других приложений, которые всё чаще становятся частью программных продуктов.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лекции — сформировать понимание того, как устроены нейронные сети, по каким принципам они работают и какие архитектуры применяются на практике. Мы рассмотрим материал в следующей логике:</w:t>
      </w:r>
    </w:p>
    <w:p w:rsidR="00560940" w:rsidRPr="00560940" w:rsidRDefault="00560940" w:rsidP="005609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Биологический прототип и его формализация.</w:t>
      </w:r>
    </w:p>
    <w:p w:rsidR="00560940" w:rsidRPr="00560940" w:rsidRDefault="00560940" w:rsidP="005609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Искусственный нейрон — базовая единица сети.</w:t>
      </w:r>
    </w:p>
    <w:p w:rsidR="00560940" w:rsidRPr="00560940" w:rsidRDefault="00560940" w:rsidP="005609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Принципы обучения: прямой проход, функция потерь, обратное распространение.</w:t>
      </w:r>
    </w:p>
    <w:p w:rsidR="00560940" w:rsidRPr="00560940" w:rsidRDefault="00560940" w:rsidP="005609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Архитектуры нейронных сетей: от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перцептрона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трансформеров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60940" w:rsidRPr="00560940" w:rsidRDefault="00560940" w:rsidP="0056094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Практические аспекты применения в разработке программных продуктов.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От биологического нейрона к </w:t>
      </w:r>
      <w:proofErr w:type="gram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искусственному</w:t>
      </w:r>
      <w:proofErr w:type="gram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Биологический нейрон состоит из тела клетки (сомы), дендритов, воспринимающих сигналы, аксона, передающего сигнал, и синапсов — мест контакта с другими нейронами. Ключевая идея: нейрон получает множество входных сигналов, суммирует их и, если сумма превышает порог, генерирует выходной сигнал.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Математическая модель —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искусственный нейрон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(формальный нейрон Мак-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Каллока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Питтса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1943) — повторяет эту логику:</w:t>
      </w:r>
    </w:p>
    <w:p w:rsidR="00560940" w:rsidRPr="00560940" w:rsidRDefault="00560940" w:rsidP="005609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входные сигналы 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x₁, x₂, …, xₙ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умножаются на веса 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w₁, w₂, …, wₙ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560940" w:rsidRPr="00560940" w:rsidRDefault="00560940" w:rsidP="005609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произведения суммируются, к сумме добавляется смещение 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b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560940" w:rsidRPr="00560940" w:rsidRDefault="00560940" w:rsidP="0056094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результат подаётся на функцию активации 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формирующую выход.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Формула:</w:t>
      </w:r>
    </w:p>
    <w:p w:rsidR="00560940" w:rsidRPr="00560940" w:rsidRDefault="00560940" w:rsidP="0056094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560940" w:rsidRPr="00560940" w:rsidRDefault="00560940" w:rsidP="00560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 = f(Σ(wᵢ · xᵢ) + b)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Веса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отражают значимость входов,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смещение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порог срабатывания,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функция активации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вносит нелинейность. Без нелинейности сеть любой глубины сводилась бы к одному линейному преобразованию.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Функции активации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виды: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2784"/>
        <w:gridCol w:w="6638"/>
      </w:tblGrid>
      <w:tr w:rsidR="00560940" w:rsidRPr="00560940" w:rsidTr="006F409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560940" w:rsidRPr="00560940" w:rsidTr="006F40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Sigmoid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/ (1 +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e⁻ˣ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Гладкая</w:t>
            </w:r>
            <w:proofErr w:type="gram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но насыщается, затухающие градиенты</w:t>
            </w:r>
          </w:p>
        </w:tc>
      </w:tr>
      <w:tr w:rsidR="00560940" w:rsidRPr="00560940" w:rsidTr="006F40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−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e⁻ˣ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)/(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e⁻ˣ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Центрирована</w:t>
            </w:r>
            <w:proofErr w:type="gram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около нуля</w:t>
            </w:r>
          </w:p>
        </w:tc>
      </w:tr>
      <w:tr w:rsidR="00560940" w:rsidRPr="00560940" w:rsidTr="006F40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ReLU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(0,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Простая</w:t>
            </w:r>
            <w:proofErr w:type="gram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быстрая, стандарт де-факто</w:t>
            </w:r>
          </w:p>
        </w:tc>
      </w:tr>
      <w:tr w:rsidR="00560940" w:rsidRPr="00560940" w:rsidTr="006F40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Leaky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ReLU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(αx,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Решает проблему «мёртвых» нейронов</w:t>
            </w:r>
          </w:p>
        </w:tc>
      </w:tr>
      <w:tr w:rsidR="00560940" w:rsidRPr="00560940" w:rsidTr="006F40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Softmax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eˣ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ⁱ /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Σeˣʲ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60940" w:rsidRPr="00560940" w:rsidRDefault="00560940" w:rsidP="006F409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Для </w:t>
            </w:r>
            <w:proofErr w:type="spellStart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многоклассовой</w:t>
            </w:r>
            <w:proofErr w:type="spellEnd"/>
            <w:r w:rsidRPr="0056094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классификации</w:t>
            </w:r>
          </w:p>
        </w:tc>
      </w:tr>
    </w:tbl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активации — важное проектное решение: он влияет на скорость обучения и устойчивость сети.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Принципы работы нейронной сети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3.1 Структура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Нейронная сеть — это совокупность нейронов, организованных в </w:t>
      </w: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слои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:rsidR="00560940" w:rsidRPr="00560940" w:rsidRDefault="00560940" w:rsidP="005609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входной слой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принимает признаки;</w:t>
      </w:r>
    </w:p>
    <w:p w:rsidR="00560940" w:rsidRPr="00560940" w:rsidRDefault="00560940" w:rsidP="005609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скрытые слои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выполняют промежуточные преобразования;</w:t>
      </w:r>
    </w:p>
    <w:p w:rsidR="00560940" w:rsidRPr="00560940" w:rsidRDefault="00560940" w:rsidP="0056094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выходной слой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выдаёт результат (класс, число, распределение).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Связи между нейронами характеризуются весами. Именно веса — то, что «знает» сеть, и то, что настраивается в процессе обучения.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Прямой проход (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forward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propagation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 последовательно проходят через слои: выход каждого слоя становится входом следующего. На выходе получаем предсказание модели.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3.3 Функция потерь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Чтобы понять, насколько предсказание отличается от истины, вводится функция потерь (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loss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:rsidR="00560940" w:rsidRPr="00560940" w:rsidRDefault="00560940" w:rsidP="005609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MSE — для регрессии;</w:t>
      </w:r>
    </w:p>
    <w:p w:rsidR="00560940" w:rsidRPr="00560940" w:rsidRDefault="00560940" w:rsidP="0056094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кросс-энтропия — для классификации.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Цель обучения — минимизировать потери.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3.4 Обратное распространение ошибки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Алгоритм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backpropagation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основан на правиле цепной производной: ошибка «распространяется» от выхода к входу, и для каждого веса вычисляется градиент функции потерь. Затем веса корректируются методом градиентного спуска:</w:t>
      </w:r>
    </w:p>
    <w:p w:rsidR="00560940" w:rsidRPr="00560940" w:rsidRDefault="00560940" w:rsidP="00560940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:rsidR="00560940" w:rsidRPr="00560940" w:rsidRDefault="00560940" w:rsidP="00560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5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: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 w − η · ∂L/∂w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где 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η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скорость обучения.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3.5 Эпохи,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батчи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, оптимизаторы</w:t>
      </w:r>
    </w:p>
    <w:p w:rsidR="00560940" w:rsidRPr="00560940" w:rsidRDefault="00560940" w:rsidP="005609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Эпоха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один полный проход по обучающей выборке.</w:t>
      </w:r>
    </w:p>
    <w:p w:rsidR="00560940" w:rsidRPr="00560940" w:rsidRDefault="00560940" w:rsidP="005609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Батч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порция примеров для одного шага обновления весов.</w:t>
      </w:r>
    </w:p>
    <w:p w:rsidR="00560940" w:rsidRPr="00560940" w:rsidRDefault="00560940" w:rsidP="00560940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Оптимизаторы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(SGD,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Momentum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Adam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RMSProp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определяют, как именно использовать градиенты.</w:t>
      </w:r>
    </w:p>
    <w:p w:rsidR="00560940" w:rsidRPr="00560940" w:rsidRDefault="00560940" w:rsidP="00560940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2" style="width:0;height:.75pt" o:hralign="center" o:hrstd="t" o:hr="t" fillcolor="#a0a0a0" stroked="f"/>
        </w:pict>
      </w:r>
    </w:p>
    <w:p w:rsidR="00560940" w:rsidRPr="00560940" w:rsidRDefault="00560940" w:rsidP="0056094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4. Архитектуры нейронных сетей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4.1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Перцептрон</w:t>
      </w:r>
      <w:proofErr w:type="spell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Простейшая однослойная сеть.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Способен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решать только линейно разделимые задачи (проблема XOR не решается). Исторически — отправная точка.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4.2 Многослойный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перцептрон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(MLP)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Полносвязная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сеть с одним или несколькими скрытыми слоями.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Универсальный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аппроксиматор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при достаточной ширине и глубине может приблизить любую непрерывную функцию. Применяется в табличных данных, простых задачах классификации и регрессии.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4.3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Свёрточные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сети (CNN)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Разработаны для обработки изображений.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Ключевые элементы:</w:t>
      </w:r>
    </w:p>
    <w:p w:rsidR="00560940" w:rsidRPr="00560940" w:rsidRDefault="00560940" w:rsidP="005609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свёрточные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слои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извлекают локальные признаки (края, текстуры, формы);</w:t>
      </w:r>
    </w:p>
    <w:p w:rsidR="00560940" w:rsidRPr="00560940" w:rsidRDefault="00560940" w:rsidP="005609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pooling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уменьшает размерность;</w:t>
      </w:r>
    </w:p>
    <w:p w:rsidR="00560940" w:rsidRPr="00560940" w:rsidRDefault="00560940" w:rsidP="00560940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полносвязный</w:t>
      </w:r>
      <w:proofErr w:type="spellEnd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выход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формирует итоговое решение.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Идея — локальность и разделение весов, что резко сокращает число параметров. Применение: распознавание образов, медицинская диагностика,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видеоаналитика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4.4 Рекуррентные сети (RNN, LSTM, GRU)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Предназначены для последовательностей: текст, временные ряды, аудио. Обладают «памятью» — состояние передаётся от шага к шагу. </w:t>
      </w:r>
      <w:proofErr w:type="gram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Классические</w:t>
      </w:r>
      <w:proofErr w:type="gram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RNN страдают от затухающих градиентов, поэтому используются LSTM и GRU с механизмами вентилей.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4.5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Трансформеры</w:t>
      </w:r>
      <w:proofErr w:type="spell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Архитектура, основанная на механизме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self-attention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Позволяет учитывать зависимости между всеми элементами последовательности независимо от расстояния. Лежит в основе BERT, GPT, T5 и современных больших языковых моделей.</w:t>
      </w:r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Ключевые компоненты:</w:t>
      </w:r>
    </w:p>
    <w:p w:rsidR="00560940" w:rsidRPr="00560940" w:rsidRDefault="00560940" w:rsidP="005609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multi-head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attention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:rsidR="00560940" w:rsidRPr="00560940" w:rsidRDefault="00560940" w:rsidP="005609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позиционное кодирование;</w:t>
      </w:r>
    </w:p>
    <w:p w:rsidR="00560940" w:rsidRPr="00560940" w:rsidRDefault="00560940" w:rsidP="0056094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residual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-связи и нормализация.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4.6 Генеративные модели</w:t>
      </w:r>
    </w:p>
    <w:p w:rsidR="00560940" w:rsidRPr="00560940" w:rsidRDefault="00560940" w:rsidP="005609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GAN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генератор и дискриминатор соревнуются друг с другом.</w:t>
      </w:r>
    </w:p>
    <w:p w:rsidR="00560940" w:rsidRPr="00560940" w:rsidRDefault="00560940" w:rsidP="005609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VAE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вероятностный </w:t>
      </w:r>
      <w:proofErr w:type="spellStart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автоэнкодер</w:t>
      </w:r>
      <w:proofErr w:type="spellEnd"/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60940" w:rsidRPr="00560940" w:rsidRDefault="00560940" w:rsidP="00560940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Диффузионные модели</w:t>
      </w: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— итеративно удаляют шум, порождая изображения и другие данные.</w:t>
      </w:r>
    </w:p>
    <w:p w:rsidR="00560940" w:rsidRPr="00560940" w:rsidRDefault="00560940" w:rsidP="00560940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4.7 </w:t>
      </w:r>
      <w:proofErr w:type="spellStart"/>
      <w:r w:rsidRPr="0056094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Автоэнкодеры</w:t>
      </w:r>
      <w:proofErr w:type="spellEnd"/>
    </w:p>
    <w:p w:rsidR="00560940" w:rsidRPr="00560940" w:rsidRDefault="00560940" w:rsidP="0056094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609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Обучаются восстанавливать вход через «узкое горлышко». Применяются для сжатия, шумоподавления, обнаружения аномалий.</w:t>
      </w:r>
    </w:p>
    <w:bookmarkEnd w:id="0"/>
    <w:p w:rsidR="00237BBE" w:rsidRPr="00560940" w:rsidRDefault="00237BBE">
      <w:pPr>
        <w:rPr>
          <w:rFonts w:ascii="Times New Roman" w:hAnsi="Times New Roman" w:cs="Times New Roman"/>
          <w:sz w:val="28"/>
          <w:szCs w:val="28"/>
        </w:rPr>
      </w:pPr>
    </w:p>
    <w:sectPr w:rsidR="00237BBE" w:rsidRPr="005609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067BF"/>
    <w:multiLevelType w:val="multilevel"/>
    <w:tmpl w:val="BC5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F6894"/>
    <w:multiLevelType w:val="multilevel"/>
    <w:tmpl w:val="8C02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E45E83"/>
    <w:multiLevelType w:val="multilevel"/>
    <w:tmpl w:val="383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EB0F20"/>
    <w:multiLevelType w:val="multilevel"/>
    <w:tmpl w:val="C71C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C00306"/>
    <w:multiLevelType w:val="multilevel"/>
    <w:tmpl w:val="4614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2D5DCD"/>
    <w:multiLevelType w:val="multilevel"/>
    <w:tmpl w:val="7A36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707FF"/>
    <w:multiLevelType w:val="multilevel"/>
    <w:tmpl w:val="C4F8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F72219"/>
    <w:multiLevelType w:val="multilevel"/>
    <w:tmpl w:val="7F8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6D08F3"/>
    <w:multiLevelType w:val="multilevel"/>
    <w:tmpl w:val="14A0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E13DBD"/>
    <w:multiLevelType w:val="multilevel"/>
    <w:tmpl w:val="8AD8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9"/>
  </w:num>
  <w:num w:numId="5">
    <w:abstractNumId w:val="5"/>
  </w:num>
  <w:num w:numId="6">
    <w:abstractNumId w:val="0"/>
  </w:num>
  <w:num w:numId="7">
    <w:abstractNumId w:val="3"/>
  </w:num>
  <w:num w:numId="8">
    <w:abstractNumId w:val="7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3E0A"/>
    <w:rsid w:val="00237BBE"/>
    <w:rsid w:val="00560940"/>
    <w:rsid w:val="00B3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09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09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2154</Words>
  <Characters>12278</Characters>
  <Application>Microsoft Office Word</Application>
  <DocSecurity>0</DocSecurity>
  <Lines>102</Lines>
  <Paragraphs>28</Paragraphs>
  <ScaleCrop>false</ScaleCrop>
  <Company/>
  <LinksUpToDate>false</LinksUpToDate>
  <CharactersWithSpaces>14404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Панин и Коваленко</dc:creator>
  <cp:keywords/>
  <dc:description/>
  <cp:lastModifiedBy>Панин и Коваленко</cp:lastModifiedBy>
  <cp:revision>2</cp:revision>
  <dcterms:created xsi:type="dcterms:W3CDTF">2026-10-09T03:21:00Z</dcterms:created>
  <dcterms:modified xsi:type="dcterms:W3CDTF">2026-10-09T03:21:00Z</dcterms:modified>
</cp:coreProperties>
</file>