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51D6" w:rsidRPr="006151D6" w:rsidRDefault="006151D6" w:rsidP="006151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6151D6" w:rsidRPr="006151D6" w:rsidRDefault="006151D6" w:rsidP="006151D6">
      <w:pPr>
        <w:spacing w:after="0" w:line="240" w:lineRule="auto"/>
        <w:textAlignment w:val="center"/>
        <w:rPr>
          <w:rFonts w:ascii="Montserrat" w:eastAsia="Times New Roman" w:hAnsi="Montserrat" w:cs="Arial"/>
          <w:color w:val="FFFFFF"/>
          <w:sz w:val="30"/>
          <w:szCs w:val="30"/>
          <w:lang w:eastAsia="ru-RU"/>
        </w:rPr>
      </w:pPr>
      <w:hyperlink r:id="rId5" w:history="1">
        <w:r w:rsidRPr="006151D6">
          <w:rPr>
            <w:rFonts w:ascii="Montserrat" w:eastAsia="Times New Roman" w:hAnsi="Montserrat" w:cs="Arial"/>
            <w:color w:val="0000FF"/>
            <w:sz w:val="30"/>
            <w:szCs w:val="30"/>
            <w:lang w:eastAsia="ru-RU"/>
          </w:rPr>
          <w:t>МДК 02.01</w:t>
        </w:r>
      </w:hyperlink>
    </w:p>
    <w:p w:rsidR="006151D6" w:rsidRPr="006151D6" w:rsidRDefault="006151D6" w:rsidP="006151D6">
      <w:pPr>
        <w:spacing w:after="0" w:line="240" w:lineRule="auto"/>
        <w:jc w:val="center"/>
        <w:textAlignment w:val="top"/>
        <w:outlineLvl w:val="0"/>
        <w:rPr>
          <w:rFonts w:ascii="Montserrat" w:eastAsia="Times New Roman" w:hAnsi="Montserrat" w:cs="Arial"/>
          <w:b/>
          <w:bCs/>
          <w:color w:val="000000" w:themeColor="text1"/>
          <w:kern w:val="36"/>
          <w:sz w:val="116"/>
          <w:szCs w:val="116"/>
          <w:lang w:eastAsia="ru-RU"/>
        </w:rPr>
      </w:pPr>
      <w:bookmarkStart w:id="0" w:name="_GoBack"/>
      <w:r w:rsidRPr="006151D6">
        <w:rPr>
          <w:rFonts w:ascii="Arial" w:eastAsia="Times New Roman" w:hAnsi="Arial" w:cs="Arial"/>
          <w:color w:val="000000" w:themeColor="text1"/>
          <w:kern w:val="36"/>
          <w:sz w:val="72"/>
          <w:szCs w:val="72"/>
          <w:lang w:eastAsia="ru-RU"/>
        </w:rPr>
        <w:t>Основные подходы к интегрированию программных модулей</w:t>
      </w:r>
    </w:p>
    <w:bookmarkEnd w:id="0"/>
    <w:p w:rsidR="006151D6" w:rsidRPr="006151D6" w:rsidRDefault="006151D6" w:rsidP="006151D6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Описание:</w:t>
      </w:r>
    </w:p>
    <w:p w:rsidR="006151D6" w:rsidRPr="006151D6" w:rsidRDefault="006151D6" w:rsidP="006151D6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151D6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6151D6" w:rsidRPr="006151D6" w:rsidRDefault="006151D6" w:rsidP="006151D6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Интеграция программных модулей - это процесс объединения различных компонентов </w:t>
      </w:r>
      <w:proofErr w:type="gramStart"/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ПО</w:t>
      </w:r>
      <w:proofErr w:type="gramEnd"/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в единое целое. Правильная интеграция обеспечивает корректное взаимодействие модулей, стабильную работу системы и минимизацию ошибок.</w:t>
      </w:r>
    </w:p>
    <w:p w:rsidR="006151D6" w:rsidRPr="006151D6" w:rsidRDefault="006151D6" w:rsidP="006151D6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151D6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6151D6" w:rsidRPr="006151D6" w:rsidRDefault="006151D6" w:rsidP="006151D6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Применение:</w:t>
      </w:r>
    </w:p>
    <w:p w:rsidR="006151D6" w:rsidRPr="006151D6" w:rsidRDefault="006151D6" w:rsidP="006151D6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151D6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6151D6" w:rsidRPr="006151D6" w:rsidRDefault="006151D6" w:rsidP="006151D6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Применяется во всех проектах разработки ПО, где используются несколько модулей или компонентов.</w:t>
      </w:r>
    </w:p>
    <w:p w:rsidR="006151D6" w:rsidRPr="006151D6" w:rsidRDefault="006151D6" w:rsidP="006151D6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151D6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6151D6" w:rsidRPr="006151D6" w:rsidRDefault="006151D6" w:rsidP="006151D6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Из чего состоит, структура:</w:t>
      </w:r>
    </w:p>
    <w:p w:rsidR="006151D6" w:rsidRPr="006151D6" w:rsidRDefault="006151D6" w:rsidP="006151D6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Подходы к интеграции:</w:t>
      </w:r>
    </w:p>
    <w:p w:rsidR="006151D6" w:rsidRPr="006151D6" w:rsidRDefault="006151D6" w:rsidP="006151D6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151D6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6151D6" w:rsidRPr="006151D6" w:rsidRDefault="006151D6" w:rsidP="006151D6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Большой взрыв (</w:t>
      </w:r>
      <w:proofErr w:type="spellStart"/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Big</w:t>
      </w:r>
      <w:proofErr w:type="spellEnd"/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Bang</w:t>
      </w:r>
      <w:proofErr w:type="spellEnd"/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Integration</w:t>
      </w:r>
      <w:proofErr w:type="spellEnd"/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Все модули разрабатываются независимо, а затем интегрируются одновременно.  Рискованный подход, сложно выявить и исправить ошибки.</w:t>
      </w:r>
    </w:p>
    <w:p w:rsidR="006151D6" w:rsidRPr="006151D6" w:rsidRDefault="006151D6" w:rsidP="006151D6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Инкрементная интеграция (</w:t>
      </w:r>
      <w:proofErr w:type="spellStart"/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Incremental</w:t>
      </w:r>
      <w:proofErr w:type="spellEnd"/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Integration</w:t>
      </w:r>
      <w:proofErr w:type="spellEnd"/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Модули интегрируются постепенно, по одному или небольшими группами.  Более безопасный подход, позволяет выявлять ошибки на ранних этапах.</w:t>
      </w:r>
    </w:p>
    <w:p w:rsidR="006151D6" w:rsidRPr="006151D6" w:rsidRDefault="006151D6" w:rsidP="006151D6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Сверху вниз (</w:t>
      </w:r>
      <w:proofErr w:type="spellStart"/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Top-Down</w:t>
      </w:r>
      <w:proofErr w:type="spellEnd"/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Integration</w:t>
      </w:r>
      <w:proofErr w:type="spellEnd"/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Интеграция начинается с модулей верхнего уровня и постепенно переходит к модулям нижнего уровня.</w:t>
      </w:r>
    </w:p>
    <w:p w:rsidR="006151D6" w:rsidRPr="006151D6" w:rsidRDefault="006151D6" w:rsidP="006151D6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Снизу вверх (</w:t>
      </w:r>
      <w:proofErr w:type="spellStart"/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Bottom-Up</w:t>
      </w:r>
      <w:proofErr w:type="spellEnd"/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Integration</w:t>
      </w:r>
      <w:proofErr w:type="spellEnd"/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Интеграция начинается с модулей нижнего уровня и постепенно переходит к модулям верхнего уровня.</w:t>
      </w:r>
    </w:p>
    <w:p w:rsidR="006151D6" w:rsidRPr="006151D6" w:rsidRDefault="006151D6" w:rsidP="006151D6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Сэндвич-интеграция (</w:t>
      </w:r>
      <w:proofErr w:type="spellStart"/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Sandwich</w:t>
      </w:r>
      <w:proofErr w:type="spellEnd"/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Integration</w:t>
      </w:r>
      <w:proofErr w:type="spellEnd"/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Комбинация подходов сверху вниз и снизу вверх.</w:t>
      </w:r>
    </w:p>
    <w:p w:rsidR="006151D6" w:rsidRPr="006151D6" w:rsidRDefault="006151D6" w:rsidP="006151D6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Непрерывная интеграция (</w:t>
      </w:r>
      <w:proofErr w:type="spellStart"/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Continuous</w:t>
      </w:r>
      <w:proofErr w:type="spellEnd"/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Integration</w:t>
      </w:r>
      <w:proofErr w:type="spellEnd"/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  Интеграция происходит постоянно, после каждого изменения кода.</w:t>
      </w:r>
    </w:p>
    <w:p w:rsidR="006151D6" w:rsidRPr="006151D6" w:rsidRDefault="006151D6" w:rsidP="006151D6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151D6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6151D6" w:rsidRPr="006151D6" w:rsidRDefault="006151D6" w:rsidP="006151D6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lastRenderedPageBreak/>
        <w:t>Техники интеграции:</w:t>
      </w:r>
    </w:p>
    <w:p w:rsidR="006151D6" w:rsidRPr="006151D6" w:rsidRDefault="006151D6" w:rsidP="006151D6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151D6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6151D6" w:rsidRPr="006151D6" w:rsidRDefault="006151D6" w:rsidP="006151D6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API (</w:t>
      </w:r>
      <w:proofErr w:type="spellStart"/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Application</w:t>
      </w:r>
      <w:proofErr w:type="spellEnd"/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Programming</w:t>
      </w:r>
      <w:proofErr w:type="spellEnd"/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Interface</w:t>
      </w:r>
      <w:proofErr w:type="spellEnd"/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Набор интерфейсов, позволяющих модулям взаимодействовать друг с другом.</w:t>
      </w:r>
    </w:p>
    <w:p w:rsidR="006151D6" w:rsidRPr="006151D6" w:rsidRDefault="006151D6" w:rsidP="006151D6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spellStart"/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Message</w:t>
      </w:r>
      <w:proofErr w:type="spellEnd"/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Queues</w:t>
      </w:r>
      <w:proofErr w:type="spellEnd"/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: Система обмена сообщениями между модулями.</w:t>
      </w:r>
    </w:p>
    <w:p w:rsidR="006151D6" w:rsidRPr="006151D6" w:rsidRDefault="006151D6" w:rsidP="006151D6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spellStart"/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Shared</w:t>
      </w:r>
      <w:proofErr w:type="spellEnd"/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Database</w:t>
      </w:r>
      <w:proofErr w:type="spellEnd"/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: Использование общей базы данных для обмена данными между модулями.</w:t>
      </w:r>
    </w:p>
    <w:p w:rsidR="006151D6" w:rsidRPr="006151D6" w:rsidRDefault="006151D6" w:rsidP="006151D6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spellStart"/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Remote</w:t>
      </w:r>
      <w:proofErr w:type="spellEnd"/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Procedure</w:t>
      </w:r>
      <w:proofErr w:type="spellEnd"/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Call</w:t>
      </w:r>
      <w:proofErr w:type="spellEnd"/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(RPC):  Вызов процедур в другом модуле по сети.</w:t>
      </w:r>
    </w:p>
    <w:p w:rsidR="006151D6" w:rsidRPr="006151D6" w:rsidRDefault="006151D6" w:rsidP="006151D6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151D6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6151D6" w:rsidRPr="006151D6" w:rsidRDefault="006151D6" w:rsidP="006151D6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Термины:</w:t>
      </w:r>
    </w:p>
    <w:p w:rsidR="006151D6" w:rsidRPr="006151D6" w:rsidRDefault="006151D6" w:rsidP="006151D6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151D6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6151D6" w:rsidRPr="006151D6" w:rsidRDefault="006151D6" w:rsidP="006151D6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Модуль (</w:t>
      </w:r>
      <w:proofErr w:type="spellStart"/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Module</w:t>
      </w:r>
      <w:proofErr w:type="spellEnd"/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Независимый компонент программного обеспечения.</w:t>
      </w:r>
    </w:p>
    <w:p w:rsidR="006151D6" w:rsidRPr="006151D6" w:rsidRDefault="006151D6" w:rsidP="006151D6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Интерфейс (</w:t>
      </w:r>
      <w:proofErr w:type="spellStart"/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Interface</w:t>
      </w:r>
      <w:proofErr w:type="spellEnd"/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Набор методов и свойств, определяющих, как модуль взаимодействует с другими модулями.</w:t>
      </w:r>
    </w:p>
    <w:p w:rsidR="006151D6" w:rsidRPr="006151D6" w:rsidRDefault="006151D6" w:rsidP="006151D6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API (API): Набор интерфейсов программирования приложений.</w:t>
      </w:r>
    </w:p>
    <w:p w:rsidR="006151D6" w:rsidRPr="006151D6" w:rsidRDefault="006151D6" w:rsidP="006151D6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Интеграционное тестирование (</w:t>
      </w:r>
      <w:proofErr w:type="spellStart"/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Integration</w:t>
      </w:r>
      <w:proofErr w:type="spellEnd"/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Testing</w:t>
      </w:r>
      <w:proofErr w:type="spellEnd"/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Тестирование взаимодействия между модулями.</w:t>
      </w:r>
    </w:p>
    <w:p w:rsidR="006151D6" w:rsidRPr="006151D6" w:rsidRDefault="006151D6" w:rsidP="006151D6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Заглушка (</w:t>
      </w:r>
      <w:proofErr w:type="spellStart"/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Stub</w:t>
      </w:r>
      <w:proofErr w:type="spellEnd"/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Упрощенная реализация модуля, используемая для тестирования других модулей.</w:t>
      </w:r>
    </w:p>
    <w:p w:rsidR="006151D6" w:rsidRPr="006151D6" w:rsidRDefault="006151D6" w:rsidP="006151D6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Драйвер (</w:t>
      </w:r>
      <w:proofErr w:type="spellStart"/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Driver</w:t>
      </w:r>
      <w:proofErr w:type="spellEnd"/>
      <w:r w:rsidRPr="006151D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Модуль, используемый для тестирования модулей нижнего уровня.</w:t>
      </w:r>
    </w:p>
    <w:p w:rsidR="006151D6" w:rsidRPr="006151D6" w:rsidRDefault="006151D6" w:rsidP="006151D6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151D6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6151D6" w:rsidRPr="006151D6" w:rsidRDefault="006151D6" w:rsidP="006151D6">
      <w:pPr>
        <w:shd w:val="clear" w:color="auto" w:fill="F2F2F2"/>
        <w:spacing w:before="15" w:after="15" w:line="240" w:lineRule="auto"/>
        <w:ind w:left="15" w:right="15"/>
        <w:jc w:val="center"/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</w:pPr>
      <w:r w:rsidRPr="006151D6">
        <w:rPr>
          <w:rFonts w:ascii="Arial" w:eastAsia="Times New Roman" w:hAnsi="Arial" w:cs="Arial"/>
          <w:color w:val="000000"/>
          <w:sz w:val="24"/>
          <w:szCs w:val="24"/>
          <w:lang w:eastAsia="ru-RU"/>
        </w:rPr>
        <w:fldChar w:fldCharType="begin"/>
      </w:r>
      <w:r w:rsidRPr="006151D6">
        <w:rPr>
          <w:rFonts w:ascii="Arial" w:eastAsia="Times New Roman" w:hAnsi="Arial" w:cs="Arial"/>
          <w:color w:val="000000"/>
          <w:sz w:val="24"/>
          <w:szCs w:val="24"/>
          <w:lang w:eastAsia="ru-RU"/>
        </w:rPr>
        <w:instrText xml:space="preserve"> HYPERLINK "https://sites.google.com/u/0/d/11wvmHMaT-quk7PGLrwJ43cUK8XJUfxUO/p/1qqV-GHO_JobUt4WwrbVqt2HNL_cakrWy/edit?authuser=0&amp;usp=edit_published_site" </w:instrText>
      </w:r>
      <w:r w:rsidRPr="006151D6">
        <w:rPr>
          <w:rFonts w:ascii="Arial" w:eastAsia="Times New Roman" w:hAnsi="Arial" w:cs="Arial"/>
          <w:color w:val="000000"/>
          <w:sz w:val="24"/>
          <w:szCs w:val="24"/>
          <w:lang w:eastAsia="ru-RU"/>
        </w:rPr>
        <w:fldChar w:fldCharType="separate"/>
      </w:r>
    </w:p>
    <w:p w:rsidR="006151D6" w:rsidRPr="006151D6" w:rsidRDefault="006151D6" w:rsidP="006151D6">
      <w:pPr>
        <w:shd w:val="clear" w:color="auto" w:fill="F2F2F2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151D6">
        <w:rPr>
          <w:rFonts w:ascii="Arial" w:eastAsia="Times New Roman" w:hAnsi="Arial" w:cs="Arial"/>
          <w:color w:val="000000"/>
          <w:sz w:val="24"/>
          <w:szCs w:val="24"/>
          <w:lang w:eastAsia="ru-RU"/>
        </w:rPr>
        <w:fldChar w:fldCharType="end"/>
      </w:r>
    </w:p>
    <w:p w:rsidR="00F047DA" w:rsidRDefault="00F047DA"/>
    <w:sectPr w:rsidR="00F047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Bitte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01B0"/>
    <w:rsid w:val="000401B0"/>
    <w:rsid w:val="006151D6"/>
    <w:rsid w:val="00CF5E71"/>
    <w:rsid w:val="00F0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151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51D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6151D6"/>
    <w:rPr>
      <w:color w:val="0000FF"/>
      <w:u w:val="single"/>
    </w:rPr>
  </w:style>
  <w:style w:type="character" w:customStyle="1" w:styleId="qtkdff">
    <w:name w:val="qtkdff"/>
    <w:basedOn w:val="a0"/>
    <w:rsid w:val="006151D6"/>
  </w:style>
  <w:style w:type="character" w:customStyle="1" w:styleId="cgqcre">
    <w:name w:val="cgqcre"/>
    <w:basedOn w:val="a0"/>
    <w:rsid w:val="006151D6"/>
  </w:style>
  <w:style w:type="paragraph" w:customStyle="1" w:styleId="zfr3q">
    <w:name w:val="zfr3q"/>
    <w:basedOn w:val="a"/>
    <w:rsid w:val="006151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9dxtc">
    <w:name w:val="c9dxtc"/>
    <w:basedOn w:val="a0"/>
    <w:rsid w:val="006151D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151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51D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6151D6"/>
    <w:rPr>
      <w:color w:val="0000FF"/>
      <w:u w:val="single"/>
    </w:rPr>
  </w:style>
  <w:style w:type="character" w:customStyle="1" w:styleId="qtkdff">
    <w:name w:val="qtkdff"/>
    <w:basedOn w:val="a0"/>
    <w:rsid w:val="006151D6"/>
  </w:style>
  <w:style w:type="character" w:customStyle="1" w:styleId="cgqcre">
    <w:name w:val="cgqcre"/>
    <w:basedOn w:val="a0"/>
    <w:rsid w:val="006151D6"/>
  </w:style>
  <w:style w:type="paragraph" w:customStyle="1" w:styleId="zfr3q">
    <w:name w:val="zfr3q"/>
    <w:basedOn w:val="a"/>
    <w:rsid w:val="006151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9dxtc">
    <w:name w:val="c9dxtc"/>
    <w:basedOn w:val="a0"/>
    <w:rsid w:val="006151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007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36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03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090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041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300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20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470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827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99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038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237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982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590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50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343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821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9818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7721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983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491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004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52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177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106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733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9789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9187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139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3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060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ites.google.com/omgau.org/trpo-iskto/%D0%B3%D0%BB%D0%B0%D0%B2%D0%BD%D0%B0%D1%8F-%D1%81%D1%82%D1%80%D0%B0%D0%BD%D0%B8%D1%86%D0%B0?authuser=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369</Words>
  <Characters>2108</Characters>
  <Application>Microsoft Office Word</Application>
  <DocSecurity>0</DocSecurity>
  <Lines>17</Lines>
  <Paragraphs>4</Paragraphs>
  <ScaleCrop>false</ScaleCrop>
  <Company/>
  <LinksUpToDate>false</LinksUpToDate>
  <CharactersWithSpaces>2473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2026-09-10T06:09:00Z</dcterms:created>
  <dcterms:modified xsi:type="dcterms:W3CDTF">2026-09-10T06:10:00Z</dcterms:modified>
</cp:coreProperties>
</file>