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E99" w:rsidRPr="0033271C" w:rsidRDefault="00F16DE9" w:rsidP="0033271C">
      <w:pPr>
        <w:spacing w:line="360" w:lineRule="auto"/>
        <w:ind w:firstLine="851"/>
        <w:rPr>
          <w:rFonts w:ascii="Arial" w:hAnsi="Arial" w:cs="Arial"/>
          <w:sz w:val="24"/>
        </w:rPr>
      </w:pPr>
      <w:r w:rsidRPr="0033271C">
        <w:rPr>
          <w:rFonts w:ascii="Arial" w:hAnsi="Arial" w:cs="Arial"/>
          <w:sz w:val="24"/>
        </w:rPr>
        <w:t>Os problemas obtidos com o uso do GOTO</w:t>
      </w:r>
    </w:p>
    <w:p w:rsidR="00F16DE9" w:rsidRPr="0033271C" w:rsidRDefault="00F16DE9" w:rsidP="0033271C">
      <w:pPr>
        <w:spacing w:line="360" w:lineRule="auto"/>
        <w:ind w:firstLine="851"/>
        <w:rPr>
          <w:rFonts w:ascii="Arial" w:hAnsi="Arial" w:cs="Arial"/>
          <w:sz w:val="24"/>
        </w:rPr>
      </w:pPr>
      <w:r w:rsidRPr="0033271C">
        <w:rPr>
          <w:rFonts w:ascii="Arial" w:hAnsi="Arial" w:cs="Arial"/>
          <w:sz w:val="24"/>
        </w:rPr>
        <w:t xml:space="preserve">O </w:t>
      </w:r>
      <w:r w:rsidR="005E5E10" w:rsidRPr="0033271C">
        <w:rPr>
          <w:rFonts w:ascii="Arial" w:hAnsi="Arial" w:cs="Arial"/>
          <w:sz w:val="24"/>
        </w:rPr>
        <w:t>‘</w:t>
      </w:r>
      <w:r w:rsidRPr="0033271C">
        <w:rPr>
          <w:rFonts w:ascii="Arial" w:hAnsi="Arial" w:cs="Arial"/>
          <w:sz w:val="24"/>
        </w:rPr>
        <w:t>goto</w:t>
      </w:r>
      <w:r w:rsidR="005E5E10" w:rsidRPr="0033271C">
        <w:rPr>
          <w:rFonts w:ascii="Arial" w:hAnsi="Arial" w:cs="Arial"/>
          <w:sz w:val="24"/>
        </w:rPr>
        <w:t>’</w:t>
      </w:r>
      <w:r w:rsidRPr="0033271C">
        <w:rPr>
          <w:rFonts w:ascii="Arial" w:hAnsi="Arial" w:cs="Arial"/>
          <w:sz w:val="24"/>
        </w:rPr>
        <w:t xml:space="preserve"> é um comando de estrutura de controle que é usado para salto de instruções.</w:t>
      </w:r>
      <w:r w:rsidR="00B223CE" w:rsidRPr="0033271C">
        <w:rPr>
          <w:rFonts w:ascii="Arial" w:hAnsi="Arial" w:cs="Arial"/>
          <w:sz w:val="24"/>
        </w:rPr>
        <w:t xml:space="preserve"> A discussão levantada sobre o seu uso ou não </w:t>
      </w:r>
      <w:r w:rsidR="005E5E10" w:rsidRPr="0033271C">
        <w:rPr>
          <w:rFonts w:ascii="Arial" w:hAnsi="Arial" w:cs="Arial"/>
          <w:sz w:val="24"/>
        </w:rPr>
        <w:t xml:space="preserve">é frequentemente levantada apontando – se a questão de boas práticas de programação, pois, o seu uso pode dificultar bastante a leitura do código. Além de existir estruturas hoje que substituem com facilidade esse comando como o </w:t>
      </w:r>
      <w:proofErr w:type="spellStart"/>
      <w:r w:rsidR="005E5E10" w:rsidRPr="0033271C">
        <w:rPr>
          <w:rFonts w:ascii="Arial" w:hAnsi="Arial" w:cs="Arial"/>
          <w:sz w:val="24"/>
        </w:rPr>
        <w:t>if</w:t>
      </w:r>
      <w:proofErr w:type="spellEnd"/>
      <w:r w:rsidR="005E5E10" w:rsidRPr="0033271C">
        <w:rPr>
          <w:rFonts w:ascii="Arial" w:hAnsi="Arial" w:cs="Arial"/>
          <w:sz w:val="24"/>
        </w:rPr>
        <w:t>/</w:t>
      </w:r>
      <w:proofErr w:type="spellStart"/>
      <w:r w:rsidR="005E5E10" w:rsidRPr="0033271C">
        <w:rPr>
          <w:rFonts w:ascii="Arial" w:hAnsi="Arial" w:cs="Arial"/>
          <w:sz w:val="24"/>
        </w:rPr>
        <w:t>else</w:t>
      </w:r>
      <w:proofErr w:type="spellEnd"/>
      <w:r w:rsidR="005E5E10" w:rsidRPr="0033271C">
        <w:rPr>
          <w:rFonts w:ascii="Arial" w:hAnsi="Arial" w:cs="Arial"/>
          <w:sz w:val="24"/>
        </w:rPr>
        <w:t xml:space="preserve"> ou </w:t>
      </w:r>
      <w:proofErr w:type="spellStart"/>
      <w:r w:rsidR="005E5E10" w:rsidRPr="0033271C">
        <w:rPr>
          <w:rFonts w:ascii="Arial" w:hAnsi="Arial" w:cs="Arial"/>
          <w:sz w:val="24"/>
        </w:rPr>
        <w:t>while</w:t>
      </w:r>
      <w:proofErr w:type="spellEnd"/>
    </w:p>
    <w:p w:rsidR="00AF60E0" w:rsidRPr="0033271C" w:rsidRDefault="00034E1B" w:rsidP="0033271C">
      <w:pPr>
        <w:spacing w:line="360" w:lineRule="auto"/>
        <w:ind w:firstLine="851"/>
        <w:rPr>
          <w:rFonts w:ascii="Arial" w:hAnsi="Arial" w:cs="Arial"/>
          <w:sz w:val="24"/>
        </w:rPr>
      </w:pPr>
      <w:r w:rsidRPr="0033271C">
        <w:rPr>
          <w:rFonts w:ascii="Arial" w:hAnsi="Arial" w:cs="Arial"/>
          <w:sz w:val="24"/>
        </w:rPr>
        <w:t xml:space="preserve">Tentando defender e obter uma mudança de paradigma de programação </w:t>
      </w:r>
      <w:proofErr w:type="spellStart"/>
      <w:r w:rsidRPr="0033271C">
        <w:rPr>
          <w:rFonts w:ascii="Arial" w:hAnsi="Arial" w:cs="Arial"/>
          <w:sz w:val="24"/>
        </w:rPr>
        <w:t>Edsger</w:t>
      </w:r>
      <w:proofErr w:type="spellEnd"/>
      <w:r w:rsidRPr="0033271C">
        <w:rPr>
          <w:rFonts w:ascii="Arial" w:hAnsi="Arial" w:cs="Arial"/>
          <w:sz w:val="24"/>
        </w:rPr>
        <w:t xml:space="preserve"> </w:t>
      </w:r>
      <w:proofErr w:type="spellStart"/>
      <w:r w:rsidRPr="0033271C">
        <w:rPr>
          <w:rFonts w:ascii="Arial" w:hAnsi="Arial" w:cs="Arial"/>
          <w:sz w:val="24"/>
        </w:rPr>
        <w:t>W.Dijkstra</w:t>
      </w:r>
      <w:proofErr w:type="spellEnd"/>
      <w:r w:rsidR="00741308" w:rsidRPr="0033271C">
        <w:rPr>
          <w:rFonts w:ascii="Arial" w:hAnsi="Arial" w:cs="Arial"/>
          <w:sz w:val="24"/>
        </w:rPr>
        <w:t>, famoso cientista da computação,</w:t>
      </w:r>
      <w:r w:rsidRPr="0033271C">
        <w:rPr>
          <w:rFonts w:ascii="Arial" w:hAnsi="Arial" w:cs="Arial"/>
          <w:sz w:val="24"/>
        </w:rPr>
        <w:t xml:space="preserve"> </w:t>
      </w:r>
      <w:r w:rsidR="00470975" w:rsidRPr="0033271C">
        <w:rPr>
          <w:rFonts w:ascii="Arial" w:hAnsi="Arial" w:cs="Arial"/>
          <w:sz w:val="24"/>
        </w:rPr>
        <w:t xml:space="preserve">em seu artigo “A Case </w:t>
      </w:r>
      <w:proofErr w:type="spellStart"/>
      <w:r w:rsidR="00470975" w:rsidRPr="0033271C">
        <w:rPr>
          <w:rFonts w:ascii="Arial" w:hAnsi="Arial" w:cs="Arial"/>
          <w:sz w:val="24"/>
        </w:rPr>
        <w:t>against</w:t>
      </w:r>
      <w:proofErr w:type="spellEnd"/>
      <w:r w:rsidR="00470975" w:rsidRPr="0033271C">
        <w:rPr>
          <w:rFonts w:ascii="Arial" w:hAnsi="Arial" w:cs="Arial"/>
          <w:sz w:val="24"/>
        </w:rPr>
        <w:t xml:space="preserve"> </w:t>
      </w:r>
      <w:proofErr w:type="spellStart"/>
      <w:r w:rsidR="00470975" w:rsidRPr="0033271C">
        <w:rPr>
          <w:rFonts w:ascii="Arial" w:hAnsi="Arial" w:cs="Arial"/>
          <w:sz w:val="24"/>
        </w:rPr>
        <w:t>the</w:t>
      </w:r>
      <w:proofErr w:type="spellEnd"/>
      <w:r w:rsidR="00470975" w:rsidRPr="0033271C">
        <w:rPr>
          <w:rFonts w:ascii="Arial" w:hAnsi="Arial" w:cs="Arial"/>
          <w:sz w:val="24"/>
        </w:rPr>
        <w:t xml:space="preserve"> GO TO </w:t>
      </w:r>
      <w:proofErr w:type="spellStart"/>
      <w:r w:rsidR="00470975" w:rsidRPr="0033271C">
        <w:rPr>
          <w:rFonts w:ascii="Arial" w:hAnsi="Arial" w:cs="Arial"/>
          <w:sz w:val="24"/>
        </w:rPr>
        <w:t>Statement</w:t>
      </w:r>
      <w:proofErr w:type="spellEnd"/>
      <w:r w:rsidR="00470975" w:rsidRPr="0033271C">
        <w:rPr>
          <w:rFonts w:ascii="Arial" w:hAnsi="Arial" w:cs="Arial"/>
          <w:sz w:val="24"/>
        </w:rPr>
        <w:t xml:space="preserve">” cita que o </w:t>
      </w:r>
      <w:r w:rsidR="00741308" w:rsidRPr="0033271C">
        <w:rPr>
          <w:rFonts w:ascii="Arial" w:hAnsi="Arial" w:cs="Arial"/>
          <w:sz w:val="24"/>
        </w:rPr>
        <w:t>“</w:t>
      </w:r>
      <w:r w:rsidR="00470975" w:rsidRPr="0033271C">
        <w:rPr>
          <w:rFonts w:ascii="Arial" w:hAnsi="Arial" w:cs="Arial"/>
          <w:sz w:val="24"/>
        </w:rPr>
        <w:t xml:space="preserve">uso desenfreado do goto </w:t>
      </w:r>
      <w:r w:rsidR="00741308" w:rsidRPr="0033271C">
        <w:rPr>
          <w:rFonts w:ascii="Arial" w:hAnsi="Arial" w:cs="Arial"/>
          <w:sz w:val="24"/>
        </w:rPr>
        <w:t>torna muito difícil encontrar um conjunto significativo de coordenadas para descrever o progresso do processo, não deixando nada estruturado ao fim do programa”.</w:t>
      </w:r>
    </w:p>
    <w:p w:rsidR="00AF60E0" w:rsidRPr="0033271C" w:rsidRDefault="00741308" w:rsidP="0033271C">
      <w:pPr>
        <w:spacing w:line="360" w:lineRule="auto"/>
        <w:ind w:firstLine="851"/>
        <w:rPr>
          <w:rFonts w:ascii="Arial" w:hAnsi="Arial" w:cs="Arial"/>
          <w:sz w:val="24"/>
        </w:rPr>
      </w:pPr>
      <w:r w:rsidRPr="0033271C">
        <w:rPr>
          <w:rFonts w:ascii="Arial" w:hAnsi="Arial" w:cs="Arial"/>
          <w:sz w:val="24"/>
        </w:rPr>
        <w:t xml:space="preserve"> Além de que o </w:t>
      </w:r>
      <w:r w:rsidR="00AF60E0" w:rsidRPr="0033271C">
        <w:rPr>
          <w:rFonts w:ascii="Arial" w:hAnsi="Arial" w:cs="Arial"/>
          <w:sz w:val="24"/>
        </w:rPr>
        <w:t>goto</w:t>
      </w:r>
      <w:r w:rsidRPr="0033271C">
        <w:rPr>
          <w:rFonts w:ascii="Arial" w:hAnsi="Arial" w:cs="Arial"/>
          <w:sz w:val="24"/>
        </w:rPr>
        <w:t xml:space="preserve"> pode causar problemas para a máquina já que depois que o código é feito quem faz o resto é a maquina e vários saltos desordenados podem gerar alguma falha. </w:t>
      </w:r>
      <w:r w:rsidR="00AF60E0" w:rsidRPr="0033271C">
        <w:rPr>
          <w:rFonts w:ascii="Arial" w:hAnsi="Arial" w:cs="Arial"/>
          <w:sz w:val="24"/>
        </w:rPr>
        <w:t xml:space="preserve"> Inclusive fazendo com que o goto fosse retirado de algumas linguagens e nem colocado em novas. O goto apresenta </w:t>
      </w:r>
      <w:r w:rsidR="0033271C" w:rsidRPr="0033271C">
        <w:rPr>
          <w:rFonts w:ascii="Arial" w:hAnsi="Arial" w:cs="Arial"/>
          <w:sz w:val="24"/>
        </w:rPr>
        <w:t xml:space="preserve">um outro problema que a facilidade de gerar loop infinito sem querer por algum erro do programador em que ele usa o goto para um ir a um ponto que </w:t>
      </w:r>
      <w:proofErr w:type="gramStart"/>
      <w:r w:rsidR="0033271C" w:rsidRPr="0033271C">
        <w:rPr>
          <w:rFonts w:ascii="Arial" w:hAnsi="Arial" w:cs="Arial"/>
          <w:sz w:val="24"/>
        </w:rPr>
        <w:t>esta</w:t>
      </w:r>
      <w:proofErr w:type="gramEnd"/>
      <w:r w:rsidR="0033271C" w:rsidRPr="0033271C">
        <w:rPr>
          <w:rFonts w:ascii="Arial" w:hAnsi="Arial" w:cs="Arial"/>
          <w:sz w:val="24"/>
        </w:rPr>
        <w:t xml:space="preserve"> com acima da função.</w:t>
      </w:r>
    </w:p>
    <w:p w:rsidR="0033271C" w:rsidRPr="0033271C" w:rsidRDefault="0033271C" w:rsidP="0033271C">
      <w:pPr>
        <w:spacing w:line="360" w:lineRule="auto"/>
        <w:ind w:firstLine="851"/>
        <w:rPr>
          <w:rFonts w:ascii="Arial" w:hAnsi="Arial" w:cs="Arial"/>
          <w:sz w:val="24"/>
        </w:rPr>
      </w:pPr>
      <w:r w:rsidRPr="0033271C">
        <w:rPr>
          <w:rFonts w:ascii="Arial" w:hAnsi="Arial" w:cs="Arial"/>
          <w:sz w:val="24"/>
        </w:rPr>
        <w:t xml:space="preserve">Em suma o goto tem o seu maior problema quando se trata de legibilidade do código, mas isso não significa que não seja usado, pois em linguagens como C e </w:t>
      </w:r>
      <w:proofErr w:type="gramStart"/>
      <w:r w:rsidRPr="0033271C">
        <w:rPr>
          <w:rFonts w:ascii="Arial" w:hAnsi="Arial" w:cs="Arial"/>
          <w:sz w:val="24"/>
        </w:rPr>
        <w:t>Assembly(</w:t>
      </w:r>
      <w:proofErr w:type="spellStart"/>
      <w:proofErr w:type="gramEnd"/>
      <w:r w:rsidRPr="0033271C">
        <w:rPr>
          <w:rFonts w:ascii="Arial" w:hAnsi="Arial" w:cs="Arial"/>
          <w:sz w:val="24"/>
        </w:rPr>
        <w:t>Mips</w:t>
      </w:r>
      <w:proofErr w:type="spellEnd"/>
      <w:r w:rsidRPr="0033271C">
        <w:rPr>
          <w:rFonts w:ascii="Arial" w:hAnsi="Arial" w:cs="Arial"/>
          <w:sz w:val="24"/>
        </w:rPr>
        <w:t>) ainda é possível fazer o uso da ferramenta.</w:t>
      </w:r>
    </w:p>
    <w:p w:rsidR="005E5E10" w:rsidRPr="0033271C" w:rsidRDefault="005E5E10">
      <w:bookmarkStart w:id="0" w:name="_GoBack"/>
      <w:bookmarkEnd w:id="0"/>
    </w:p>
    <w:sectPr w:rsidR="005E5E10" w:rsidRPr="00332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E9"/>
    <w:rsid w:val="00034E1B"/>
    <w:rsid w:val="0033271C"/>
    <w:rsid w:val="00470975"/>
    <w:rsid w:val="005E5E10"/>
    <w:rsid w:val="00741308"/>
    <w:rsid w:val="00946E7C"/>
    <w:rsid w:val="009E1E1D"/>
    <w:rsid w:val="00AF60E0"/>
    <w:rsid w:val="00B223CE"/>
    <w:rsid w:val="00B30E99"/>
    <w:rsid w:val="00F1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A8B07"/>
  <w15:chartTrackingRefBased/>
  <w15:docId w15:val="{B518C84E-5351-4C75-AC7F-A7EE4628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2</cp:revision>
  <dcterms:created xsi:type="dcterms:W3CDTF">2018-12-04T20:56:00Z</dcterms:created>
  <dcterms:modified xsi:type="dcterms:W3CDTF">2018-12-05T14:55:00Z</dcterms:modified>
</cp:coreProperties>
</file>