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FlipUnit.eu - Äriplaan</w:t>
      </w:r>
    </w:p>
    <w:p/>
    <w:p>
      <w:pPr>
        <w:pStyle w:val="Heading1"/>
      </w:pPr>
      <w:r>
        <w:t>Kokkuvõte</w:t>
      </w:r>
    </w:p>
    <w:p>
      <w:r>
        <w:t>FlipUnit.eu on tasuta veebipõhine konverterite platvorm, mis pakub 100+ tööriista 12 kategoorias ilma registreerimise või sisselogimiseta. Platvorm on mõeldud kasutajatele, kes vajavad kiireid konversioone ilma tarkvara paigaldamise või kontode loomise vajaduseta. Platvormi eesmärk on pakkuda kõike ühes kohas, tagades kiire, turvalise ja privaatse kasutuskogemuse.</w:t>
      </w:r>
    </w:p>
    <w:p/>
    <w:p>
      <w:pPr>
        <w:pStyle w:val="Heading1"/>
      </w:pPr>
      <w:r>
        <w:t>1. Toote ülevaade</w:t>
      </w:r>
    </w:p>
    <w:p>
      <w:pPr>
        <w:pStyle w:val="Heading2"/>
      </w:pPr>
      <w:r>
        <w:t>1.1 Põhiväärtus</w:t>
      </w:r>
    </w:p>
    <w:p>
      <w:r>
        <w:t>FlipUnit.eu pakub:</w:t>
      </w:r>
    </w:p>
    <w:p>
      <w:pPr>
        <w:pStyle w:val="ListBullet"/>
      </w:pPr>
      <w:r>
        <w:t>Ühe koha lahendus kõigile konversioonivajadustele</w:t>
      </w:r>
    </w:p>
    <w:p>
      <w:pPr>
        <w:pStyle w:val="ListBullet"/>
      </w:pPr>
      <w:r>
        <w:t>Registreerimise või sisselogimise vajadus puudub</w:t>
      </w:r>
    </w:p>
    <w:p>
      <w:pPr>
        <w:pStyle w:val="ListBullet"/>
      </w:pPr>
      <w:r>
        <w:t>Kiire ja turvaline töötlemine</w:t>
      </w:r>
    </w:p>
    <w:p>
      <w:pPr>
        <w:pStyle w:val="ListBullet"/>
      </w:pPr>
      <w:r>
        <w:t>Mobiilseadmetele optimeeritud disain</w:t>
      </w:r>
    </w:p>
    <w:p>
      <w:pPr>
        <w:pStyle w:val="ListBullet"/>
      </w:pPr>
      <w:r>
        <w:t>Privaatsus (failid töödeldakse ja kustutatakse automaatselt)</w:t>
      </w:r>
    </w:p>
    <w:p/>
    <w:p>
      <w:pPr>
        <w:pStyle w:val="Heading2"/>
      </w:pPr>
      <w:r>
        <w:t>1.2 Toote kategooriad ja tööriistad</w:t>
      </w:r>
    </w:p>
    <w:p>
      <w:pPr>
        <w:pStyle w:val="Heading3"/>
      </w:pPr>
      <w:r>
        <w:t>1.2.1 Mõõtühikute konverterid (6 tööriista)</w:t>
      </w:r>
    </w:p>
    <w:p>
      <w:pPr>
        <w:pStyle w:val="ListBullet"/>
      </w:pPr>
      <w:r>
        <w:t>Pikkuse konverter: meetrid, kilomeetrid, sentimeetrid, millimeetrid, miilid, jalad, tollid, jardid</w:t>
      </w:r>
    </w:p>
    <w:p>
      <w:pPr>
        <w:pStyle w:val="ListBullet"/>
      </w:pPr>
      <w:r>
        <w:t>Kaalu konverter: kilogrammid, grammid, naelad, untsid, tonnid, stone</w:t>
      </w:r>
    </w:p>
    <w:p>
      <w:pPr>
        <w:pStyle w:val="ListBullet"/>
      </w:pPr>
      <w:r>
        <w:t>Temperatuuri konverter: Celsiuse, Fahrenheiti, Kelvini kraadid</w:t>
      </w:r>
    </w:p>
    <w:p>
      <w:pPr>
        <w:pStyle w:val="ListBullet"/>
      </w:pPr>
      <w:r>
        <w:t>Mahu konverter: liitrid, milliliitrid, gallonid (USA/UK), kvartid, pintid, tassid, vedeliku untsid</w:t>
      </w:r>
    </w:p>
    <w:p>
      <w:pPr>
        <w:pStyle w:val="ListBullet"/>
      </w:pPr>
      <w:r>
        <w:t>Pindala konverter: ruutmeetrid, ruutjalad, aakrid, hektaarid</w:t>
      </w:r>
    </w:p>
    <w:p>
      <w:pPr>
        <w:pStyle w:val="ListBullet"/>
      </w:pPr>
      <w:r>
        <w:t>Kiiruse konverter: km/h, miil/h, m/s, sõlmed</w:t>
      </w:r>
    </w:p>
    <w:p/>
    <w:p>
      <w:pPr>
        <w:pStyle w:val="Heading3"/>
      </w:pPr>
      <w:r>
        <w:t>1.2.2 Pildi konverterid (9 tööriista)</w:t>
      </w:r>
    </w:p>
    <w:p>
      <w:r>
        <w:t>Formaadi konversioon: JPEG ↔ PNG, WebP ↔ PNG/JPG, SVG → PNG</w:t>
      </w:r>
    </w:p>
    <w:p>
      <w:r>
        <w:t>Pildiredigeerimine:</w:t>
      </w:r>
    </w:p>
    <w:p>
      <w:pPr>
        <w:pStyle w:val="ListBullet"/>
      </w:pPr>
      <w:r>
        <w:t>Suuruse muutmine (aspect ratio säilitamine)</w:t>
      </w:r>
    </w:p>
    <w:p>
      <w:pPr>
        <w:pStyle w:val="ListBullet"/>
      </w:pPr>
      <w:r>
        <w:t>Pööramine ja peegeldamine</w:t>
      </w:r>
    </w:p>
    <w:p>
      <w:pPr>
        <w:pStyle w:val="ListBullet"/>
      </w:pPr>
      <w:r>
        <w:t>Vesimärgi lisamine</w:t>
      </w:r>
    </w:p>
    <w:p>
      <w:pPr>
        <w:pStyle w:val="ListBullet"/>
      </w:pPr>
      <w:r>
        <w:t>Halltoonideks teisendamine</w:t>
      </w:r>
    </w:p>
    <w:p>
      <w:pPr>
        <w:pStyle w:val="ListBullet"/>
      </w:pPr>
      <w:r>
        <w:t>Piltide ühendamine</w:t>
      </w:r>
    </w:p>
    <w:p>
      <w:pPr>
        <w:pStyle w:val="ListBullet"/>
      </w:pPr>
      <w:r>
        <w:t>EXIF andmete eemaldamine</w:t>
      </w:r>
    </w:p>
    <w:p/>
    <w:p>
      <w:pPr>
        <w:pStyle w:val="Heading3"/>
      </w:pPr>
      <w:r>
        <w:t>1.2.3 Meedia konverterid (9 tööriista)</w:t>
      </w:r>
    </w:p>
    <w:p>
      <w:pPr>
        <w:pStyle w:val="ListBullet"/>
      </w:pPr>
      <w:r>
        <w:t>Video/audio konversioon: MP4, AVI, MOV, MKV, WebM</w:t>
      </w:r>
    </w:p>
    <w:p>
      <w:pPr>
        <w:pStyle w:val="ListBullet"/>
      </w:pPr>
      <w:r>
        <w:t>Audio konversioon: MP3, WAV, FLAC, AAC, OGG, M4A</w:t>
      </w:r>
    </w:p>
    <w:p>
      <w:pPr>
        <w:pStyle w:val="ListBullet"/>
      </w:pPr>
      <w:r>
        <w:t>MP4 → MP3: audio eraldamine videost</w:t>
      </w:r>
    </w:p>
    <w:p>
      <w:pPr>
        <w:pStyle w:val="ListBullet"/>
      </w:pPr>
      <w:r>
        <w:t>Video → GIF: videofailide teisendamine animatsiooniks</w:t>
      </w:r>
    </w:p>
    <w:p>
      <w:pPr>
        <w:pStyle w:val="ListBullet"/>
      </w:pPr>
      <w:r>
        <w:t>Audio tööriistad: audio failide jagamine, mitme faili ühendamine, video kompressioon, video heli vaigistamine, taustamüra vähendamine</w:t>
      </w:r>
    </w:p>
    <w:p/>
    <w:p>
      <w:pPr>
        <w:pStyle w:val="Heading3"/>
      </w:pPr>
      <w:r>
        <w:t>1.2.4 PDF tööriistad (11 tööriista)</w:t>
      </w:r>
    </w:p>
    <w:p>
      <w:r>
        <w:t>PDF manipuleerimine:</w:t>
      </w:r>
    </w:p>
    <w:p>
      <w:pPr>
        <w:pStyle w:val="ListBullet"/>
      </w:pPr>
      <w:r>
        <w:t>Mitme PDF faili ühendamine</w:t>
      </w:r>
    </w:p>
    <w:p>
      <w:pPr>
        <w:pStyle w:val="ListBullet"/>
      </w:pPr>
      <w:r>
        <w:t>PDF failide jagamine lehtedeks</w:t>
      </w:r>
    </w:p>
    <w:p>
      <w:pPr>
        <w:pStyle w:val="ListBullet"/>
      </w:pPr>
      <w:r>
        <w:t>PDF → pildid (PNG, JPEG)</w:t>
      </w:r>
    </w:p>
    <w:p>
      <w:pPr>
        <w:pStyle w:val="ListBullet"/>
      </w:pPr>
      <w:r>
        <w:t>PDF → HTML</w:t>
      </w:r>
    </w:p>
    <w:p>
      <w:pPr>
        <w:pStyle w:val="ListBullet"/>
      </w:pPr>
      <w:r>
        <w:t>HTML → PDF</w:t>
      </w:r>
    </w:p>
    <w:p>
      <w:pPr>
        <w:pStyle w:val="ListBullet"/>
      </w:pPr>
      <w:r>
        <w:t>PDF → tekst</w:t>
      </w:r>
    </w:p>
    <w:p>
      <w:pPr>
        <w:pStyle w:val="ListBullet"/>
      </w:pPr>
      <w:r>
        <w:t>PDF kompressioon</w:t>
      </w:r>
    </w:p>
    <w:p>
      <w:pPr>
        <w:pStyle w:val="ListBullet"/>
      </w:pPr>
      <w:r>
        <w:t>PDF lehtede pööramine</w:t>
      </w:r>
    </w:p>
    <w:p>
      <w:pPr>
        <w:pStyle w:val="ListBullet"/>
      </w:pPr>
      <w:r>
        <w:t>OCR (skaneeritud PDF-de tekstituvastus)</w:t>
      </w:r>
    </w:p>
    <w:p>
      <w:pPr>
        <w:pStyle w:val="ListBullet"/>
      </w:pPr>
      <w:r>
        <w:t>Metaandmete eemaldamine</w:t>
      </w:r>
    </w:p>
    <w:p/>
    <w:p>
      <w:pPr>
        <w:pStyle w:val="Heading3"/>
      </w:pPr>
      <w:r>
        <w:t>1.2.5 Valuuta ja krüpto konverter</w:t>
      </w:r>
    </w:p>
    <w:p>
      <w:pPr>
        <w:pStyle w:val="ListBullet"/>
      </w:pPr>
      <w:r>
        <w:t>Reaalajas valuutakursid</w:t>
      </w:r>
    </w:p>
    <w:p>
      <w:pPr>
        <w:pStyle w:val="ListBullet"/>
      </w:pPr>
      <w:r>
        <w:t>Kõik peamised valuutad (EUR, USD, GBP, JPY, jne)</w:t>
      </w:r>
    </w:p>
    <w:p>
      <w:pPr>
        <w:pStyle w:val="ListBullet"/>
      </w:pPr>
      <w:r>
        <w:t>Krüptovaluutad (BTC, ETH, jne)</w:t>
      </w:r>
    </w:p>
    <w:p>
      <w:pPr>
        <w:pStyle w:val="ListBullet"/>
      </w:pPr>
      <w:r>
        <w:t>Kulla hind (trooja unts, gramm, kilogramm)</w:t>
      </w:r>
    </w:p>
    <w:p/>
    <w:p>
      <w:pPr>
        <w:pStyle w:val="Heading3"/>
      </w:pPr>
      <w:r>
        <w:t>1.2.6 Arhiivi konverterid (7 tööriista)</w:t>
      </w:r>
    </w:p>
    <w:p>
      <w:r>
        <w:t>Arhiiviformaatide konversioon:</w:t>
      </w:r>
    </w:p>
    <w:p>
      <w:pPr>
        <w:pStyle w:val="ListBullet"/>
      </w:pPr>
      <w:r>
        <w:t>RAR → ZIP</w:t>
      </w:r>
    </w:p>
    <w:p>
      <w:pPr>
        <w:pStyle w:val="ListBullet"/>
      </w:pPr>
      <w:r>
        <w:t>ZIP → 7Z</w:t>
      </w:r>
    </w:p>
    <w:p>
      <w:pPr>
        <w:pStyle w:val="ListBullet"/>
      </w:pPr>
      <w:r>
        <w:t>7Z → ZIP</w:t>
      </w:r>
    </w:p>
    <w:p>
      <w:pPr>
        <w:pStyle w:val="ListBullet"/>
      </w:pPr>
      <w:r>
        <w:t>TAR.GZ ↔ ZIP</w:t>
      </w:r>
    </w:p>
    <w:p>
      <w:pPr>
        <w:pStyle w:val="ListBullet"/>
      </w:pPr>
      <w:r>
        <w:t>ISO failide ekstraheerimine</w:t>
      </w:r>
    </w:p>
    <w:p>
      <w:pPr>
        <w:pStyle w:val="ListBullet"/>
      </w:pPr>
      <w:r>
        <w:t>ZIP arhiivide loomine</w:t>
      </w:r>
    </w:p>
    <w:p/>
    <w:p>
      <w:pPr>
        <w:pStyle w:val="Heading3"/>
      </w:pPr>
      <w:r>
        <w:t>1.2.7 Teksti ja stringi konverterid (10 tööriista)</w:t>
      </w:r>
    </w:p>
    <w:p>
      <w:r>
        <w:t>Teksti teisendused:</w:t>
      </w:r>
    </w:p>
    <w:p>
      <w:pPr>
        <w:pStyle w:val="ListBullet"/>
      </w:pPr>
      <w:r>
        <w:t>Suur- ja väiketähed</w:t>
      </w:r>
    </w:p>
    <w:p>
      <w:pPr>
        <w:pStyle w:val="ListBullet"/>
      </w:pPr>
      <w:r>
        <w:t>CamelCase ↔ snake_case</w:t>
      </w:r>
    </w:p>
    <w:p>
      <w:pPr>
        <w:pStyle w:val="ListBullet"/>
      </w:pPr>
      <w:r>
        <w:t>Eri märkide eemaldamine</w:t>
      </w:r>
    </w:p>
    <w:p>
      <w:pPr>
        <w:pStyle w:val="ListBullet"/>
      </w:pPr>
      <w:r>
        <w:t>Duplikaatridade eemaldamine</w:t>
      </w:r>
    </w:p>
    <w:p>
      <w:pPr>
        <w:pStyle w:val="ListBullet"/>
      </w:pPr>
      <w:r>
        <w:t>Ridade sorteerimine</w:t>
      </w:r>
    </w:p>
    <w:p/>
    <w:p>
      <w:r>
        <w:t>Formaadi konversioonid:</w:t>
      </w:r>
    </w:p>
    <w:p>
      <w:pPr>
        <w:pStyle w:val="ListBullet"/>
      </w:pPr>
      <w:r>
        <w:t>JSON ↔ XML</w:t>
      </w:r>
    </w:p>
    <w:p>
      <w:pPr>
        <w:pStyle w:val="ListBullet"/>
      </w:pPr>
      <w:r>
        <w:t>JSON ↔ YAML</w:t>
      </w:r>
    </w:p>
    <w:p>
      <w:pPr>
        <w:pStyle w:val="ListBullet"/>
      </w:pPr>
      <w:r>
        <w:t>HTML ↔ Markdown</w:t>
      </w:r>
    </w:p>
    <w:p>
      <w:pPr>
        <w:pStyle w:val="ListBullet"/>
      </w:pPr>
      <w:r>
        <w:t>Tekst ↔ Base64</w:t>
      </w:r>
    </w:p>
    <w:p/>
    <w:p>
      <w:r>
        <w:t>Teksti analüüs: sõnade, tähemärkide, ridade loendamine</w:t>
      </w:r>
    </w:p>
    <w:p>
      <w:pPr>
        <w:pStyle w:val="Heading3"/>
      </w:pPr>
      <w:r>
        <w:t>1.2.8 Arendaja tööriistad (10 tööriista)</w:t>
      </w:r>
    </w:p>
    <w:p>
      <w:r>
        <w:t>Koodi töötlemine:</w:t>
      </w:r>
    </w:p>
    <w:p>
      <w:pPr>
        <w:pStyle w:val="ListBullet"/>
      </w:pPr>
      <w:r>
        <w:t>HTML/CSS/JavaScript minifitseerimine</w:t>
      </w:r>
    </w:p>
    <w:p>
      <w:pPr>
        <w:pStyle w:val="ListBullet"/>
      </w:pPr>
      <w:r>
        <w:t>Minifitseeritud koodi ilutamine</w:t>
      </w:r>
    </w:p>
    <w:p/>
    <w:p>
      <w:r>
        <w:t>Andmete konversioonid:</w:t>
      </w:r>
    </w:p>
    <w:p>
      <w:pPr>
        <w:pStyle w:val="ListBullet"/>
      </w:pPr>
      <w:r>
        <w:t>CSV ↔ JSON</w:t>
      </w:r>
    </w:p>
    <w:p>
      <w:pPr>
        <w:pStyle w:val="ListBullet"/>
      </w:pPr>
      <w:r>
        <w:t>SQL päringute vormindamine</w:t>
      </w:r>
    </w:p>
    <w:p>
      <w:pPr>
        <w:pStyle w:val="ListBullet"/>
      </w:pPr>
      <w:r>
        <w:t>CSS ↔ SCSS</w:t>
      </w:r>
    </w:p>
    <w:p/>
    <w:p>
      <w:r>
        <w:t>Arendaja tööriistad:</w:t>
      </w:r>
    </w:p>
    <w:p>
      <w:pPr>
        <w:pStyle w:val="ListBullet"/>
      </w:pPr>
      <w:r>
        <w:t>Regulaaravaldiste testija</w:t>
      </w:r>
    </w:p>
    <w:p>
      <w:pPr>
        <w:pStyle w:val="ListBullet"/>
      </w:pPr>
      <w:r>
        <w:t>JWT tokenite dekodeerimine</w:t>
      </w:r>
    </w:p>
    <w:p>
      <w:pPr>
        <w:pStyle w:val="ListBullet"/>
      </w:pPr>
      <w:r>
        <w:t>URL kodeerimine/dekodeerimine</w:t>
      </w:r>
    </w:p>
    <w:p>
      <w:pPr>
        <w:pStyle w:val="ListBullet"/>
      </w:pPr>
      <w:r>
        <w:t>Räsiväärtuste genereerimine (MD5, SHA1, SHA256)</w:t>
      </w:r>
    </w:p>
    <w:p/>
    <w:p>
      <w:pPr>
        <w:pStyle w:val="Heading3"/>
      </w:pPr>
      <w:r>
        <w:t>1.2.9 Utiliidid (12 tööriista)</w:t>
      </w:r>
    </w:p>
    <w:p>
      <w:pPr>
        <w:pStyle w:val="ListBullet"/>
      </w:pPr>
      <w:r>
        <w:t>Kalkulaator: põhilised matemaatilised tehted</w:t>
      </w:r>
    </w:p>
    <w:p>
      <w:pPr>
        <w:pStyle w:val="ListBullet"/>
      </w:pPr>
      <w:r>
        <w:t>QR-koodi generaator: teksti/URL-ide põhjal</w:t>
      </w:r>
    </w:p>
    <w:p>
      <w:pPr>
        <w:pStyle w:val="ListBullet"/>
      </w:pPr>
      <w:r>
        <w:t>Ajavööndi konverter: ajavööndite vahel teisendamine</w:t>
      </w:r>
    </w:p>
    <w:p>
      <w:pPr>
        <w:pStyle w:val="ListBullet"/>
      </w:pPr>
      <w:r>
        <w:t>Rooma numbrite konverter: Rooma ↔ araabia numbrid</w:t>
      </w:r>
    </w:p>
    <w:p>
      <w:pPr>
        <w:pStyle w:val="ListBullet"/>
      </w:pPr>
      <w:r>
        <w:t>Faviconi generaator: pildist favicon.ico loomine</w:t>
      </w:r>
    </w:p>
    <w:p>
      <w:pPr>
        <w:pStyle w:val="ListBullet"/>
      </w:pPr>
      <w:r>
        <w:t>Ajatempli konverter: ajatemplid ↔ kuupäevad</w:t>
      </w:r>
    </w:p>
    <w:p>
      <w:pPr>
        <w:pStyle w:val="ListBullet"/>
      </w:pPr>
      <w:r>
        <w:t>Tekst-kõne: teksti teisendamine kõneks</w:t>
      </w:r>
    </w:p>
    <w:p>
      <w:pPr>
        <w:pStyle w:val="ListBullet"/>
      </w:pPr>
      <w:r>
        <w:t>Juhuslike numbrite generaator</w:t>
      </w:r>
    </w:p>
    <w:p>
      <w:pPr>
        <w:pStyle w:val="ListBullet"/>
      </w:pPr>
      <w:r>
        <w:t>Lorem Ipsum generaator</w:t>
      </w:r>
    </w:p>
    <w:p>
      <w:pPr>
        <w:pStyle w:val="ListBullet"/>
      </w:pPr>
      <w:r>
        <w:t>Juhuslike sõnade generaator</w:t>
      </w:r>
    </w:p>
    <w:p>
      <w:pPr>
        <w:pStyle w:val="ListBullet"/>
      </w:pPr>
      <w:r>
        <w:t>Juhuslike nimede generaator</w:t>
      </w:r>
    </w:p>
    <w:p>
      <w:pPr>
        <w:pStyle w:val="ListBullet"/>
      </w:pPr>
      <w:r>
        <w:t>Sõnaloterii</w:t>
      </w:r>
    </w:p>
    <w:p/>
    <w:p>
      <w:pPr>
        <w:pStyle w:val="Heading3"/>
      </w:pPr>
      <w:r>
        <w:t>1.2.10 Värvi valija tööriistad</w:t>
      </w:r>
    </w:p>
    <w:p>
      <w:pPr>
        <w:pStyle w:val="ListBullet"/>
      </w:pPr>
      <w:r>
        <w:t>Ekraanivärvi valija: värvide valimine ekraanilt</w:t>
      </w:r>
    </w:p>
    <w:p>
      <w:pPr>
        <w:pStyle w:val="ListBullet"/>
      </w:pPr>
      <w:r>
        <w:t>Pildist värvide eraldamine</w:t>
      </w:r>
    </w:p>
    <w:p>
      <w:pPr>
        <w:pStyle w:val="ListBullet"/>
      </w:pPr>
      <w:r>
        <w:t>Värviformaatide konversioon: HEX, RGB, HSL, CMYK</w:t>
      </w:r>
    </w:p>
    <w:p/>
    <w:p>
      <w:pPr>
        <w:pStyle w:val="Heading3"/>
      </w:pPr>
      <w:r>
        <w:t>1.2.11 Veebisaidi staatuse kontrollija</w:t>
      </w:r>
    </w:p>
    <w:p>
      <w:pPr>
        <w:pStyle w:val="ListBullet"/>
      </w:pPr>
      <w:r>
        <w:t>Reaalajas veebisaidi kättesaadavuse kontroll</w:t>
      </w:r>
    </w:p>
    <w:p>
      <w:pPr>
        <w:pStyle w:val="ListBullet"/>
      </w:pPr>
      <w:r>
        <w:t>Vastuse aja mõõtmine</w:t>
      </w:r>
    </w:p>
    <w:p>
      <w:pPr>
        <w:pStyle w:val="ListBullet"/>
      </w:pPr>
      <w:r>
        <w:t>HTTP staatuse koodide analüüs</w:t>
      </w:r>
    </w:p>
    <w:p/>
    <w:p>
      <w:pPr>
        <w:pStyle w:val="Heading3"/>
      </w:pPr>
      <w:r>
        <w:t>1.2.12 YouTube pisipildi allalaadija</w:t>
      </w:r>
    </w:p>
    <w:p>
      <w:r>
        <w:t>Pisipiltide allalaadimine erinevates eraldusvõimetes:</w:t>
      </w:r>
    </w:p>
    <w:p>
      <w:pPr>
        <w:pStyle w:val="ListBullet"/>
      </w:pPr>
      <w:r>
        <w:t>HD (1280x720)</w:t>
      </w:r>
    </w:p>
    <w:p>
      <w:pPr>
        <w:pStyle w:val="ListBullet"/>
      </w:pPr>
      <w:r>
        <w:t>HQ (640x480)</w:t>
      </w:r>
    </w:p>
    <w:p>
      <w:pPr>
        <w:pStyle w:val="ListBullet"/>
      </w:pPr>
      <w:r>
        <w:t>MQ (320x180)</w:t>
      </w:r>
    </w:p>
    <w:p>
      <w:pPr>
        <w:pStyle w:val="ListBullet"/>
      </w:pPr>
      <w:r>
        <w:t>Vaikimisi (120x90)</w:t>
      </w:r>
    </w:p>
    <w:p/>
    <w:p>
      <w:r>
        <w:t>Kokku: 100+ tööriista 12 kategoorias</w:t>
      </w:r>
    </w:p>
    <w:p/>
    <w:p>
      <w:pPr>
        <w:pStyle w:val="Heading1"/>
      </w:pPr>
      <w:r>
        <w:t>2. Turu analüüs</w:t>
      </w:r>
    </w:p>
    <w:p>
      <w:pPr>
        <w:pStyle w:val="Heading2"/>
      </w:pPr>
      <w:r>
        <w:t>2.1 Sihtrühmad</w:t>
      </w:r>
    </w:p>
    <w:p>
      <w:pPr>
        <w:pStyle w:val="Heading3"/>
      </w:pPr>
      <w:r>
        <w:t>2.1.1 Peamised kasutajad</w:t>
      </w:r>
    </w:p>
    <w:p>
      <w:r>
        <w:t>Üldkasutajad:</w:t>
      </w:r>
    </w:p>
    <w:p>
      <w:pPr>
        <w:pStyle w:val="ListBullet"/>
      </w:pPr>
      <w:r>
        <w:t>Pildi- ja PDF-konversioonid</w:t>
      </w:r>
    </w:p>
    <w:p>
      <w:pPr>
        <w:pStyle w:val="ListBullet"/>
      </w:pPr>
      <w:r>
        <w:t>Dokumentide töötlemine</w:t>
      </w:r>
    </w:p>
    <w:p>
      <w:pPr>
        <w:pStyle w:val="ListBullet"/>
      </w:pPr>
      <w:r>
        <w:t>Igapäevased konversioonid</w:t>
      </w:r>
    </w:p>
    <w:p/>
    <w:p>
      <w:r>
        <w:t>Õpilased ja õpetajad:</w:t>
      </w:r>
    </w:p>
    <w:p>
      <w:pPr>
        <w:pStyle w:val="ListBullet"/>
      </w:pPr>
      <w:r>
        <w:t>Mõõtühikute konversioonid</w:t>
      </w:r>
    </w:p>
    <w:p>
      <w:pPr>
        <w:pStyle w:val="ListBullet"/>
      </w:pPr>
      <w:r>
        <w:t>Dokumentide tööriistad</w:t>
      </w:r>
    </w:p>
    <w:p>
      <w:pPr>
        <w:pStyle w:val="ListBullet"/>
      </w:pPr>
      <w:r>
        <w:t>Õppematerjalide töötlemine</w:t>
      </w:r>
    </w:p>
    <w:p/>
    <w:p>
      <w:r>
        <w:t>Väikeettevõtjad:</w:t>
      </w:r>
    </w:p>
    <w:p>
      <w:pPr>
        <w:pStyle w:val="ListBullet"/>
      </w:pPr>
      <w:r>
        <w:t>Dokumentide töötlemine</w:t>
      </w:r>
    </w:p>
    <w:p>
      <w:pPr>
        <w:pStyle w:val="ListBullet"/>
      </w:pPr>
      <w:r>
        <w:t>Pildiredigeerimine</w:t>
      </w:r>
    </w:p>
    <w:p>
      <w:pPr>
        <w:pStyle w:val="ListBullet"/>
      </w:pPr>
      <w:r>
        <w:t>Meediafailide konversioonid</w:t>
      </w:r>
    </w:p>
    <w:p/>
    <w:p>
      <w:pPr>
        <w:pStyle w:val="Heading3"/>
      </w:pPr>
      <w:r>
        <w:t>2.1.2 Teisene sihtrühm</w:t>
      </w:r>
    </w:p>
    <w:p>
      <w:r>
        <w:t>Veebiarendajad:</w:t>
      </w:r>
    </w:p>
    <w:p>
      <w:pPr>
        <w:pStyle w:val="ListBullet"/>
      </w:pPr>
      <w:r>
        <w:t>Koodi tööriistad</w:t>
      </w:r>
    </w:p>
    <w:p>
      <w:pPr>
        <w:pStyle w:val="ListBullet"/>
      </w:pPr>
      <w:r>
        <w:t>Formaadi konversioonid</w:t>
      </w:r>
    </w:p>
    <w:p>
      <w:pPr>
        <w:pStyle w:val="ListBullet"/>
      </w:pPr>
      <w:r>
        <w:t>API integratsioonid</w:t>
      </w:r>
    </w:p>
    <w:p/>
    <w:p>
      <w:r>
        <w:t>Sisuloojad:</w:t>
      </w:r>
    </w:p>
    <w:p>
      <w:pPr>
        <w:pStyle w:val="ListBullet"/>
      </w:pPr>
      <w:r>
        <w:t>Meedia konversioonid</w:t>
      </w:r>
    </w:p>
    <w:p>
      <w:pPr>
        <w:pStyle w:val="ListBullet"/>
      </w:pPr>
      <w:r>
        <w:t>Pildiredigeerimine</w:t>
      </w:r>
    </w:p>
    <w:p>
      <w:pPr>
        <w:pStyle w:val="ListBullet"/>
      </w:pPr>
      <w:r>
        <w:t>Video töötlemine</w:t>
      </w:r>
    </w:p>
    <w:p/>
    <w:p>
      <w:r>
        <w:t>Professionaalid:</w:t>
      </w:r>
    </w:p>
    <w:p>
      <w:pPr>
        <w:pStyle w:val="ListBullet"/>
      </w:pPr>
      <w:r>
        <w:t>PDF tööriistad</w:t>
      </w:r>
    </w:p>
    <w:p>
      <w:pPr>
        <w:pStyle w:val="ListBullet"/>
      </w:pPr>
      <w:r>
        <w:t>Valuuta konversioonid</w:t>
      </w:r>
    </w:p>
    <w:p>
      <w:pPr>
        <w:pStyle w:val="ListBullet"/>
      </w:pPr>
      <w:r>
        <w:t>Dokumentide töötlemine</w:t>
      </w:r>
    </w:p>
    <w:p/>
    <w:p>
      <w:pPr>
        <w:pStyle w:val="Heading2"/>
      </w:pPr>
      <w:r>
        <w:t>2.2 Turu suurus</w:t>
      </w:r>
    </w:p>
    <w:p>
      <w:r>
        <w:t>Globaalne turu ülevaade:</w:t>
      </w:r>
    </w:p>
    <w:p>
      <w:pPr>
        <w:pStyle w:val="ListBullet"/>
      </w:pPr>
      <w:r>
        <w:t>Veebipõhiste tööriistade turg: hinnanguliselt 5–10 miljardit eurot (kasv 15–20% aastas)</w:t>
      </w:r>
    </w:p>
    <w:p>
      <w:pPr>
        <w:pStyle w:val="ListBullet"/>
      </w:pPr>
      <w:r>
        <w:t>Konverterite turg: kõrge otsingumaht (miljonid päevas)</w:t>
      </w:r>
    </w:p>
    <w:p>
      <w:pPr>
        <w:pStyle w:val="ListBullet"/>
      </w:pPr>
      <w:r>
        <w:t>Registreerimiseta tööriistad: kasvav nõudlus privaatsuse tõttu</w:t>
      </w:r>
    </w:p>
    <w:p/>
    <w:p>
      <w:r>
        <w:t>Eesti turu potentsiaal:</w:t>
      </w:r>
    </w:p>
    <w:p>
      <w:pPr>
        <w:pStyle w:val="ListBullet"/>
      </w:pPr>
      <w:r>
        <w:t>Eesti elanikkond: ~1,3 miljonit</w:t>
      </w:r>
    </w:p>
    <w:p>
      <w:pPr>
        <w:pStyle w:val="ListBullet"/>
      </w:pPr>
      <w:r>
        <w:t>Internetikasutajad: ~95% (1,2 miljonit)</w:t>
      </w:r>
    </w:p>
    <w:p>
      <w:pPr>
        <w:pStyle w:val="ListBullet"/>
      </w:pPr>
      <w:r>
        <w:t>Potentsiaalne kasutajabaas: 50,000–100,000 aktiivset kasutajat</w:t>
      </w:r>
    </w:p>
    <w:p/>
    <w:p>
      <w:r>
        <w:t>Rahvusvaheline turu potentsiaal:</w:t>
      </w:r>
    </w:p>
    <w:p>
      <w:pPr>
        <w:pStyle w:val="ListBullet"/>
      </w:pPr>
      <w:r>
        <w:t>Euroopa: 500+ miljonit internetikasutajat</w:t>
      </w:r>
    </w:p>
    <w:p>
      <w:pPr>
        <w:pStyle w:val="ListBullet"/>
      </w:pPr>
      <w:r>
        <w:t>Põhjusmärksõnad: miljonid päevas</w:t>
      </w:r>
    </w:p>
    <w:p>
      <w:pPr>
        <w:pStyle w:val="ListBullet"/>
      </w:pPr>
      <w:r>
        <w:t>Potentsiaalne kasutajabaas: 1–5 miljonit kuus</w:t>
      </w:r>
    </w:p>
    <w:p/>
    <w:p>
      <w:pPr>
        <w:pStyle w:val="Heading2"/>
      </w:pPr>
      <w:r>
        <w:t>2.3 Konkurentsianalüüs</w:t>
      </w:r>
    </w:p>
    <w:p>
      <w:pPr>
        <w:pStyle w:val="Heading3"/>
      </w:pPr>
      <w:r>
        <w:t>2.3.1 Peamised konkurendid</w:t>
      </w:r>
    </w:p>
    <w:p>
      <w:r>
        <w:t>1. Zamzar</w:t>
      </w:r>
    </w:p>
    <w:p>
      <w:pPr>
        <w:pStyle w:val="ListBullet"/>
      </w:pPr>
      <w:r>
        <w:t>Tugevused: lai valik, API</w:t>
      </w:r>
    </w:p>
    <w:p>
      <w:pPr>
        <w:pStyle w:val="ListBullet"/>
      </w:pPr>
      <w:r>
        <w:t>Nõrkused: registreerimine, aeglane töötlemine</w:t>
      </w:r>
    </w:p>
    <w:p/>
    <w:p>
      <w:r>
        <w:t>2. CloudConvert</w:t>
      </w:r>
    </w:p>
    <w:p>
      <w:pPr>
        <w:pStyle w:val="ListBullet"/>
      </w:pPr>
      <w:r>
        <w:t>Tugevused: API, pilve integratsioonid</w:t>
      </w:r>
    </w:p>
    <w:p>
      <w:pPr>
        <w:pStyle w:val="ListBullet"/>
      </w:pPr>
      <w:r>
        <w:t>Nõrkused: keerukas kasutajaliides, kõrged hinnad</w:t>
      </w:r>
    </w:p>
    <w:p/>
    <w:p>
      <w:r>
        <w:t>3. Convertio</w:t>
      </w:r>
    </w:p>
    <w:p>
      <w:pPr>
        <w:pStyle w:val="ListBullet"/>
      </w:pPr>
      <w:r>
        <w:t>Tugevused: lihtne kasutajaliides</w:t>
      </w:r>
    </w:p>
    <w:p>
      <w:pPr>
        <w:pStyle w:val="ListBullet"/>
      </w:pPr>
      <w:r>
        <w:t>Nõrkused: piiratud valik, reklaamid</w:t>
      </w:r>
    </w:p>
    <w:p/>
    <w:p>
      <w:r>
        <w:t>4. Online-Convert</w:t>
      </w:r>
    </w:p>
    <w:p>
      <w:pPr>
        <w:pStyle w:val="ListBullet"/>
      </w:pPr>
      <w:r>
        <w:t>Tugevused: lai valik</w:t>
      </w:r>
    </w:p>
    <w:p>
      <w:pPr>
        <w:pStyle w:val="ListBullet"/>
      </w:pPr>
      <w:r>
        <w:t>Nõrkused: registreerimine, aeglane töötlemine</w:t>
      </w:r>
    </w:p>
    <w:p/>
    <w:p>
      <w:pPr>
        <w:pStyle w:val="Heading3"/>
      </w:pPr>
      <w:r>
        <w:t>2.3.2 Konkurentsieelised</w:t>
      </w:r>
    </w:p>
    <w:p>
      <w:pPr>
        <w:pStyle w:val="ListBullet"/>
      </w:pPr>
      <w:r>
        <w:t>Laiem tööriistade valik (100+ vs 20–50)</w:t>
      </w:r>
    </w:p>
    <w:p>
      <w:pPr>
        <w:pStyle w:val="ListBullet"/>
      </w:pPr>
      <w:r>
        <w:t>Registreerimise vajadus puudub</w:t>
      </w:r>
    </w:p>
    <w:p>
      <w:pPr>
        <w:pStyle w:val="ListBullet"/>
      </w:pPr>
      <w:r>
        <w:t>Kiirem töötlemine</w:t>
      </w:r>
    </w:p>
    <w:p>
      <w:pPr>
        <w:pStyle w:val="ListBullet"/>
      </w:pPr>
      <w:r>
        <w:t>Parem kasutajakogemus</w:t>
      </w:r>
    </w:p>
    <w:p>
      <w:pPr>
        <w:pStyle w:val="ListBullet"/>
      </w:pPr>
      <w:r>
        <w:t>Privaatsus (failid kustutatakse automaatselt)</w:t>
      </w:r>
    </w:p>
    <w:p>
      <w:pPr>
        <w:pStyle w:val="ListBullet"/>
      </w:pPr>
      <w:r>
        <w:t>Mobiilne optimeerimine</w:t>
      </w:r>
    </w:p>
    <w:p>
      <w:pPr>
        <w:pStyle w:val="ListBullet"/>
      </w:pPr>
      <w:r>
        <w:t>SEO optimeerimine</w:t>
      </w:r>
    </w:p>
    <w:p/>
    <w:p>
      <w:pPr>
        <w:pStyle w:val="Heading1"/>
      </w:pPr>
      <w:r>
        <w:t>3. Ärimudel</w:t>
      </w:r>
    </w:p>
    <w:p>
      <w:pPr>
        <w:pStyle w:val="Heading2"/>
      </w:pPr>
      <w:r>
        <w:t>3.1 Praegune mudel: Freemium (tasuta tasand)</w:t>
      </w:r>
    </w:p>
    <w:p>
      <w:r>
        <w:t>Põhifunktsioonid:</w:t>
      </w:r>
    </w:p>
    <w:p>
      <w:pPr>
        <w:pStyle w:val="ListBullet"/>
      </w:pPr>
      <w:r>
        <w:t>Registreerimise vajadus puudub</w:t>
      </w:r>
    </w:p>
    <w:p>
      <w:pPr>
        <w:pStyle w:val="ListBullet"/>
      </w:pPr>
      <w:r>
        <w:t>Tasuta juurdepääs kõigile tööriistadele</w:t>
      </w:r>
    </w:p>
    <w:p>
      <w:pPr>
        <w:pStyle w:val="ListBullet"/>
      </w:pPr>
      <w:r>
        <w:t>Kiire töötlemine (kuni 700MB failid)</w:t>
      </w:r>
    </w:p>
    <w:p>
      <w:pPr>
        <w:pStyle w:val="ListBullet"/>
      </w:pPr>
      <w:r>
        <w:t>Privaatsus (ajutine failide salvestamine)</w:t>
      </w:r>
    </w:p>
    <w:p>
      <w:pPr>
        <w:pStyle w:val="ListBullet"/>
      </w:pPr>
      <w:r>
        <w:t>Põhiliselt reklaamipõhine</w:t>
      </w:r>
    </w:p>
    <w:p/>
    <w:p>
      <w:pPr>
        <w:pStyle w:val="Heading2"/>
      </w:pPr>
      <w:r>
        <w:t>3.2 Tulevased tasustamise võimalused</w:t>
      </w:r>
    </w:p>
    <w:p>
      <w:pPr>
        <w:pStyle w:val="Heading3"/>
      </w:pPr>
      <w:r>
        <w:t>3.2.1 Premium tellimus (eelistatud)</w:t>
      </w:r>
    </w:p>
    <w:p>
      <w:r>
        <w:t>Premium funktsioonid:</w:t>
      </w:r>
    </w:p>
    <w:p>
      <w:pPr>
        <w:pStyle w:val="ListBullet"/>
      </w:pPr>
      <w:r>
        <w:t>Suuremad failid (kuni 2GB+)</w:t>
      </w:r>
    </w:p>
    <w:p>
      <w:pPr>
        <w:pStyle w:val="ListBullet"/>
      </w:pPr>
      <w:r>
        <w:t>Partsi töötlemine (mitme faili korraga)</w:t>
      </w:r>
    </w:p>
    <w:p>
      <w:pPr>
        <w:pStyle w:val="ListBullet"/>
      </w:pPr>
      <w:r>
        <w:t>Prioriteetne töötlemine</w:t>
      </w:r>
    </w:p>
    <w:p>
      <w:pPr>
        <w:pStyle w:val="ListBullet"/>
      </w:pPr>
      <w:r>
        <w:t>API juurdepääs</w:t>
      </w:r>
    </w:p>
    <w:p>
      <w:pPr>
        <w:pStyle w:val="ListBullet"/>
      </w:pPr>
      <w:r>
        <w:t>Ilma reklaamideta kogemus</w:t>
      </w:r>
    </w:p>
    <w:p>
      <w:pPr>
        <w:pStyle w:val="ListBullet"/>
      </w:pPr>
      <w:r>
        <w:t>Pilve salvestusruumi integratsioon</w:t>
      </w:r>
    </w:p>
    <w:p>
      <w:pPr>
        <w:pStyle w:val="ListBullet"/>
      </w:pPr>
      <w:r>
        <w:t>Ajaloo säilitamine</w:t>
      </w:r>
    </w:p>
    <w:p>
      <w:pPr>
        <w:pStyle w:val="ListBullet"/>
      </w:pPr>
      <w:r>
        <w:t>Eraldi toetusteenus</w:t>
      </w:r>
    </w:p>
    <w:p/>
    <w:p>
      <w:r>
        <w:t>Hinnakujundus:</w:t>
      </w:r>
    </w:p>
    <w:p>
      <w:pPr>
        <w:pStyle w:val="ListBullet"/>
      </w:pPr>
      <w:r>
        <w:t>Kuu: 4,99–9,99 €</w:t>
      </w:r>
    </w:p>
    <w:p>
      <w:pPr>
        <w:pStyle w:val="ListBullet"/>
      </w:pPr>
      <w:r>
        <w:t>Aasta: 49,99–99,99 € (2 kuud tasuta)</w:t>
      </w:r>
    </w:p>
    <w:p/>
    <w:p>
      <w:pPr>
        <w:pStyle w:val="Heading3"/>
      </w:pPr>
      <w:r>
        <w:t>3.2.2 Reklaamitulu</w:t>
      </w:r>
    </w:p>
    <w:p>
      <w:pPr>
        <w:pStyle w:val="ListBullet"/>
      </w:pPr>
      <w:r>
        <w:t>Google AdSense</w:t>
      </w:r>
    </w:p>
    <w:p>
      <w:pPr>
        <w:pStyle w:val="ListBullet"/>
      </w:pPr>
      <w:r>
        <w:t>Media.net</w:t>
      </w:r>
    </w:p>
    <w:p>
      <w:pPr>
        <w:pStyle w:val="ListBullet"/>
      </w:pPr>
      <w:r>
        <w:t>Sponsooritud tööriistade paigutused</w:t>
      </w:r>
    </w:p>
    <w:p>
      <w:pPr>
        <w:pStyle w:val="ListBullet"/>
      </w:pPr>
      <w:r>
        <w:t>Partnerreklaamid</w:t>
      </w:r>
    </w:p>
    <w:p/>
    <w:p>
      <w:r>
        <w:t>Eeldatav tulu:</w:t>
      </w:r>
    </w:p>
    <w:p>
      <w:pPr>
        <w:pStyle w:val="ListBullet"/>
      </w:pPr>
      <w:r>
        <w:t>CPM: 2–5 €</w:t>
      </w:r>
    </w:p>
    <w:p>
      <w:pPr>
        <w:pStyle w:val="ListBullet"/>
      </w:pPr>
      <w:r>
        <w:t>CTR: 1–3%</w:t>
      </w:r>
    </w:p>
    <w:p>
      <w:pPr>
        <w:pStyle w:val="ListBullet"/>
      </w:pPr>
      <w:r>
        <w:t>Kuu: 500–2,500 € (olenevalt liiklusest)</w:t>
      </w:r>
    </w:p>
    <w:p/>
    <w:p>
      <w:pPr>
        <w:pStyle w:val="Heading3"/>
      </w:pPr>
      <w:r>
        <w:t>3.2.3 Ettevõtete/B2B lahendused</w:t>
      </w:r>
    </w:p>
    <w:p>
      <w:pPr>
        <w:pStyle w:val="ListBullet"/>
      </w:pPr>
      <w:r>
        <w:t>Valge märgistus</w:t>
      </w:r>
    </w:p>
    <w:p>
      <w:pPr>
        <w:pStyle w:val="ListBullet"/>
      </w:pPr>
      <w:r>
        <w:t>API juurdepääs ettevõtetele</w:t>
      </w:r>
    </w:p>
    <w:p>
      <w:pPr>
        <w:pStyle w:val="ListBullet"/>
      </w:pPr>
      <w:r>
        <w:t>Kohandatud integratsioonid</w:t>
      </w:r>
    </w:p>
    <w:p>
      <w:pPr>
        <w:pStyle w:val="ListBullet"/>
      </w:pPr>
      <w:r>
        <w:t>Eraldi toetusteenus</w:t>
      </w:r>
    </w:p>
    <w:p>
      <w:pPr>
        <w:pStyle w:val="ListBullet"/>
      </w:pPr>
      <w:r>
        <w:t>SLA garantiid</w:t>
      </w:r>
    </w:p>
    <w:p/>
    <w:p>
      <w:r>
        <w:t>Hinnakujundus:</w:t>
      </w:r>
    </w:p>
    <w:p>
      <w:pPr>
        <w:pStyle w:val="ListBullet"/>
      </w:pPr>
      <w:r>
        <w:t>Starter: 29,99 €/kuu (10,000 API päringut)</w:t>
      </w:r>
    </w:p>
    <w:p>
      <w:pPr>
        <w:pStyle w:val="ListBullet"/>
      </w:pPr>
      <w:r>
        <w:t>Professional: 99,99 €/kuu (100,000 API päringut)</w:t>
      </w:r>
    </w:p>
    <w:p>
      <w:pPr>
        <w:pStyle w:val="ListBullet"/>
      </w:pPr>
      <w:r>
        <w:t>Enterprise: kohandatud (piiramatud päringud)</w:t>
      </w:r>
    </w:p>
    <w:p/>
    <w:p>
      <w:pPr>
        <w:pStyle w:val="Heading3"/>
      </w:pPr>
      <w:r>
        <w:t>3.2.4 Tasu kasutamise mudel</w:t>
      </w:r>
    </w:p>
    <w:p>
      <w:pPr>
        <w:pStyle w:val="ListBullet"/>
      </w:pPr>
      <w:r>
        <w:t>Krediidid premium konversioonidele</w:t>
      </w:r>
    </w:p>
    <w:p>
      <w:pPr>
        <w:pStyle w:val="ListBullet"/>
      </w:pPr>
      <w:r>
        <w:t>Ühekordne tasumine suurte failide eest</w:t>
      </w:r>
    </w:p>
    <w:p>
      <w:pPr>
        <w:pStyle w:val="ListBullet"/>
      </w:pPr>
      <w:r>
        <w:t>Krediidipaketid: 5 € (50 krediiti), 10 € (120 krediiti), 20 € (250 krediiti)</w:t>
      </w:r>
    </w:p>
    <w:p/>
    <w:p>
      <w:pPr>
        <w:pStyle w:val="Heading1"/>
      </w:pPr>
      <w:r>
        <w:t>4. Tulude allikad</w:t>
      </w:r>
    </w:p>
    <w:p>
      <w:pPr>
        <w:pStyle w:val="Heading2"/>
      </w:pPr>
      <w:r>
        <w:t>4.1 Esimese aasta prognoosid</w:t>
      </w:r>
    </w:p>
    <w:p>
      <w:pPr>
        <w:pStyle w:val="Heading3"/>
      </w:pPr>
      <w:r>
        <w:t>4.1.1 Reklaamitulu (peamine)</w:t>
      </w:r>
    </w:p>
    <w:p>
      <w:r>
        <w:t>Kuu 1–3:</w:t>
      </w:r>
    </w:p>
    <w:p>
      <w:pPr>
        <w:pStyle w:val="ListBullet"/>
      </w:pPr>
      <w:r>
        <w:t>Hinnanguline liiklus: 5,000–10,000 külastajat/kuu</w:t>
      </w:r>
    </w:p>
    <w:p>
      <w:pPr>
        <w:pStyle w:val="ListBullet"/>
      </w:pPr>
      <w:r>
        <w:t>CPM: 2–3 €</w:t>
      </w:r>
    </w:p>
    <w:p>
      <w:pPr>
        <w:pStyle w:val="ListBullet"/>
      </w:pPr>
      <w:r>
        <w:t>Hinnanguline tulu: 200–600 €/kuu</w:t>
      </w:r>
    </w:p>
    <w:p/>
    <w:p>
      <w:r>
        <w:t>Kuu 4–6:</w:t>
      </w:r>
    </w:p>
    <w:p>
      <w:pPr>
        <w:pStyle w:val="ListBullet"/>
      </w:pPr>
      <w:r>
        <w:t>Hinnanguline liiklus: 15,000–30,000 külastajat/kuu</w:t>
      </w:r>
    </w:p>
    <w:p>
      <w:pPr>
        <w:pStyle w:val="ListBullet"/>
      </w:pPr>
      <w:r>
        <w:t>CPM: 2,5–3,5 €</w:t>
      </w:r>
    </w:p>
    <w:p>
      <w:pPr>
        <w:pStyle w:val="ListBullet"/>
      </w:pPr>
      <w:r>
        <w:t>Hinnanguline tulu: 600–1,500 €/kuu</w:t>
      </w:r>
    </w:p>
    <w:p/>
    <w:p>
      <w:r>
        <w:t>Kuu 7–9:</w:t>
      </w:r>
    </w:p>
    <w:p>
      <w:pPr>
        <w:pStyle w:val="ListBullet"/>
      </w:pPr>
      <w:r>
        <w:t>Hinnanguline liiklus: 30,000–50,000 külastajat/kuu</w:t>
      </w:r>
    </w:p>
    <w:p>
      <w:pPr>
        <w:pStyle w:val="ListBullet"/>
      </w:pPr>
      <w:r>
        <w:t>CPM: 3–4 €</w:t>
      </w:r>
    </w:p>
    <w:p>
      <w:pPr>
        <w:pStyle w:val="ListBullet"/>
      </w:pPr>
      <w:r>
        <w:t>Hinnanguline tulu: 1,200–2,500 €/kuu</w:t>
      </w:r>
    </w:p>
    <w:p/>
    <w:p>
      <w:r>
        <w:t>Kuu 10–12:</w:t>
      </w:r>
    </w:p>
    <w:p>
      <w:pPr>
        <w:pStyle w:val="ListBullet"/>
      </w:pPr>
      <w:r>
        <w:t>Hinnanguline liiklus: 50,000–100,000 külastajat/kuu</w:t>
      </w:r>
    </w:p>
    <w:p>
      <w:pPr>
        <w:pStyle w:val="ListBullet"/>
      </w:pPr>
      <w:r>
        <w:t>CPM: 3,5–5 €</w:t>
      </w:r>
    </w:p>
    <w:p>
      <w:pPr>
        <w:pStyle w:val="ListBullet"/>
      </w:pPr>
      <w:r>
        <w:t>Hinnanguline tulu: 2,000–5,000 €/kuu</w:t>
      </w:r>
    </w:p>
    <w:p/>
    <w:p>
      <w:r>
        <w:t>Aasta kokku: 12,000–36,000 €</w:t>
      </w:r>
    </w:p>
    <w:p>
      <w:pPr>
        <w:pStyle w:val="Heading3"/>
      </w:pPr>
      <w:r>
        <w:t>4.1.2 Premium tellimused (teisene)</w:t>
      </w:r>
    </w:p>
    <w:p>
      <w:r>
        <w:t>Kuu 1–3:</w:t>
      </w:r>
    </w:p>
    <w:p>
      <w:pPr>
        <w:pStyle w:val="ListBullet"/>
      </w:pPr>
      <w:r>
        <w:t>Tellimuste arv: 0–10</w:t>
      </w:r>
    </w:p>
    <w:p>
      <w:pPr>
        <w:pStyle w:val="ListBullet"/>
      </w:pPr>
      <w:r>
        <w:t>Keskmine hind: 6,99 €/kuu</w:t>
      </w:r>
    </w:p>
    <w:p>
      <w:pPr>
        <w:pStyle w:val="ListBullet"/>
      </w:pPr>
      <w:r>
        <w:t>Tulu: 0–70 €/kuu</w:t>
      </w:r>
    </w:p>
    <w:p/>
    <w:p>
      <w:r>
        <w:t>Kuu 4–6:</w:t>
      </w:r>
    </w:p>
    <w:p>
      <w:pPr>
        <w:pStyle w:val="ListBullet"/>
      </w:pPr>
      <w:r>
        <w:t>Tellimuste arv: 25–50</w:t>
      </w:r>
    </w:p>
    <w:p>
      <w:pPr>
        <w:pStyle w:val="ListBullet"/>
      </w:pPr>
      <w:r>
        <w:t>Keskmine hind: 6,99 €/kuu</w:t>
      </w:r>
    </w:p>
    <w:p>
      <w:pPr>
        <w:pStyle w:val="ListBullet"/>
      </w:pPr>
      <w:r>
        <w:t>Tulu: 175–350 €/kuu</w:t>
      </w:r>
    </w:p>
    <w:p/>
    <w:p>
      <w:r>
        <w:t>Kuu 7–9:</w:t>
      </w:r>
    </w:p>
    <w:p>
      <w:pPr>
        <w:pStyle w:val="ListBullet"/>
      </w:pPr>
      <w:r>
        <w:t>Tellimuste arv: 50–100</w:t>
      </w:r>
    </w:p>
    <w:p>
      <w:pPr>
        <w:pStyle w:val="ListBullet"/>
      </w:pPr>
      <w:r>
        <w:t>Keskmine hind: 6,99 €/kuu</w:t>
      </w:r>
    </w:p>
    <w:p>
      <w:pPr>
        <w:pStyle w:val="ListBullet"/>
      </w:pPr>
      <w:r>
        <w:t>Tulu: 350–700 €/kuu</w:t>
      </w:r>
    </w:p>
    <w:p/>
    <w:p>
      <w:r>
        <w:t>Kuu 10–12:</w:t>
      </w:r>
    </w:p>
    <w:p>
      <w:pPr>
        <w:pStyle w:val="ListBullet"/>
      </w:pPr>
      <w:r>
        <w:t>Tellimuste arv: 100–200</w:t>
      </w:r>
    </w:p>
    <w:p>
      <w:pPr>
        <w:pStyle w:val="ListBullet"/>
      </w:pPr>
      <w:r>
        <w:t>Keskmine hind: 6,99 €/kuu</w:t>
      </w:r>
    </w:p>
    <w:p>
      <w:pPr>
        <w:pStyle w:val="ListBullet"/>
      </w:pPr>
      <w:r>
        <w:t>Tulu: 700–1,400 €/kuu</w:t>
      </w:r>
    </w:p>
    <w:p/>
    <w:p>
      <w:r>
        <w:t>Aasta kokku: 3,600–7,200 €</w:t>
      </w:r>
    </w:p>
    <w:p>
      <w:pPr>
        <w:pStyle w:val="Heading3"/>
      </w:pPr>
      <w:r>
        <w:t>4.1.3 Partnerreklaamid</w:t>
      </w:r>
    </w:p>
    <w:p>
      <w:pPr>
        <w:pStyle w:val="ListBullet"/>
      </w:pPr>
      <w:r>
        <w:t>Tarkvara/teenuste soovitused</w:t>
      </w:r>
    </w:p>
    <w:p>
      <w:pPr>
        <w:pStyle w:val="ListBullet"/>
      </w:pPr>
      <w:r>
        <w:t>Kuu: 100–500 €</w:t>
      </w:r>
    </w:p>
    <w:p>
      <w:pPr>
        <w:pStyle w:val="ListBullet"/>
      </w:pPr>
      <w:r>
        <w:t>Aasta: 1,200–6,000 €</w:t>
      </w:r>
    </w:p>
    <w:p/>
    <w:p>
      <w:pPr>
        <w:pStyle w:val="Heading3"/>
      </w:pPr>
      <w:r>
        <w:t>4.1.4 B2B lahendused (aasta lõpus)</w:t>
      </w:r>
    </w:p>
    <w:p>
      <w:pPr>
        <w:pStyle w:val="ListBullet"/>
      </w:pPr>
      <w:r>
        <w:t>2–5 ettevõtte klienti</w:t>
      </w:r>
    </w:p>
    <w:p>
      <w:pPr>
        <w:pStyle w:val="ListBullet"/>
      </w:pPr>
      <w:r>
        <w:t>Keskmine: 50 €/kuu</w:t>
      </w:r>
    </w:p>
    <w:p>
      <w:pPr>
        <w:pStyle w:val="ListBullet"/>
      </w:pPr>
      <w:r>
        <w:t>Aasta: 1,200–3,000 €</w:t>
      </w:r>
    </w:p>
    <w:p/>
    <w:p>
      <w:r>
        <w:t>Esimese aasta kogutulu: 18,000–52,200 €</w:t>
      </w:r>
    </w:p>
    <w:p>
      <w:pPr>
        <w:pStyle w:val="Heading2"/>
      </w:pPr>
      <w:r>
        <w:t>4.2 Teise ja kolmanda aasta prognoosid</w:t>
      </w:r>
    </w:p>
    <w:p>
      <w:r>
        <w:t>Teine aasta:</w:t>
      </w:r>
    </w:p>
    <w:p>
      <w:pPr>
        <w:pStyle w:val="ListBullet"/>
      </w:pPr>
      <w:r>
        <w:t>Liiklus: 200,000–500,000 külastajat/kuu</w:t>
      </w:r>
    </w:p>
    <w:p>
      <w:pPr>
        <w:pStyle w:val="ListBullet"/>
      </w:pPr>
      <w:r>
        <w:t>Reklaamitulu: 5,000–15,000 €/kuu</w:t>
      </w:r>
    </w:p>
    <w:p>
      <w:pPr>
        <w:pStyle w:val="ListBullet"/>
      </w:pPr>
      <w:r>
        <w:t>Premium tellimused: 2,000–5,000 €/kuu</w:t>
      </w:r>
    </w:p>
    <w:p>
      <w:pPr>
        <w:pStyle w:val="ListBullet"/>
      </w:pPr>
      <w:r>
        <w:t>B2B: 2,000–5,000 €/kuu</w:t>
      </w:r>
    </w:p>
    <w:p>
      <w:pPr>
        <w:pStyle w:val="ListBullet"/>
      </w:pPr>
      <w:r>
        <w:t>Kogutulu: 108,000–300,000 €/aasta</w:t>
      </w:r>
    </w:p>
    <w:p/>
    <w:p>
      <w:r>
        <w:t>Kolmas aasta:</w:t>
      </w:r>
    </w:p>
    <w:p>
      <w:pPr>
        <w:pStyle w:val="ListBullet"/>
      </w:pPr>
      <w:r>
        <w:t>Liiklus: 500,000–1,000,000 külastajat/kuu</w:t>
      </w:r>
    </w:p>
    <w:p>
      <w:pPr>
        <w:pStyle w:val="ListBullet"/>
      </w:pPr>
      <w:r>
        <w:t>Reklaamitulu: 15,000–40,000 €/kuu</w:t>
      </w:r>
    </w:p>
    <w:p>
      <w:pPr>
        <w:pStyle w:val="ListBullet"/>
      </w:pPr>
      <w:r>
        <w:t>Premium tellimused: 5,000–15,000 €/kuu</w:t>
      </w:r>
    </w:p>
    <w:p>
      <w:pPr>
        <w:pStyle w:val="ListBullet"/>
      </w:pPr>
      <w:r>
        <w:t>B2B: 5,000–15,000 €/kuu</w:t>
      </w:r>
    </w:p>
    <w:p>
      <w:pPr>
        <w:pStyle w:val="ListBullet"/>
      </w:pPr>
      <w:r>
        <w:t>Kogutulu: 300,000–840,000 €/aasta</w:t>
      </w:r>
    </w:p>
    <w:p/>
    <w:p>
      <w:pPr>
        <w:pStyle w:val="Heading1"/>
      </w:pPr>
      <w:r>
        <w:t>5. Turundusstrateegia</w:t>
      </w:r>
    </w:p>
    <w:p>
      <w:pPr>
        <w:pStyle w:val="Heading2"/>
      </w:pPr>
      <w:r>
        <w:t>5.1 SEO ja sisuturundus</w:t>
      </w:r>
    </w:p>
    <w:p>
      <w:r>
        <w:t>Praegune SEO:</w:t>
      </w:r>
    </w:p>
    <w:p>
      <w:pPr>
        <w:pStyle w:val="ListBullet"/>
      </w:pPr>
      <w:r>
        <w:t>XML sitemap</w:t>
      </w:r>
    </w:p>
    <w:p>
      <w:pPr>
        <w:pStyle w:val="ListBullet"/>
      </w:pPr>
      <w:r>
        <w:t>Meta sildid ja Open Graph</w:t>
      </w:r>
    </w:p>
    <w:p>
      <w:pPr>
        <w:pStyle w:val="ListBullet"/>
      </w:pPr>
      <w:r>
        <w:t>Mobiilne optimeerimine</w:t>
      </w:r>
    </w:p>
    <w:p>
      <w:pPr>
        <w:pStyle w:val="ListBullet"/>
      </w:pPr>
      <w:r>
        <w:t>Kiire laadimisaeg</w:t>
      </w:r>
    </w:p>
    <w:p>
      <w:pPr>
        <w:pStyle w:val="ListBullet"/>
      </w:pPr>
      <w:r>
        <w:t>Struktureeritud andmed</w:t>
      </w:r>
    </w:p>
    <w:p/>
    <w:p>
      <w:r>
        <w:t>Tulevased SEO meetmed:</w:t>
      </w:r>
    </w:p>
    <w:p>
      <w:pPr>
        <w:pStyle w:val="ListBullet"/>
      </w:pPr>
      <w:r>
        <w:t>Blogi: tööriistade juhendid</w:t>
      </w:r>
    </w:p>
    <w:p>
      <w:pPr>
        <w:pStyle w:val="ListBullet"/>
      </w:pPr>
      <w:r>
        <w:t>Põhjusmärksõnade sihtimine</w:t>
      </w:r>
    </w:p>
    <w:p>
      <w:pPr>
        <w:pStyle w:val="ListBullet"/>
      </w:pPr>
      <w:r>
        <w:t>Sisemine linkimine</w:t>
      </w:r>
    </w:p>
    <w:p>
      <w:pPr>
        <w:pStyle w:val="ListBullet"/>
      </w:pPr>
      <w:r>
        <w:t>Kohalik SEO (Eesti)</w:t>
      </w:r>
    </w:p>
    <w:p>
      <w:pPr>
        <w:pStyle w:val="ListBullet"/>
      </w:pPr>
      <w:r>
        <w:t>Mitmekeelne sisu (eesti, inglise, vene)</w:t>
      </w:r>
    </w:p>
    <w:p/>
    <w:p>
      <w:r>
        <w:t>Eeldatav tulemus:</w:t>
      </w:r>
    </w:p>
    <w:p>
      <w:pPr>
        <w:pStyle w:val="ListBullet"/>
      </w:pPr>
      <w:r>
        <w:t>6–12 kuud: esimesed 10 tulemust</w:t>
      </w:r>
    </w:p>
    <w:p>
      <w:pPr>
        <w:pStyle w:val="ListBullet"/>
      </w:pPr>
      <w:r>
        <w:t>12–24 kuud: esimesed 3 tulemust valitud märksõnadele</w:t>
      </w:r>
    </w:p>
    <w:p>
      <w:pPr>
        <w:pStyle w:val="ListBullet"/>
      </w:pPr>
      <w:r>
        <w:t>Otsinguliiklus: 50,000–200,000 külastajat/kuu</w:t>
      </w:r>
    </w:p>
    <w:p/>
    <w:p>
      <w:pPr>
        <w:pStyle w:val="Heading2"/>
      </w:pPr>
      <w:r>
        <w:t>5.2 Sotsiaalmeedia turundus</w:t>
      </w:r>
    </w:p>
    <w:p>
      <w:r>
        <w:t>YouTube:</w:t>
      </w:r>
    </w:p>
    <w:p>
      <w:pPr>
        <w:pStyle w:val="ListBullet"/>
      </w:pPr>
      <w:r>
        <w:t>Tööriistade demo videod</w:t>
      </w:r>
    </w:p>
    <w:p>
      <w:pPr>
        <w:pStyle w:val="ListBullet"/>
      </w:pPr>
      <w:r>
        <w:t>"Kuidas" juhendid</w:t>
      </w:r>
    </w:p>
    <w:p>
      <w:pPr>
        <w:pStyle w:val="ListBullet"/>
      </w:pPr>
      <w:r>
        <w:t>Eeldatav: 1,000–5,000 tellijat esimesel aastal</w:t>
      </w:r>
    </w:p>
    <w:p/>
    <w:p>
      <w:r>
        <w:t>TikTok/Instagram Reels:</w:t>
      </w:r>
    </w:p>
    <w:p>
      <w:pPr>
        <w:pStyle w:val="ListBullet"/>
      </w:pPr>
      <w:r>
        <w:t>Lühikesed demo videod</w:t>
      </w:r>
    </w:p>
    <w:p>
      <w:pPr>
        <w:pStyle w:val="ListBullet"/>
      </w:pPr>
      <w:r>
        <w:t>Trendide jälgimine</w:t>
      </w:r>
    </w:p>
    <w:p>
      <w:pPr>
        <w:pStyle w:val="ListBullet"/>
      </w:pPr>
      <w:r>
        <w:t>Eeldatav: 5,000–20,000 jälgijat</w:t>
      </w:r>
    </w:p>
    <w:p/>
    <w:p>
      <w:r>
        <w:t>Twitter/X:</w:t>
      </w:r>
    </w:p>
    <w:p>
      <w:pPr>
        <w:pStyle w:val="ListBullet"/>
      </w:pPr>
      <w:r>
        <w:t>Uuendused ja näpunäited</w:t>
      </w:r>
    </w:p>
    <w:p>
      <w:pPr>
        <w:pStyle w:val="ListBullet"/>
      </w:pPr>
      <w:r>
        <w:t>Kogukonna interaktsioon</w:t>
      </w:r>
    </w:p>
    <w:p>
      <w:pPr>
        <w:pStyle w:val="ListBullet"/>
      </w:pPr>
      <w:r>
        <w:t>Eeldatav: 500–2,000 jälgijat</w:t>
      </w:r>
    </w:p>
    <w:p/>
    <w:p>
      <w:r>
        <w:t>Reddit:</w:t>
      </w:r>
    </w:p>
    <w:p>
      <w:pPr>
        <w:pStyle w:val="ListBullet"/>
      </w:pPr>
      <w:r>
        <w:t>Kogukondade osalemine</w:t>
      </w:r>
    </w:p>
    <w:p>
      <w:pPr>
        <w:pStyle w:val="ListBullet"/>
      </w:pPr>
      <w:r>
        <w:t>Kasulikud postitused</w:t>
      </w:r>
    </w:p>
    <w:p>
      <w:pPr>
        <w:pStyle w:val="ListBullet"/>
      </w:pPr>
      <w:r>
        <w:t>Eeldatav: 1,000–5,000 liiget</w:t>
      </w:r>
    </w:p>
    <w:p/>
    <w:p>
      <w:r>
        <w:t>Product Hunt:</w:t>
      </w:r>
    </w:p>
    <w:p>
      <w:pPr>
        <w:pStyle w:val="ListBullet"/>
      </w:pPr>
      <w:r>
        <w:t>Platvormi käivitamine</w:t>
      </w:r>
    </w:p>
    <w:p>
      <w:pPr>
        <w:pStyle w:val="ListBullet"/>
      </w:pPr>
      <w:r>
        <w:t>Eeldatav: 100–500 häält</w:t>
      </w:r>
    </w:p>
    <w:p/>
    <w:p>
      <w:pPr>
        <w:pStyle w:val="Heading2"/>
      </w:pPr>
      <w:r>
        <w:t>5.3 Partnerlused</w:t>
      </w:r>
    </w:p>
    <w:p>
      <w:r>
        <w:t>Integratsioonid:</w:t>
      </w:r>
    </w:p>
    <w:p>
      <w:pPr>
        <w:pStyle w:val="ListBullet"/>
      </w:pPr>
      <w:r>
        <w:t>Tootlikkustööriistad (Notion, Trello)</w:t>
      </w:r>
    </w:p>
    <w:p>
      <w:pPr>
        <w:pStyle w:val="ListBullet"/>
      </w:pPr>
      <w:r>
        <w:t>Pilve salvestusruum (Google Drive, Dropbox)</w:t>
      </w:r>
    </w:p>
    <w:p>
      <w:pPr>
        <w:pStyle w:val="ListBullet"/>
      </w:pPr>
      <w:r>
        <w:t>Arendajate tööriistad (GitHub, GitLab)</w:t>
      </w:r>
    </w:p>
    <w:p/>
    <w:p>
      <w:r>
        <w:t>Kogukonna partnerlused:</w:t>
      </w:r>
    </w:p>
    <w:p>
      <w:pPr>
        <w:pStyle w:val="ListBullet"/>
      </w:pPr>
      <w:r>
        <w:t>Arendajate kogukonnad</w:t>
      </w:r>
    </w:p>
    <w:p>
      <w:pPr>
        <w:pStyle w:val="ListBullet"/>
      </w:pPr>
      <w:r>
        <w:t>Ülikoolid ja koolid</w:t>
      </w:r>
    </w:p>
    <w:p>
      <w:pPr>
        <w:pStyle w:val="ListBullet"/>
      </w:pPr>
      <w:r>
        <w:t>Väikeettevõtted</w:t>
      </w:r>
    </w:p>
    <w:p/>
    <w:p>
      <w:r>
        <w:t>Eeldatav tulemus:</w:t>
      </w:r>
    </w:p>
    <w:p>
      <w:pPr>
        <w:pStyle w:val="ListBullet"/>
      </w:pPr>
      <w:r>
        <w:t>10–20 partnerit esimesel aastal</w:t>
      </w:r>
    </w:p>
    <w:p>
      <w:pPr>
        <w:pStyle w:val="ListBullet"/>
      </w:pPr>
      <w:r>
        <w:t>50–100 partnerit teisel aastal</w:t>
      </w:r>
    </w:p>
    <w:p/>
    <w:p>
      <w:pPr>
        <w:pStyle w:val="Heading2"/>
      </w:pPr>
      <w:r>
        <w:t>5.4 Tasustatud reklaam</w:t>
      </w:r>
    </w:p>
    <w:p>
      <w:r>
        <w:t>Google Ads:</w:t>
      </w:r>
    </w:p>
    <w:p>
      <w:pPr>
        <w:pStyle w:val="ListBullet"/>
      </w:pPr>
      <w:r>
        <w:t>Kõrge kavatsusega märksõnad</w:t>
      </w:r>
    </w:p>
    <w:p>
      <w:pPr>
        <w:pStyle w:val="ListBullet"/>
      </w:pPr>
      <w:r>
        <w:t>Eeldatav: 2,000–5,000 €/kuu</w:t>
      </w:r>
    </w:p>
    <w:p>
      <w:pPr>
        <w:pStyle w:val="ListBullet"/>
      </w:pPr>
      <w:r>
        <w:t>ROI: 3–5x</w:t>
      </w:r>
    </w:p>
    <w:p/>
    <w:p>
      <w:r>
        <w:t>Facebook/Instagram reklaam:</w:t>
      </w:r>
    </w:p>
    <w:p>
      <w:pPr>
        <w:pStyle w:val="ListBullet"/>
      </w:pPr>
      <w:r>
        <w:t>Sihtrühmade reklaamid</w:t>
      </w:r>
    </w:p>
    <w:p>
      <w:pPr>
        <w:pStyle w:val="ListBullet"/>
      </w:pPr>
      <w:r>
        <w:t>Eeldatav: 1,000–3,000 €/kuu</w:t>
      </w:r>
    </w:p>
    <w:p>
      <w:pPr>
        <w:pStyle w:val="ListBullet"/>
      </w:pPr>
      <w:r>
        <w:t>ROI: 2–4x</w:t>
      </w:r>
    </w:p>
    <w:p/>
    <w:p>
      <w:r>
        <w:t>Retargeting:</w:t>
      </w:r>
    </w:p>
    <w:p>
      <w:pPr>
        <w:pStyle w:val="ListBullet"/>
      </w:pPr>
      <w:r>
        <w:t>Tagasipöördumise kampaaniad</w:t>
      </w:r>
    </w:p>
    <w:p>
      <w:pPr>
        <w:pStyle w:val="ListBullet"/>
      </w:pPr>
      <w:r>
        <w:t>Eeldatav: 500–1,500 €/kuu</w:t>
      </w:r>
    </w:p>
    <w:p>
      <w:pPr>
        <w:pStyle w:val="ListBullet"/>
      </w:pPr>
      <w:r>
        <w:t>ROI: 4–6x</w:t>
      </w:r>
    </w:p>
    <w:p/>
    <w:p>
      <w:r>
        <w:t>Kokku: 3,500–9,500 €/kuu</w:t>
      </w:r>
    </w:p>
    <w:p>
      <w:pPr>
        <w:pStyle w:val="Heading1"/>
      </w:pPr>
      <w:r>
        <w:t>6. Tehnoloogia ja operatsioonid</w:t>
      </w:r>
    </w:p>
    <w:p>
      <w:pPr>
        <w:pStyle w:val="Heading2"/>
      </w:pPr>
      <w:r>
        <w:t>6.1 Tehnoloogia stack</w:t>
      </w:r>
    </w:p>
    <w:p>
      <w:r>
        <w:t>Backend:</w:t>
      </w:r>
    </w:p>
    <w:p>
      <w:pPr>
        <w:pStyle w:val="ListBullet"/>
      </w:pPr>
      <w:r>
        <w:t>Django 5.2.8 (Python 3.12)</w:t>
      </w:r>
    </w:p>
    <w:p>
      <w:pPr>
        <w:pStyle w:val="ListBullet"/>
      </w:pPr>
      <w:r>
        <w:t>PostgreSQL andmebaas</w:t>
      </w:r>
    </w:p>
    <w:p>
      <w:pPr>
        <w:pStyle w:val="ListBullet"/>
      </w:pPr>
      <w:r>
        <w:t>Gunicorn WSGI server</w:t>
      </w:r>
    </w:p>
    <w:p>
      <w:pPr>
        <w:pStyle w:val="ListBullet"/>
      </w:pPr>
      <w:r>
        <w:t>WhiteNoise staatiliste failide teenindamiseks</w:t>
      </w:r>
    </w:p>
    <w:p/>
    <w:p>
      <w:r>
        <w:t>Töötlemise teegid:</w:t>
      </w:r>
    </w:p>
    <w:p>
      <w:pPr>
        <w:pStyle w:val="ListBullet"/>
      </w:pPr>
      <w:r>
        <w:t>Pildid: Pillow 12.0.0, CairoSVG 2.8.2</w:t>
      </w:r>
    </w:p>
    <w:p>
      <w:pPr>
        <w:pStyle w:val="ListBullet"/>
      </w:pPr>
      <w:r>
        <w:t>PDF: pypdf 6.3.0, pdf2image 1.17.0, WeasyPrint 62.3</w:t>
      </w:r>
    </w:p>
    <w:p>
      <w:pPr>
        <w:pStyle w:val="ListBullet"/>
      </w:pPr>
      <w:r>
        <w:t>Meedia: FFmpeg (süsteemi sõltuvus)</w:t>
      </w:r>
    </w:p>
    <w:p>
      <w:pPr>
        <w:pStyle w:val="ListBullet"/>
      </w:pPr>
      <w:r>
        <w:t>Arhiivid: py7zr, rarfile, pycdlib</w:t>
      </w:r>
    </w:p>
    <w:p>
      <w:pPr>
        <w:pStyle w:val="ListBullet"/>
      </w:pPr>
      <w:r>
        <w:t>Tekst: PyYAML, markdown, html2text</w:t>
      </w:r>
    </w:p>
    <w:p/>
    <w:p>
      <w:r>
        <w:t>Deploy:</w:t>
      </w:r>
    </w:p>
    <w:p>
      <w:pPr>
        <w:pStyle w:val="ListBullet"/>
      </w:pPr>
      <w:r>
        <w:t>Docker ja Docker Compose</w:t>
      </w:r>
    </w:p>
    <w:p>
      <w:pPr>
        <w:pStyle w:val="ListBullet"/>
      </w:pPr>
      <w:r>
        <w:t>Nginx reverse proxy</w:t>
      </w:r>
    </w:p>
    <w:p>
      <w:pPr>
        <w:pStyle w:val="ListBullet"/>
      </w:pPr>
      <w:r>
        <w:t>SSL/TLS sertifikaadid (Let's Encrypt)</w:t>
      </w:r>
    </w:p>
    <w:p/>
    <w:p>
      <w:r>
        <w:t>Hosting:</w:t>
      </w:r>
    </w:p>
    <w:p>
      <w:pPr>
        <w:pStyle w:val="ListBullet"/>
      </w:pPr>
      <w:r>
        <w:t>VPS/Cloud (hetkel juurutatud)</w:t>
      </w:r>
    </w:p>
    <w:p>
      <w:pPr>
        <w:pStyle w:val="ListBullet"/>
      </w:pPr>
      <w:r>
        <w:t>Tulevane: pilve infrastruktuur (AWS, Google Cloud, Azure)</w:t>
      </w:r>
    </w:p>
    <w:p/>
    <w:p>
      <w:pPr>
        <w:pStyle w:val="Heading2"/>
      </w:pPr>
      <w:r>
        <w:t>6.2 Infrastruktuuri kulud</w:t>
      </w:r>
    </w:p>
    <w:p>
      <w:r>
        <w:t>Praegused kulud:</w:t>
      </w:r>
    </w:p>
    <w:p>
      <w:pPr>
        <w:pStyle w:val="ListBullet"/>
      </w:pPr>
      <w:r>
        <w:t>Server hosting: 50–200 €/kuu</w:t>
      </w:r>
    </w:p>
    <w:p>
      <w:pPr>
        <w:pStyle w:val="ListBullet"/>
      </w:pPr>
      <w:r>
        <w:t>CDN: 20–100 €/kuu</w:t>
      </w:r>
    </w:p>
    <w:p>
      <w:pPr>
        <w:pStyle w:val="ListBullet"/>
      </w:pPr>
      <w:r>
        <w:t>Andmebaas: 30–100 €/kuu (või kaasas)</w:t>
      </w:r>
    </w:p>
    <w:p>
      <w:pPr>
        <w:pStyle w:val="ListBullet"/>
      </w:pPr>
      <w:r>
        <w:t>Domeen ja SSL: 20 €/aasta</w:t>
      </w:r>
    </w:p>
    <w:p>
      <w:pPr>
        <w:pStyle w:val="ListBullet"/>
      </w:pPr>
      <w:r>
        <w:t>Kokku: 100–400 €/kuu</w:t>
      </w:r>
    </w:p>
    <w:p/>
    <w:p>
      <w:r>
        <w:t>Skaleerimise kulud (2. aasta):</w:t>
      </w:r>
    </w:p>
    <w:p>
      <w:pPr>
        <w:pStyle w:val="ListBullet"/>
      </w:pPr>
      <w:r>
        <w:t>Server hosting: 200–500 €/kuu</w:t>
      </w:r>
    </w:p>
    <w:p>
      <w:pPr>
        <w:pStyle w:val="ListBullet"/>
      </w:pPr>
      <w:r>
        <w:t>CDN: 100–300 €/kuu</w:t>
      </w:r>
    </w:p>
    <w:p>
      <w:pPr>
        <w:pStyle w:val="ListBullet"/>
      </w:pPr>
      <w:r>
        <w:t>Andmebaas: 100–300 €/kuu</w:t>
      </w:r>
    </w:p>
    <w:p>
      <w:pPr>
        <w:pStyle w:val="ListBullet"/>
      </w:pPr>
      <w:r>
        <w:t>Töötlemise serverid: 100–200 €/kuu</w:t>
      </w:r>
    </w:p>
    <w:p>
      <w:pPr>
        <w:pStyle w:val="ListBullet"/>
      </w:pPr>
      <w:r>
        <w:t>Kokku: 500–1,300 €/kuu</w:t>
      </w:r>
    </w:p>
    <w:p/>
    <w:p>
      <w:r>
        <w:t>Skaleerimise kulud (3. aasta):</w:t>
      </w:r>
    </w:p>
    <w:p>
      <w:pPr>
        <w:pStyle w:val="ListBullet"/>
      </w:pPr>
      <w:r>
        <w:t>Server hosting: 500–1,000 €/kuu</w:t>
      </w:r>
    </w:p>
    <w:p>
      <w:pPr>
        <w:pStyle w:val="ListBullet"/>
      </w:pPr>
      <w:r>
        <w:t>CDN: 300–800 €/kuu</w:t>
      </w:r>
    </w:p>
    <w:p>
      <w:pPr>
        <w:pStyle w:val="ListBullet"/>
      </w:pPr>
      <w:r>
        <w:t>Andmebaas: 300–800 €/kuu</w:t>
      </w:r>
    </w:p>
    <w:p>
      <w:pPr>
        <w:pStyle w:val="ListBullet"/>
      </w:pPr>
      <w:r>
        <w:t>Töötlemise serverid: 200–500 €/kuu</w:t>
      </w:r>
    </w:p>
    <w:p>
      <w:pPr>
        <w:pStyle w:val="ListBullet"/>
      </w:pPr>
      <w:r>
        <w:t>Kokku: 1,300–3,100 €/kuu</w:t>
      </w:r>
    </w:p>
    <w:p/>
    <w:p>
      <w:pPr>
        <w:pStyle w:val="Heading2"/>
      </w:pPr>
      <w:r>
        <w:t>6.3 Operatiivne tõhusus</w:t>
      </w:r>
    </w:p>
    <w:p>
      <w:r>
        <w:t>Automaatne failide puhastus:</w:t>
      </w:r>
    </w:p>
    <w:p>
      <w:pPr>
        <w:pStyle w:val="ListBullet"/>
      </w:pPr>
      <w:r>
        <w:t>Failid kustutatakse automaatselt 1 tunni pärast</w:t>
      </w:r>
    </w:p>
    <w:p>
      <w:pPr>
        <w:pStyle w:val="ListBullet"/>
      </w:pPr>
      <w:r>
        <w:t>Andmebaasi puhastus: iga päev</w:t>
      </w:r>
    </w:p>
    <w:p>
      <w:pPr>
        <w:pStyle w:val="ListBullet"/>
      </w:pPr>
      <w:r>
        <w:t>Logide puhastus: iga nädal</w:t>
      </w:r>
    </w:p>
    <w:p/>
    <w:p>
      <w:r>
        <w:t>Tõhus töötlemise algoritm:</w:t>
      </w:r>
    </w:p>
    <w:p>
      <w:pPr>
        <w:pStyle w:val="ListBullet"/>
      </w:pPr>
      <w:r>
        <w:t>Optimeeritud kood</w:t>
      </w:r>
    </w:p>
    <w:p>
      <w:pPr>
        <w:pStyle w:val="ListBullet"/>
      </w:pPr>
      <w:r>
        <w:t>Vahemälu</w:t>
      </w:r>
    </w:p>
    <w:p>
      <w:pPr>
        <w:pStyle w:val="ListBullet"/>
      </w:pPr>
      <w:r>
        <w:t>Asünkroonne töötlemine (tulevikus)</w:t>
      </w:r>
    </w:p>
    <w:p/>
    <w:p>
      <w:r>
        <w:t>Skaleeritav arhitektuur:</w:t>
      </w:r>
    </w:p>
    <w:p>
      <w:pPr>
        <w:pStyle w:val="ListBullet"/>
      </w:pPr>
      <w:r>
        <w:t>Mikroteenuste arhitektuur (tulevikus)</w:t>
      </w:r>
    </w:p>
    <w:p>
      <w:pPr>
        <w:pStyle w:val="ListBullet"/>
      </w:pPr>
      <w:r>
        <w:t>Laadi jaotamine</w:t>
      </w:r>
    </w:p>
    <w:p>
      <w:pPr>
        <w:pStyle w:val="ListBullet"/>
      </w:pPr>
      <w:r>
        <w:t>Auto-skaleerimine</w:t>
      </w:r>
    </w:p>
    <w:p/>
    <w:p>
      <w:r>
        <w:t>Pilve salvestusruumi integratsioon (tulevikus):</w:t>
      </w:r>
    </w:p>
    <w:p>
      <w:pPr>
        <w:pStyle w:val="ListBullet"/>
      </w:pPr>
      <w:r>
        <w:t>AWS S3 või Google Cloud Storage</w:t>
      </w:r>
    </w:p>
    <w:p>
      <w:pPr>
        <w:pStyle w:val="ListBullet"/>
      </w:pPr>
      <w:r>
        <w:t>Failide CDN-iga levitamine</w:t>
      </w:r>
    </w:p>
    <w:p>
      <w:pPr>
        <w:pStyle w:val="ListBullet"/>
      </w:pPr>
      <w:r>
        <w:t>Kulud: 50–200 €/kuu</w:t>
      </w:r>
    </w:p>
    <w:p/>
    <w:p>
      <w:pPr>
        <w:pStyle w:val="Heading1"/>
      </w:pPr>
      <w:r>
        <w:t>7. Konkurentsieelised</w:t>
      </w:r>
    </w:p>
    <w:p>
      <w:pPr>
        <w:pStyle w:val="Heading2"/>
      </w:pPr>
      <w:r>
        <w:t>7.1 Toote eelised</w:t>
      </w:r>
    </w:p>
    <w:p>
      <w:pPr>
        <w:pStyle w:val="ListBullet"/>
      </w:pPr>
      <w:r>
        <w:t>Lai tööriistade valik: 100+ tööriista vs 20–50 konkurentidel</w:t>
      </w:r>
    </w:p>
    <w:p>
      <w:pPr>
        <w:pStyle w:val="ListBullet"/>
      </w:pPr>
      <w:r>
        <w:t>Registreerimise vajadus puudub: väiksem takistus</w:t>
      </w:r>
    </w:p>
    <w:p>
      <w:pPr>
        <w:pStyle w:val="ListBullet"/>
      </w:pPr>
      <w:r>
        <w:t>Kiire töötlemine: optimeeritud algoritmid</w:t>
      </w:r>
    </w:p>
    <w:p>
      <w:pPr>
        <w:pStyle w:val="ListBullet"/>
      </w:pPr>
      <w:r>
        <w:t>Privaatsus: ajutine failide salvestamine</w:t>
      </w:r>
    </w:p>
    <w:p>
      <w:pPr>
        <w:pStyle w:val="ListBullet"/>
      </w:pPr>
      <w:r>
        <w:t>Mobiilne optimeerimine: kõik seadmed</w:t>
      </w:r>
    </w:p>
    <w:p>
      <w:pPr>
        <w:pStyle w:val="ListBullet"/>
      </w:pPr>
      <w:r>
        <w:t>Arendajatele sobiv: puhtas API-valmis arhitektuur</w:t>
      </w:r>
    </w:p>
    <w:p>
      <w:pPr>
        <w:pStyle w:val="ListBullet"/>
      </w:pPr>
      <w:r>
        <w:t>SEO optimeerimine: tugev otsingunähtavus</w:t>
      </w:r>
    </w:p>
    <w:p/>
    <w:p>
      <w:pPr>
        <w:pStyle w:val="Heading2"/>
      </w:pPr>
      <w:r>
        <w:t>7.2 Tehnoloogilised eelised</w:t>
      </w:r>
    </w:p>
    <w:p>
      <w:pPr>
        <w:pStyle w:val="ListBullet"/>
      </w:pPr>
      <w:r>
        <w:t>Kaasaegne tehnoloogia stack</w:t>
      </w:r>
    </w:p>
    <w:p>
      <w:pPr>
        <w:pStyle w:val="ListBullet"/>
      </w:pPr>
      <w:r>
        <w:t>Skaleeritav arhitektuur</w:t>
      </w:r>
    </w:p>
    <w:p>
      <w:pPr>
        <w:pStyle w:val="ListBullet"/>
      </w:pPr>
      <w:r>
        <w:t>Kiire laadimisaeg</w:t>
      </w:r>
    </w:p>
    <w:p>
      <w:pPr>
        <w:pStyle w:val="ListBullet"/>
      </w:pPr>
      <w:r>
        <w:t>Turvalisus (Django turvalisus)</w:t>
      </w:r>
    </w:p>
    <w:p>
      <w:pPr>
        <w:pStyle w:val="ListBullet"/>
      </w:pPr>
      <w:r>
        <w:t>Avatud lähtekood (võimalus)</w:t>
      </w:r>
    </w:p>
    <w:p/>
    <w:p>
      <w:pPr>
        <w:pStyle w:val="Heading2"/>
      </w:pPr>
      <w:r>
        <w:t>7.3 Kasutajakogemuse eelised</w:t>
      </w:r>
    </w:p>
    <w:p>
      <w:pPr>
        <w:pStyle w:val="ListBullet"/>
      </w:pPr>
      <w:r>
        <w:t>Lihtne kasutajaliides</w:t>
      </w:r>
    </w:p>
    <w:p>
      <w:pPr>
        <w:pStyle w:val="ListBullet"/>
      </w:pPr>
      <w:r>
        <w:t>Kiire töötlemine</w:t>
      </w:r>
    </w:p>
    <w:p>
      <w:pPr>
        <w:pStyle w:val="ListBullet"/>
      </w:pPr>
      <w:r>
        <w:t>Selged veateated</w:t>
      </w:r>
    </w:p>
    <w:p>
      <w:pPr>
        <w:pStyle w:val="ListBullet"/>
      </w:pPr>
      <w:r>
        <w:t>Responsiivne disain</w:t>
      </w:r>
    </w:p>
    <w:p>
      <w:pPr>
        <w:pStyle w:val="ListBullet"/>
      </w:pPr>
      <w:r>
        <w:t>Kohandatud kogemus</w:t>
      </w:r>
    </w:p>
    <w:p/>
    <w:p>
      <w:pPr>
        <w:pStyle w:val="Heading1"/>
      </w:pPr>
      <w:r>
        <w:t>8. Kasvustrateegia</w:t>
      </w:r>
    </w:p>
    <w:p>
      <w:pPr>
        <w:pStyle w:val="Heading2"/>
      </w:pPr>
      <w:r>
        <w:t>8.1 Faas 1: Alus (kuud 1–6)</w:t>
      </w:r>
    </w:p>
    <w:p>
      <w:r>
        <w:t>Eesmärgid:</w:t>
      </w:r>
    </w:p>
    <w:p>
      <w:pPr>
        <w:pStyle w:val="ListBullet"/>
      </w:pPr>
      <w:r>
        <w:t>Platvormi käivitamine ja stabiliseerimine</w:t>
      </w:r>
    </w:p>
    <w:p>
      <w:pPr>
        <w:pStyle w:val="ListBullet"/>
      </w:pPr>
      <w:r>
        <w:t>SEO optimeerimine</w:t>
      </w:r>
    </w:p>
    <w:p>
      <w:pPr>
        <w:pStyle w:val="ListBullet"/>
      </w:pPr>
      <w:r>
        <w:t>Kasutajate tagasiside kogumine</w:t>
      </w:r>
    </w:p>
    <w:p>
      <w:pPr>
        <w:pStyle w:val="ListBullet"/>
      </w:pPr>
      <w:r>
        <w:t>Jõudluse optimeerimine</w:t>
      </w:r>
    </w:p>
    <w:p>
      <w:pPr>
        <w:pStyle w:val="ListBullet"/>
      </w:pPr>
      <w:r>
        <w:t>Põhiline turundus</w:t>
      </w:r>
    </w:p>
    <w:p/>
    <w:p>
      <w:r>
        <w:t>Meetmed:</w:t>
      </w:r>
    </w:p>
    <w:p>
      <w:pPr>
        <w:pStyle w:val="ListBullet"/>
      </w:pPr>
      <w:r>
        <w:t>Google Search Console seadistamine</w:t>
      </w:r>
    </w:p>
    <w:p>
      <w:pPr>
        <w:pStyle w:val="ListBullet"/>
      </w:pPr>
      <w:r>
        <w:t>Google Analytics integratsioon</w:t>
      </w:r>
    </w:p>
    <w:p>
      <w:pPr>
        <w:pStyle w:val="ListBullet"/>
      </w:pPr>
      <w:r>
        <w:t>Tagasiside süsteem</w:t>
      </w:r>
    </w:p>
    <w:p>
      <w:pPr>
        <w:pStyle w:val="ListBullet"/>
      </w:pPr>
      <w:r>
        <w:t>Jõudluse jälgimine</w:t>
      </w:r>
    </w:p>
    <w:p>
      <w:pPr>
        <w:pStyle w:val="ListBullet"/>
      </w:pPr>
      <w:r>
        <w:t>Põhiline reklaam</w:t>
      </w:r>
    </w:p>
    <w:p/>
    <w:p>
      <w:r>
        <w:t>Eesmärgid:</w:t>
      </w:r>
    </w:p>
    <w:p>
      <w:pPr>
        <w:pStyle w:val="ListBullet"/>
      </w:pPr>
      <w:r>
        <w:t>10,000–25,000 külastajat/kuu</w:t>
      </w:r>
    </w:p>
    <w:p>
      <w:pPr>
        <w:pStyle w:val="ListBullet"/>
      </w:pPr>
      <w:r>
        <w:t>1,000–5,000 aktiivset kasutajat/kuu</w:t>
      </w:r>
    </w:p>
    <w:p>
      <w:pPr>
        <w:pStyle w:val="ListBullet"/>
      </w:pPr>
      <w:r>
        <w:t>50–100 tagasisidet/kuu</w:t>
      </w:r>
    </w:p>
    <w:p/>
    <w:p>
      <w:r>
        <w:t>Kulud: 1,000–2,000 €/kuu</w:t>
      </w:r>
    </w:p>
    <w:p>
      <w:pPr>
        <w:pStyle w:val="Heading2"/>
      </w:pPr>
      <w:r>
        <w:t>8.2 Faas 2: Kasv (kuud 7–12)</w:t>
      </w:r>
    </w:p>
    <w:p>
      <w:r>
        <w:t>Eesmärgid:</w:t>
      </w:r>
    </w:p>
    <w:p>
      <w:pPr>
        <w:pStyle w:val="ListBullet"/>
      </w:pPr>
      <w:r>
        <w:t>Premium funktsioonide juurutamine</w:t>
      </w:r>
    </w:p>
    <w:p>
      <w:pPr>
        <w:pStyle w:val="ListBullet"/>
      </w:pPr>
      <w:r>
        <w:t>Reklaamitulu käivitamine</w:t>
      </w:r>
    </w:p>
    <w:p>
      <w:pPr>
        <w:pStyle w:val="ListBullet"/>
      </w:pPr>
      <w:r>
        <w:t>Sisuturundus</w:t>
      </w:r>
    </w:p>
    <w:p>
      <w:pPr>
        <w:pStyle w:val="ListBullet"/>
      </w:pPr>
      <w:r>
        <w:t>Sotsiaalmeedia kohalolek</w:t>
      </w:r>
    </w:p>
    <w:p>
      <w:pPr>
        <w:pStyle w:val="ListBullet"/>
      </w:pPr>
      <w:r>
        <w:t>Partnerlused</w:t>
      </w:r>
    </w:p>
    <w:p/>
    <w:p>
      <w:r>
        <w:t>Meetmed:</w:t>
      </w:r>
    </w:p>
    <w:p>
      <w:pPr>
        <w:pStyle w:val="ListBullet"/>
      </w:pPr>
      <w:r>
        <w:t>Premium tellimuste süsteem</w:t>
      </w:r>
    </w:p>
    <w:p>
      <w:pPr>
        <w:pStyle w:val="ListBullet"/>
      </w:pPr>
      <w:r>
        <w:t>Google AdSense integratsioon</w:t>
      </w:r>
    </w:p>
    <w:p>
      <w:pPr>
        <w:pStyle w:val="ListBullet"/>
      </w:pPr>
      <w:r>
        <w:t>Blogi käivitamine</w:t>
      </w:r>
    </w:p>
    <w:p>
      <w:pPr>
        <w:pStyle w:val="ListBullet"/>
      </w:pPr>
      <w:r>
        <w:t>Sotsiaalmeedia kontod</w:t>
      </w:r>
    </w:p>
    <w:p>
      <w:pPr>
        <w:pStyle w:val="ListBullet"/>
      </w:pPr>
      <w:r>
        <w:t>Partnerite otsimine</w:t>
      </w:r>
    </w:p>
    <w:p/>
    <w:p>
      <w:r>
        <w:t>Eesmärgid:</w:t>
      </w:r>
    </w:p>
    <w:p>
      <w:pPr>
        <w:pStyle w:val="ListBullet"/>
      </w:pPr>
      <w:r>
        <w:t>50,000–100,000 külastajat/kuu</w:t>
      </w:r>
    </w:p>
    <w:p>
      <w:pPr>
        <w:pStyle w:val="ListBullet"/>
      </w:pPr>
      <w:r>
        <w:t>5,000–10,000 aktiivset kasutajat/kuu</w:t>
      </w:r>
    </w:p>
    <w:p>
      <w:pPr>
        <w:pStyle w:val="ListBullet"/>
      </w:pPr>
      <w:r>
        <w:t>100–200 premium tellimust</w:t>
      </w:r>
    </w:p>
    <w:p>
      <w:pPr>
        <w:pStyle w:val="ListBullet"/>
      </w:pPr>
      <w:r>
        <w:t>2,000–5,000 € tulu/kuu</w:t>
      </w:r>
    </w:p>
    <w:p/>
    <w:p>
      <w:r>
        <w:t>Kulud: 2,000–5,000 €/kuu</w:t>
      </w:r>
    </w:p>
    <w:p>
      <w:pPr>
        <w:pStyle w:val="Heading2"/>
      </w:pPr>
      <w:r>
        <w:t>8.3 Faas 3: Skaleerimine (2. aasta)</w:t>
      </w:r>
    </w:p>
    <w:p>
      <w:r>
        <w:t>Eesmärgid:</w:t>
      </w:r>
    </w:p>
    <w:p>
      <w:pPr>
        <w:pStyle w:val="ListBullet"/>
      </w:pPr>
      <w:r>
        <w:t>API arendamine</w:t>
      </w:r>
    </w:p>
    <w:p>
      <w:pPr>
        <w:pStyle w:val="ListBullet"/>
      </w:pPr>
      <w:r>
        <w:t>Ettevõtete lahendused</w:t>
      </w:r>
    </w:p>
    <w:p>
      <w:pPr>
        <w:pStyle w:val="ListBullet"/>
      </w:pPr>
      <w:r>
        <w:t>Mobiilirakendus (valikuline)</w:t>
      </w:r>
    </w:p>
    <w:p>
      <w:pPr>
        <w:pStyle w:val="ListBullet"/>
      </w:pPr>
      <w:r>
        <w:t>Rahvusvaheline laienemine</w:t>
      </w:r>
    </w:p>
    <w:p>
      <w:pPr>
        <w:pStyle w:val="ListBullet"/>
      </w:pPr>
      <w:r>
        <w:t>Täiendavad funktsioonid</w:t>
      </w:r>
    </w:p>
    <w:p/>
    <w:p>
      <w:r>
        <w:t>Meetmed:</w:t>
      </w:r>
    </w:p>
    <w:p>
      <w:pPr>
        <w:pStyle w:val="ListBullet"/>
      </w:pPr>
      <w:r>
        <w:t>RESTful API arendamine</w:t>
      </w:r>
    </w:p>
    <w:p>
      <w:pPr>
        <w:pStyle w:val="ListBullet"/>
      </w:pPr>
      <w:r>
        <w:t>B2B müügitiim</w:t>
      </w:r>
    </w:p>
    <w:p>
      <w:pPr>
        <w:pStyle w:val="ListBullet"/>
      </w:pPr>
      <w:r>
        <w:t>Mobiilirakenduse arendamine</w:t>
      </w:r>
    </w:p>
    <w:p>
      <w:pPr>
        <w:pStyle w:val="ListBullet"/>
      </w:pPr>
      <w:r>
        <w:t>Mitmekeelne tugi</w:t>
      </w:r>
    </w:p>
    <w:p>
      <w:pPr>
        <w:pStyle w:val="ListBullet"/>
      </w:pPr>
      <w:r>
        <w:t>Uute tööriistade lisamine</w:t>
      </w:r>
    </w:p>
    <w:p/>
    <w:p>
      <w:r>
        <w:t>Eesmärgid:</w:t>
      </w:r>
    </w:p>
    <w:p>
      <w:pPr>
        <w:pStyle w:val="ListBullet"/>
      </w:pPr>
      <w:r>
        <w:t>200,000–500,000 külastajat/kuu</w:t>
      </w:r>
    </w:p>
    <w:p>
      <w:pPr>
        <w:pStyle w:val="ListBullet"/>
      </w:pPr>
      <w:r>
        <w:t>20,000–50,000 aktiivset kasutajat/kuu</w:t>
      </w:r>
    </w:p>
    <w:p>
      <w:pPr>
        <w:pStyle w:val="ListBullet"/>
      </w:pPr>
      <w:r>
        <w:t>500–1,000 premium tellimust</w:t>
      </w:r>
    </w:p>
    <w:p>
      <w:pPr>
        <w:pStyle w:val="ListBullet"/>
      </w:pPr>
      <w:r>
        <w:t>10–20 B2B klienti</w:t>
      </w:r>
    </w:p>
    <w:p>
      <w:pPr>
        <w:pStyle w:val="ListBullet"/>
      </w:pPr>
      <w:r>
        <w:t>10,000–25,000 € tulu/kuu</w:t>
      </w:r>
    </w:p>
    <w:p/>
    <w:p>
      <w:r>
        <w:t>Kulud: 5,000–10,000 €/kuu</w:t>
      </w:r>
    </w:p>
    <w:p>
      <w:pPr>
        <w:pStyle w:val="Heading2"/>
      </w:pPr>
      <w:r>
        <w:t>8.4 Faas 4: Tasustamine (2.–3. aasta)</w:t>
      </w:r>
    </w:p>
    <w:p>
      <w:r>
        <w:t>Eesmärgid:</w:t>
      </w:r>
    </w:p>
    <w:p>
      <w:pPr>
        <w:pStyle w:val="ListBullet"/>
      </w:pPr>
      <w:r>
        <w:t>Premium tellimuste käivitamine</w:t>
      </w:r>
    </w:p>
    <w:p>
      <w:pPr>
        <w:pStyle w:val="ListBullet"/>
      </w:pPr>
      <w:r>
        <w:t>Ettevõtete partnerlused</w:t>
      </w:r>
    </w:p>
    <w:p>
      <w:pPr>
        <w:pStyle w:val="ListBullet"/>
      </w:pPr>
      <w:r>
        <w:t>Valge märgistus</w:t>
      </w:r>
    </w:p>
    <w:p>
      <w:pPr>
        <w:pStyle w:val="ListBullet"/>
      </w:pPr>
      <w:r>
        <w:t>Täiendavad tulude allikad</w:t>
      </w:r>
    </w:p>
    <w:p/>
    <w:p>
      <w:r>
        <w:t>Meetmed:</w:t>
      </w:r>
    </w:p>
    <w:p>
      <w:pPr>
        <w:pStyle w:val="ListBullet"/>
      </w:pPr>
      <w:r>
        <w:t>Premium tellimuste turundus</w:t>
      </w:r>
    </w:p>
    <w:p>
      <w:pPr>
        <w:pStyle w:val="ListBullet"/>
      </w:pPr>
      <w:r>
        <w:t>B2B müügikampaaniad</w:t>
      </w:r>
    </w:p>
    <w:p>
      <w:pPr>
        <w:pStyle w:val="ListBullet"/>
      </w:pPr>
      <w:r>
        <w:t>Valge märgistuse pakkumine</w:t>
      </w:r>
    </w:p>
    <w:p>
      <w:pPr>
        <w:pStyle w:val="ListBullet"/>
      </w:pPr>
      <w:r>
        <w:t>Uute tulude allikate uurimine</w:t>
      </w:r>
    </w:p>
    <w:p/>
    <w:p>
      <w:r>
        <w:t>Eesmärgid:</w:t>
      </w:r>
    </w:p>
    <w:p>
      <w:pPr>
        <w:pStyle w:val="ListBullet"/>
      </w:pPr>
      <w:r>
        <w:t>500,000–1,000,000 külastajat/kuu</w:t>
      </w:r>
    </w:p>
    <w:p>
      <w:pPr>
        <w:pStyle w:val="ListBullet"/>
      </w:pPr>
      <w:r>
        <w:t>50,000–100,000 aktiivset kasutajat/kuu</w:t>
      </w:r>
    </w:p>
    <w:p>
      <w:pPr>
        <w:pStyle w:val="ListBullet"/>
      </w:pPr>
      <w:r>
        <w:t>1,000–5,000 premium tellimust</w:t>
      </w:r>
    </w:p>
    <w:p>
      <w:pPr>
        <w:pStyle w:val="ListBullet"/>
      </w:pPr>
      <w:r>
        <w:t>50–100 B2B klienti</w:t>
      </w:r>
    </w:p>
    <w:p>
      <w:pPr>
        <w:pStyle w:val="ListBullet"/>
      </w:pPr>
      <w:r>
        <w:t>25,000–70,000 € tulu/kuu</w:t>
      </w:r>
    </w:p>
    <w:p/>
    <w:p>
      <w:r>
        <w:t>Kulud: 10,000–20,000 €/kuu</w:t>
      </w:r>
    </w:p>
    <w:p>
      <w:pPr>
        <w:pStyle w:val="Heading1"/>
      </w:pPr>
      <w:r>
        <w:t>9. Finantsprognoosid</w:t>
      </w:r>
    </w:p>
    <w:p>
      <w:pPr>
        <w:pStyle w:val="Heading2"/>
      </w:pPr>
      <w:r>
        <w:t>9.1 Esimese aasta finantsprognoos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rHeight w:val="240" w:hRule="atLeast"/>
        </w:trPr>
        <w:tc>
          <w:tcPr>
            <w:tcW w:type="dxa" w:w="4032"/>
            <w:tcMar>
              <w:top w:w="200" w:type="dxa"/>
              <w:bottom w:w="200" w:type="dxa"/>
              <w:left w:w="200" w:type="dxa"/>
              <w:right w:w="200" w:type="dxa"/>
            </w:tcMar>
            <w:vAlign w:val="center"/>
            <w:tcW w:w="4031" w:type="dxa"/>
          </w:tcPr>
          <w:p>
            <w:pPr>
              <w:widowControl w:val="0"/>
              <w:spacing w:after="0" w:before="0" w:line="240" w:lineRule="auto"/>
              <w:jc w:val="center"/>
            </w:pPr>
            <w:r/>
            <w:r>
              <w:rPr>
                <w:b/>
                <w:sz w:val="18"/>
              </w:rPr>
              <w:t>Näitaja</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Q1</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Q2</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Q3</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Q4</w:t>
            </w:r>
          </w:p>
        </w:tc>
        <w:tc>
          <w:tcPr>
            <w:tcW w:type="dxa" w:w="2160"/>
            <w:tcMar>
              <w:top w:w="200" w:type="dxa"/>
              <w:bottom w:w="200" w:type="dxa"/>
              <w:left w:w="200" w:type="dxa"/>
              <w:right w:w="200" w:type="dxa"/>
            </w:tcMar>
            <w:vAlign w:val="center"/>
            <w:tcW w:w="2160" w:type="dxa"/>
          </w:tcPr>
          <w:p>
            <w:pPr>
              <w:widowControl w:val="0"/>
              <w:spacing w:after="0" w:before="0" w:line="240" w:lineRule="auto"/>
              <w:jc w:val="center"/>
            </w:pPr>
            <w:r/>
            <w:r>
              <w:rPr>
                <w:b/>
                <w:sz w:val="18"/>
              </w:rPr>
              <w:t>Aasta kokku</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Reklaamitulu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12,000 €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Premium tellimused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525 €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1,050 €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2,100 €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3,675 €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Partnerreklaamid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1,800 €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900 €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2,725 €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5,150 €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8,700 €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17,475 €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Infrastruktuur</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750 €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900 €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1,050 €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3,300 €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Turundus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15,000 €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Arendus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7,000 €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Personal (osaline)</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1,500 €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Muud 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1,400 €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3,300 €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5,550 €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8,300 €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11,050 €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28,200 €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Puhaskasum</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-2,825 €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-3,150 €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-2,350 €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-10,725 €</w:t>
            </w:r>
          </w:p>
        </w:tc>
      </w:tr>
    </w:tbl>
    <w:p/>
    <w:p>
      <w:r>
        <w:t>Tasuvuspunkt: kuu 14–16</w:t>
      </w:r>
    </w:p>
    <w:p>
      <w:pPr>
        <w:pStyle w:val="Heading2"/>
      </w:pPr>
      <w:r>
        <w:t>9.2 Teise aasta finantsprognoos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rHeight w:val="240" w:hRule="atLeast"/>
        </w:trPr>
        <w:tc>
          <w:tcPr>
            <w:tcW w:type="dxa" w:w="4032"/>
            <w:tcMar>
              <w:top w:w="200" w:type="dxa"/>
              <w:bottom w:w="200" w:type="dxa"/>
              <w:left w:w="200" w:type="dxa"/>
              <w:right w:w="200" w:type="dxa"/>
            </w:tcMar>
            <w:vAlign w:val="center"/>
            <w:tcW w:w="4031" w:type="dxa"/>
          </w:tcPr>
          <w:p>
            <w:pPr>
              <w:widowControl w:val="0"/>
              <w:spacing w:after="0" w:before="0" w:line="240" w:lineRule="auto"/>
              <w:jc w:val="center"/>
            </w:pPr>
            <w:r/>
            <w:r>
              <w:rPr>
                <w:b/>
                <w:sz w:val="18"/>
              </w:rPr>
              <w:t>Näitaja</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Q1</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Q2</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Q3</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Q4</w:t>
            </w:r>
          </w:p>
        </w:tc>
        <w:tc>
          <w:tcPr>
            <w:tcW w:type="dxa" w:w="2160"/>
            <w:tcMar>
              <w:top w:w="200" w:type="dxa"/>
              <w:bottom w:w="200" w:type="dxa"/>
              <w:left w:w="200" w:type="dxa"/>
              <w:right w:w="200" w:type="dxa"/>
            </w:tcMar>
            <w:vAlign w:val="center"/>
            <w:tcW w:w="2160" w:type="dxa"/>
          </w:tcPr>
          <w:p>
            <w:pPr>
              <w:widowControl w:val="0"/>
              <w:spacing w:after="0" w:before="0" w:line="240" w:lineRule="auto"/>
              <w:jc w:val="center"/>
            </w:pPr>
            <w:r/>
            <w:r>
              <w:rPr>
                <w:b/>
                <w:sz w:val="18"/>
              </w:rPr>
              <w:t>Aasta kokku</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Reklaamitulu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78,000 €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Premium tellimused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9,000 €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33,000 €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B2B lahendused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21,000 €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Partnerreklaamid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1,400 €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4,400 €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24,800 €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37,200 €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43,400 €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136,400 €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Infrastruktuur</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6,000 €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Turundus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9,000 €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12,000 €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39,000 €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Arendus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15,000 €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Personal</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11,000 €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Muud 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2,600 €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14,200 €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17,000 €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19,800 €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22,600 €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73,600 €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Puhaskasum</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14,000 €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17,400 €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20,800 €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62,800 €</w:t>
            </w:r>
          </w:p>
        </w:tc>
      </w:tr>
    </w:tbl>
    <w:p/>
    <w:p>
      <w:r>
        <w:t>Kasumimarginaal: 46%</w:t>
      </w:r>
    </w:p>
    <w:p>
      <w:pPr>
        <w:pStyle w:val="Heading2"/>
      </w:pPr>
      <w:r>
        <w:t>9.3 Kolmanda aasta finantsprognoos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rHeight w:val="240" w:hRule="atLeast"/>
        </w:trPr>
        <w:tc>
          <w:tcPr>
            <w:tcW w:type="dxa" w:w="4032"/>
            <w:tcMar>
              <w:top w:w="200" w:type="dxa"/>
              <w:bottom w:w="200" w:type="dxa"/>
              <w:left w:w="200" w:type="dxa"/>
              <w:right w:w="200" w:type="dxa"/>
            </w:tcMar>
            <w:vAlign w:val="center"/>
            <w:tcW w:w="4031" w:type="dxa"/>
          </w:tcPr>
          <w:p>
            <w:pPr>
              <w:widowControl w:val="0"/>
              <w:spacing w:after="0" w:before="0" w:line="240" w:lineRule="auto"/>
              <w:jc w:val="center"/>
            </w:pPr>
            <w:r/>
            <w:r>
              <w:rPr>
                <w:b/>
                <w:sz w:val="18"/>
              </w:rPr>
              <w:t>Näitaja</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Q1</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Q2</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Q3</w:t>
            </w:r>
          </w:p>
        </w:tc>
        <w:tc>
          <w:tcPr>
            <w:tcW w:type="dxa" w:w="1872"/>
            <w:tcMar>
              <w:top w:w="200" w:type="dxa"/>
              <w:bottom w:w="200" w:type="dxa"/>
              <w:left w:w="200" w:type="dxa"/>
              <w:right w:w="200" w:type="dxa"/>
            </w:tcMar>
            <w:vAlign w:val="center"/>
            <w:tcW w:w="1872" w:type="dxa"/>
          </w:tcPr>
          <w:p>
            <w:pPr>
              <w:widowControl w:val="0"/>
              <w:spacing w:after="0" w:before="0" w:line="240" w:lineRule="auto"/>
              <w:jc w:val="center"/>
            </w:pPr>
            <w:r/>
            <w:r>
              <w:rPr>
                <w:b/>
                <w:sz w:val="18"/>
              </w:rPr>
              <w:t>Q4</w:t>
            </w:r>
          </w:p>
        </w:tc>
        <w:tc>
          <w:tcPr>
            <w:tcW w:type="dxa" w:w="2160"/>
            <w:tcMar>
              <w:top w:w="200" w:type="dxa"/>
              <w:bottom w:w="200" w:type="dxa"/>
              <w:left w:w="200" w:type="dxa"/>
              <w:right w:w="200" w:type="dxa"/>
            </w:tcMar>
            <w:vAlign w:val="center"/>
            <w:tcW w:w="2160" w:type="dxa"/>
          </w:tcPr>
          <w:p>
            <w:pPr>
              <w:widowControl w:val="0"/>
              <w:spacing w:after="0" w:before="0" w:line="240" w:lineRule="auto"/>
              <w:jc w:val="center"/>
            </w:pPr>
            <w:r/>
            <w:r>
              <w:rPr>
                <w:b/>
                <w:sz w:val="18"/>
              </w:rPr>
              <w:t>Aasta kokku</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Reklaamitulu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210,000 €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Premium tellimused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27,000 €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90,000 €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B2B lahendused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12,000 €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21,000 €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66,000 €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Partnerreklaamid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11,000 €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Kogutulu</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77,000 €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88,500 €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100,000 €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111,500 €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377,000 €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Infrastruktuur</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2,700 €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3,300 €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11,400 €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Turundus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18,000 €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24,000 €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78,000 €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Arendus</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9,000 €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30,000 €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Personal</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7,000 €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8,000 €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26,000 €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Muud 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1,000 €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1,200 €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1,600 €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5,200 €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Kogukulud</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29,400 €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34,900 €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40,400 €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45,900 €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150,600 €</w:t>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r>
          </w:p>
        </w:tc>
      </w:tr>
      <w:tr>
        <w:trPr>
          <w:trHeight w:val="240" w:hRule="atLeast"/>
        </w:trPr>
        <w:tc>
          <w:tcPr>
            <w:tcW w:type="dxa" w:w="4032"/>
            <w:tcMar>
              <w:top w:w="100" w:type="dxa"/>
              <w:bottom w:w="100" w:type="dxa"/>
              <w:left w:w="200" w:type="dxa"/>
              <w:right w:w="200" w:type="dxa"/>
            </w:tcMar>
            <w:vAlign w:val="center"/>
            <w:tcW w:w="4031" w:type="dxa"/>
          </w:tcPr>
          <w:p>
            <w:pPr>
              <w:widowControl w:val="0"/>
              <w:spacing w:after="0" w:before="0" w:line="240" w:lineRule="auto"/>
              <w:jc w:val="left"/>
            </w:pPr>
            <w:r/>
            <w:r>
              <w:rPr>
                <w:sz w:val="18"/>
              </w:rPr>
              <w:t>Puhaskasum</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47,600 €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53,600 €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59,600 €</w:t>
            </w:r>
          </w:p>
        </w:tc>
        <w:tc>
          <w:tcPr>
            <w:tcW w:type="dxa" w:w="1872"/>
            <w:tcMar>
              <w:top w:w="100" w:type="dxa"/>
              <w:bottom w:w="100" w:type="dxa"/>
              <w:left w:w="200" w:type="dxa"/>
              <w:right w:w="200" w:type="dxa"/>
            </w:tcMar>
            <w:vAlign w:val="center"/>
            <w:tcW w:w="1872" w:type="dxa"/>
          </w:tcPr>
          <w:p>
            <w:pPr>
              <w:widowControl w:val="0"/>
              <w:spacing w:after="0" w:before="0" w:line="240" w:lineRule="auto"/>
              <w:jc w:val="center"/>
            </w:pPr>
            <w:r/>
            <w:r>
              <w:rPr>
                <w:sz w:val="18"/>
              </w:rPr>
              <w:t>65,600 €</w:t>
            </w:r>
          </w:p>
        </w:tc>
        <w:tc>
          <w:tcPr>
            <w:tcW w:type="dxa" w:w="2160"/>
            <w:tcMar>
              <w:top w:w="100" w:type="dxa"/>
              <w:bottom w:w="100" w:type="dxa"/>
              <w:left w:w="200" w:type="dxa"/>
              <w:right w:w="200" w:type="dxa"/>
            </w:tcMar>
            <w:vAlign w:val="center"/>
            <w:tcW w:w="2160" w:type="dxa"/>
          </w:tcPr>
          <w:p>
            <w:pPr>
              <w:widowControl w:val="0"/>
              <w:spacing w:after="0" w:before="0" w:line="240" w:lineRule="auto"/>
              <w:jc w:val="center"/>
            </w:pPr>
            <w:r/>
            <w:r>
              <w:rPr>
                <w:sz w:val="18"/>
              </w:rPr>
              <w:t>226,400 €</w:t>
            </w:r>
          </w:p>
        </w:tc>
      </w:tr>
    </w:tbl>
    <w:p/>
    <w:p>
      <w:r>
        <w:t>Kasumimarginaal: 60%</w:t>
      </w:r>
    </w:p>
    <w:p>
      <w:pPr>
        <w:pStyle w:val="Heading2"/>
      </w:pPr>
      <w:r>
        <w:t>9.4 Investeeringu nõuded</w:t>
      </w:r>
    </w:p>
    <w:p>
      <w:r>
        <w:t>Esimese aasta investeering:</w:t>
      </w:r>
    </w:p>
    <w:p>
      <w:pPr>
        <w:pStyle w:val="ListBullet"/>
      </w:pPr>
      <w:r>
        <w:t>Arendus: 7,000 € (juba tehtud)</w:t>
      </w:r>
    </w:p>
    <w:p>
      <w:pPr>
        <w:pStyle w:val="ListBullet"/>
      </w:pPr>
      <w:r>
        <w:t>Turundus: 15,000 €</w:t>
      </w:r>
    </w:p>
    <w:p>
      <w:pPr>
        <w:pStyle w:val="ListBullet"/>
      </w:pPr>
      <w:r>
        <w:t>Infrastruktuur: 3,300 €</w:t>
      </w:r>
    </w:p>
    <w:p>
      <w:pPr>
        <w:pStyle w:val="ListBullet"/>
      </w:pPr>
      <w:r>
        <w:t>Personal: 1,500 €</w:t>
      </w:r>
    </w:p>
    <w:p>
      <w:pPr>
        <w:pStyle w:val="ListBullet"/>
      </w:pPr>
      <w:r>
        <w:t>Muud kulud: 1,400 €</w:t>
      </w:r>
    </w:p>
    <w:p>
      <w:pPr>
        <w:pStyle w:val="ListBullet"/>
      </w:pPr>
      <w:r>
        <w:t>Kokku: 28,200 €</w:t>
      </w:r>
    </w:p>
    <w:p/>
    <w:p>
      <w:r>
        <w:t>Teise aasta investeering:</w:t>
      </w:r>
    </w:p>
    <w:p>
      <w:pPr>
        <w:pStyle w:val="ListBullet"/>
      </w:pPr>
      <w:r>
        <w:t>Arendus: 15,000 €</w:t>
      </w:r>
    </w:p>
    <w:p>
      <w:pPr>
        <w:pStyle w:val="ListBullet"/>
      </w:pPr>
      <w:r>
        <w:t>Turundus: 39,000 €</w:t>
      </w:r>
    </w:p>
    <w:p>
      <w:pPr>
        <w:pStyle w:val="ListBullet"/>
      </w:pPr>
      <w:r>
        <w:t>Infrastruktuur: 6,000 €</w:t>
      </w:r>
    </w:p>
    <w:p>
      <w:pPr>
        <w:pStyle w:val="ListBullet"/>
      </w:pPr>
      <w:r>
        <w:t>Personal: 11,000 €</w:t>
      </w:r>
    </w:p>
    <w:p>
      <w:pPr>
        <w:pStyle w:val="ListBullet"/>
      </w:pPr>
      <w:r>
        <w:t>Muud kulud: 2,600 €</w:t>
      </w:r>
    </w:p>
    <w:p>
      <w:pPr>
        <w:pStyle w:val="ListBullet"/>
      </w:pPr>
      <w:r>
        <w:t>Kokku: 73,600 €</w:t>
      </w:r>
    </w:p>
    <w:p/>
    <w:p>
      <w:r>
        <w:t>Kolmanda aasta investeering:</w:t>
      </w:r>
    </w:p>
    <w:p>
      <w:pPr>
        <w:pStyle w:val="ListBullet"/>
      </w:pPr>
      <w:r>
        <w:t>Arendus: 30,000 €</w:t>
      </w:r>
    </w:p>
    <w:p>
      <w:pPr>
        <w:pStyle w:val="ListBullet"/>
      </w:pPr>
      <w:r>
        <w:t>Turundus: 78,000 €</w:t>
      </w:r>
    </w:p>
    <w:p>
      <w:pPr>
        <w:pStyle w:val="ListBullet"/>
      </w:pPr>
      <w:r>
        <w:t>Infrastruktuur: 11,400 €</w:t>
      </w:r>
    </w:p>
    <w:p>
      <w:pPr>
        <w:pStyle w:val="ListBullet"/>
      </w:pPr>
      <w:r>
        <w:t>Personal: 26,000 €</w:t>
      </w:r>
    </w:p>
    <w:p>
      <w:pPr>
        <w:pStyle w:val="ListBullet"/>
      </w:pPr>
      <w:r>
        <w:t>Muud kulud: 5,200 €</w:t>
      </w:r>
    </w:p>
    <w:p>
      <w:pPr>
        <w:pStyle w:val="ListBullet"/>
      </w:pPr>
      <w:r>
        <w:t>Kokku: 150,600 €</w:t>
      </w:r>
    </w:p>
    <w:p/>
    <w:p>
      <w:r>
        <w:t>Oodatav ROI:</w:t>
      </w:r>
    </w:p>
    <w:p>
      <w:pPr>
        <w:pStyle w:val="ListBullet"/>
      </w:pPr>
      <w:r>
        <w:t>1. aasta: -10,725 € (investeering)</w:t>
      </w:r>
    </w:p>
    <w:p>
      <w:pPr>
        <w:pStyle w:val="ListBullet"/>
      </w:pPr>
      <w:r>
        <w:t>2. aasta: +62,800 € (ROI: 223%)</w:t>
      </w:r>
    </w:p>
    <w:p>
      <w:pPr>
        <w:pStyle w:val="ListBullet"/>
      </w:pPr>
      <w:r>
        <w:t>3. aasta: +226,400 € (ROI: 150%)</w:t>
      </w:r>
    </w:p>
    <w:p>
      <w:pPr>
        <w:pStyle w:val="ListBullet"/>
      </w:pPr>
      <w:r>
        <w:t>3 aasta kogukasum: 278,475 €</w:t>
      </w:r>
    </w:p>
    <w:p/>
    <w:p>
      <w:pPr>
        <w:pStyle w:val="Heading1"/>
      </w:pPr>
      <w:r>
        <w:t>10. Riskianalüüs ja leevendamine</w:t>
      </w:r>
    </w:p>
    <w:p>
      <w:pPr>
        <w:pStyle w:val="Heading2"/>
      </w:pPr>
      <w:r>
        <w:t>10.1 Peamised riskid</w:t>
      </w:r>
    </w:p>
    <w:p>
      <w:pPr>
        <w:pStyle w:val="Heading3"/>
      </w:pPr>
      <w:r>
        <w:t>10.1.1 Kõrged infrastruktuuri kulud</w:t>
      </w:r>
    </w:p>
    <w:p>
      <w:r>
        <w:t>Risk: Kasutajate kasv suurendab serverikulusid</w:t>
      </w:r>
    </w:p>
    <w:p>
      <w:r>
        <w:t>Tõenäosus: Keskmine</w:t>
      </w:r>
    </w:p>
    <w:p>
      <w:r>
        <w:t>Mõju: Keskmine</w:t>
      </w:r>
    </w:p>
    <w:p>
      <w:r>
        <w:t>Leevendamine:</w:t>
      </w:r>
    </w:p>
    <w:p>
      <w:pPr>
        <w:pStyle w:val="ListBullet"/>
      </w:pPr>
      <w:r>
        <w:t>Tõhus töötlemise algoritm</w:t>
      </w:r>
    </w:p>
    <w:p>
      <w:pPr>
        <w:pStyle w:val="ListBullet"/>
      </w:pPr>
      <w:r>
        <w:t>Pilve auto-skaleerimine</w:t>
      </w:r>
    </w:p>
    <w:p>
      <w:pPr>
        <w:pStyle w:val="ListBullet"/>
      </w:pPr>
      <w:r>
        <w:t>CDN kasutamine</w:t>
      </w:r>
    </w:p>
    <w:p>
      <w:pPr>
        <w:pStyle w:val="ListBullet"/>
      </w:pPr>
      <w:r>
        <w:t>Failide automaatne kustutamine</w:t>
      </w:r>
    </w:p>
    <w:p/>
    <w:p>
      <w:pPr>
        <w:pStyle w:val="Heading3"/>
      </w:pPr>
      <w:r>
        <w:t>10.1.2 Tugev konkurents</w:t>
      </w:r>
    </w:p>
    <w:p>
      <w:r>
        <w:t>Risk: Suuremad konkurendid võivad konkureerida</w:t>
      </w:r>
    </w:p>
    <w:p>
      <w:r>
        <w:t>Tõenäosus: Kõrge</w:t>
      </w:r>
    </w:p>
    <w:p>
      <w:r>
        <w:t>Mõju: Keskmine</w:t>
      </w:r>
    </w:p>
    <w:p>
      <w:r>
        <w:t>Leevendamine:</w:t>
      </w:r>
    </w:p>
    <w:p>
      <w:pPr>
        <w:pStyle w:val="ListBullet"/>
      </w:pPr>
      <w:r>
        <w:t>Ainulaadsed funktsioonid</w:t>
      </w:r>
    </w:p>
    <w:p>
      <w:pPr>
        <w:pStyle w:val="ListBullet"/>
      </w:pPr>
      <w:r>
        <w:t>Parem kasutajakogemus</w:t>
      </w:r>
    </w:p>
    <w:p>
      <w:pPr>
        <w:pStyle w:val="ListBullet"/>
      </w:pPr>
      <w:r>
        <w:t>Kiire arendus</w:t>
      </w:r>
    </w:p>
    <w:p>
      <w:pPr>
        <w:pStyle w:val="ListBullet"/>
      </w:pPr>
      <w:r>
        <w:t>Tugev bränd</w:t>
      </w:r>
    </w:p>
    <w:p/>
    <w:p>
      <w:pPr>
        <w:pStyle w:val="Heading3"/>
      </w:pPr>
      <w:r>
        <w:t>10.1.3 Juridilised/järgimisnõuded</w:t>
      </w:r>
    </w:p>
    <w:p>
      <w:r>
        <w:t>Risk: GDPR, andmekaitse, autoriõigused</w:t>
      </w:r>
    </w:p>
    <w:p>
      <w:r>
        <w:t>Tõenäosus: Keskmine</w:t>
      </w:r>
    </w:p>
    <w:p>
      <w:r>
        <w:t>Mõju: Kõrge</w:t>
      </w:r>
    </w:p>
    <w:p>
      <w:r>
        <w:t>Leevendamine:</w:t>
      </w:r>
    </w:p>
    <w:p>
      <w:pPr>
        <w:pStyle w:val="ListBullet"/>
      </w:pPr>
      <w:r>
        <w:t>Privaatsuskeskne disain</w:t>
      </w:r>
    </w:p>
    <w:p>
      <w:pPr>
        <w:pStyle w:val="ListBullet"/>
      </w:pPr>
      <w:r>
        <w:t>Selged kasutustingimused</w:t>
      </w:r>
    </w:p>
    <w:p>
      <w:pPr>
        <w:pStyle w:val="ListBullet"/>
      </w:pPr>
      <w:r>
        <w:t>Juridiline nõustamine</w:t>
      </w:r>
    </w:p>
    <w:p>
      <w:pPr>
        <w:pStyle w:val="ListBullet"/>
      </w:pPr>
      <w:r>
        <w:t>Regulaarne audit</w:t>
      </w:r>
    </w:p>
    <w:p/>
    <w:p>
      <w:pPr>
        <w:pStyle w:val="Heading3"/>
      </w:pPr>
      <w:r>
        <w:t>10.1.4 Tehnilised probleemid</w:t>
      </w:r>
    </w:p>
    <w:p>
      <w:r>
        <w:t>Risk: Serveri rikked, turvalisuse rikked</w:t>
      </w:r>
    </w:p>
    <w:p>
      <w:r>
        <w:t>Tõenäosus: Madal</w:t>
      </w:r>
    </w:p>
    <w:p>
      <w:r>
        <w:t>Mõju: Kõrge</w:t>
      </w:r>
    </w:p>
    <w:p>
      <w:r>
        <w:t>Leevendamine:</w:t>
      </w:r>
    </w:p>
    <w:p>
      <w:pPr>
        <w:pStyle w:val="ListBullet"/>
      </w:pPr>
      <w:r>
        <w:t>Tugev arhitektuur</w:t>
      </w:r>
    </w:p>
    <w:p>
      <w:pPr>
        <w:pStyle w:val="ListBullet"/>
      </w:pPr>
      <w:r>
        <w:t>Regulaarne jälgimine</w:t>
      </w:r>
    </w:p>
    <w:p>
      <w:pPr>
        <w:pStyle w:val="ListBullet"/>
      </w:pPr>
      <w:r>
        <w:t>Varukoopiad</w:t>
      </w:r>
    </w:p>
    <w:p>
      <w:pPr>
        <w:pStyle w:val="ListBullet"/>
      </w:pPr>
      <w:r>
        <w:t>Kiire taastamine</w:t>
      </w:r>
    </w:p>
    <w:p/>
    <w:p>
      <w:pPr>
        <w:pStyle w:val="Heading3"/>
      </w:pPr>
      <w:r>
        <w:t>10.1.5 Turunduse ebaõnnestumine</w:t>
      </w:r>
    </w:p>
    <w:p>
      <w:r>
        <w:t>Risk: Liikluse kasv on aeglasem kui oodatud</w:t>
      </w:r>
    </w:p>
    <w:p>
      <w:r>
        <w:t>Tõenäosus: Keskmine</w:t>
      </w:r>
    </w:p>
    <w:p>
      <w:r>
        <w:t>Mõju: Keskmine</w:t>
      </w:r>
    </w:p>
    <w:p>
      <w:r>
        <w:t>Leevendamine:</w:t>
      </w:r>
    </w:p>
    <w:p>
      <w:pPr>
        <w:pStyle w:val="ListBullet"/>
      </w:pPr>
      <w:r>
        <w:t>Mitmekesine turundusstrateegia</w:t>
      </w:r>
    </w:p>
    <w:p>
      <w:pPr>
        <w:pStyle w:val="ListBullet"/>
      </w:pPr>
      <w:r>
        <w:t>SEO fookus</w:t>
      </w:r>
    </w:p>
    <w:p>
      <w:pPr>
        <w:pStyle w:val="ListBullet"/>
      </w:pPr>
      <w:r>
        <w:t>Sotsiaalmeedia kohalolek</w:t>
      </w:r>
    </w:p>
    <w:p>
      <w:pPr>
        <w:pStyle w:val="ListBullet"/>
      </w:pPr>
      <w:r>
        <w:t>Partnerlused</w:t>
      </w:r>
    </w:p>
    <w:p/>
    <w:p>
      <w:pPr>
        <w:pStyle w:val="Heading2"/>
      </w:pPr>
      <w:r>
        <w:t>10.2 Riskide haldus</w:t>
      </w:r>
    </w:p>
    <w:p>
      <w:r>
        <w:t>Riskide jälgimine:</w:t>
      </w:r>
    </w:p>
    <w:p>
      <w:pPr>
        <w:pStyle w:val="ListBullet"/>
      </w:pPr>
      <w:r>
        <w:t>Igakuine riskide ülevaade</w:t>
      </w:r>
    </w:p>
    <w:p>
      <w:pPr>
        <w:pStyle w:val="ListBullet"/>
      </w:pPr>
      <w:r>
        <w:t>Võtmenäitajate jälgimine</w:t>
      </w:r>
    </w:p>
    <w:p>
      <w:pPr>
        <w:pStyle w:val="ListBullet"/>
      </w:pPr>
      <w:r>
        <w:t>Stsenaariumide planeerimine</w:t>
      </w:r>
    </w:p>
    <w:p/>
    <w:p>
      <w:r>
        <w:t>Riskide leevendamine:</w:t>
      </w:r>
    </w:p>
    <w:p>
      <w:pPr>
        <w:pStyle w:val="ListBullet"/>
      </w:pPr>
      <w:r>
        <w:t>Varufondid</w:t>
      </w:r>
    </w:p>
    <w:p>
      <w:pPr>
        <w:pStyle w:val="ListBullet"/>
      </w:pPr>
      <w:r>
        <w:t>Mitmekesine tulude baas</w:t>
      </w:r>
    </w:p>
    <w:p>
      <w:pPr>
        <w:pStyle w:val="ListBullet"/>
      </w:pPr>
      <w:r>
        <w:t>Tugev tehnoloogia alus</w:t>
      </w:r>
    </w:p>
    <w:p>
      <w:pPr>
        <w:pStyle w:val="ListBullet"/>
      </w:pPr>
      <w:r>
        <w:t>Kogenud meeskond</w:t>
      </w:r>
    </w:p>
    <w:p/>
    <w:p>
      <w:pPr>
        <w:pStyle w:val="Heading1"/>
      </w:pPr>
      <w:r>
        <w:t>11. Edu näitajad (KPI-d)</w:t>
      </w:r>
    </w:p>
    <w:p>
      <w:pPr>
        <w:pStyle w:val="Heading2"/>
      </w:pPr>
      <w:r>
        <w:t>11.1 Kasutaja näitajad</w:t>
      </w:r>
    </w:p>
    <w:p>
      <w:r>
        <w:t>Külastajad:</w:t>
      </w:r>
    </w:p>
    <w:p>
      <w:pPr>
        <w:pStyle w:val="ListBullet"/>
      </w:pPr>
      <w:r>
        <w:t>Kuu aktiivsed kasutajad (MAU)</w:t>
      </w:r>
    </w:p>
    <w:p>
      <w:pPr>
        <w:pStyle w:val="ListBullet"/>
      </w:pPr>
      <w:r>
        <w:t>Päev aktiivsed kasutajad (DAU)</w:t>
      </w:r>
    </w:p>
    <w:p>
      <w:pPr>
        <w:pStyle w:val="ListBullet"/>
      </w:pPr>
      <w:r>
        <w:t>Uued kasutajad/kuu</w:t>
      </w:r>
    </w:p>
    <w:p>
      <w:pPr>
        <w:pStyle w:val="ListBullet"/>
      </w:pPr>
      <w:r>
        <w:t>Tagasipöördumise määr</w:t>
      </w:r>
    </w:p>
    <w:p/>
    <w:p>
      <w:r>
        <w:t>Kasutus:</w:t>
      </w:r>
    </w:p>
    <w:p>
      <w:pPr>
        <w:pStyle w:val="ListBullet"/>
      </w:pPr>
      <w:r>
        <w:t>Tööriistade kasutamise sagedus</w:t>
      </w:r>
    </w:p>
    <w:p>
      <w:pPr>
        <w:pStyle w:val="ListBullet"/>
      </w:pPr>
      <w:r>
        <w:t>Keskmine seansi kestus</w:t>
      </w:r>
    </w:p>
    <w:p>
      <w:pPr>
        <w:pStyle w:val="ListBullet"/>
      </w:pPr>
      <w:r>
        <w:t>Lehtede vaatamised seansi kohta</w:t>
      </w:r>
    </w:p>
    <w:p>
      <w:pPr>
        <w:pStyle w:val="ListBullet"/>
      </w:pPr>
      <w:r>
        <w:t>Konversioonide arv kasutaja kohta</w:t>
      </w:r>
    </w:p>
    <w:p/>
    <w:p>
      <w:r>
        <w:t>Tagasipöördumine:</w:t>
      </w:r>
    </w:p>
    <w:p>
      <w:pPr>
        <w:pStyle w:val="ListBullet"/>
      </w:pPr>
      <w:r>
        <w:t>7-päevane tagasipöördumise määr</w:t>
      </w:r>
    </w:p>
    <w:p>
      <w:pPr>
        <w:pStyle w:val="ListBullet"/>
      </w:pPr>
      <w:r>
        <w:t>30-päevane tagasipöördumise määr</w:t>
      </w:r>
    </w:p>
    <w:p>
      <w:pPr>
        <w:pStyle w:val="ListBullet"/>
      </w:pPr>
      <w:r>
        <w:t>Kasutaja elutsükkel</w:t>
      </w:r>
    </w:p>
    <w:p/>
    <w:p>
      <w:pPr>
        <w:pStyle w:val="Heading2"/>
      </w:pPr>
      <w:r>
        <w:t>11.2 Äri näitajad</w:t>
      </w:r>
    </w:p>
    <w:p>
      <w:r>
        <w:t>Tulud:</w:t>
      </w:r>
    </w:p>
    <w:p>
      <w:pPr>
        <w:pStyle w:val="ListBullet"/>
      </w:pPr>
      <w:r>
        <w:t>Kuu korduv tulu (MRR)</w:t>
      </w:r>
    </w:p>
    <w:p>
      <w:pPr>
        <w:pStyle w:val="ListBullet"/>
      </w:pPr>
      <w:r>
        <w:t>Aasta korduv tulu (ARR)</w:t>
      </w:r>
    </w:p>
    <w:p>
      <w:pPr>
        <w:pStyle w:val="ListBullet"/>
      </w:pPr>
      <w:r>
        <w:t>Keskmine tellimuse väärtus (ARPU)</w:t>
      </w:r>
    </w:p>
    <w:p>
      <w:pPr>
        <w:pStyle w:val="ListBullet"/>
      </w:pPr>
      <w:r>
        <w:t>Elutsükli väärtus (LTV)</w:t>
      </w:r>
    </w:p>
    <w:p/>
    <w:p>
      <w:r>
        <w:t>Kulud:</w:t>
      </w:r>
    </w:p>
    <w:p>
      <w:pPr>
        <w:pStyle w:val="ListBullet"/>
      </w:pPr>
      <w:r>
        <w:t>Kliendi omandamise maksumus (CAC)</w:t>
      </w:r>
    </w:p>
    <w:p>
      <w:pPr>
        <w:pStyle w:val="ListBullet"/>
      </w:pPr>
      <w:r>
        <w:t>CAC/LTV suhe</w:t>
      </w:r>
    </w:p>
    <w:p>
      <w:pPr>
        <w:pStyle w:val="ListBullet"/>
      </w:pPr>
      <w:r>
        <w:t>Tulu/kasutaja (R/U)</w:t>
      </w:r>
    </w:p>
    <w:p/>
    <w:p>
      <w:r>
        <w:t>Konversioon:</w:t>
      </w:r>
    </w:p>
    <w:p>
      <w:pPr>
        <w:pStyle w:val="ListBullet"/>
      </w:pPr>
      <w:r>
        <w:t>Tasuta → Premium konversioonimäär</w:t>
      </w:r>
    </w:p>
    <w:p>
      <w:pPr>
        <w:pStyle w:val="ListBullet"/>
      </w:pPr>
      <w:r>
        <w:t>Tellimuse konversioonimäär</w:t>
      </w:r>
    </w:p>
    <w:p>
      <w:pPr>
        <w:pStyle w:val="ListBullet"/>
      </w:pPr>
      <w:r>
        <w:t>Reklaamiklikkuste määr (CTR)</w:t>
      </w:r>
    </w:p>
    <w:p>
      <w:pPr>
        <w:pStyle w:val="ListBullet"/>
      </w:pPr>
      <w:r>
        <w:t>Reklaamiklikkuste maksumus (CPC)</w:t>
      </w:r>
    </w:p>
    <w:p/>
    <w:p>
      <w:pPr>
        <w:pStyle w:val="Heading2"/>
      </w:pPr>
      <w:r>
        <w:t>11.3 Tehnilised näitajad</w:t>
      </w:r>
    </w:p>
    <w:p>
      <w:r>
        <w:t>Jõudlus:</w:t>
      </w:r>
    </w:p>
    <w:p>
      <w:pPr>
        <w:pStyle w:val="ListBullet"/>
      </w:pPr>
      <w:r>
        <w:t>Lehe laadimisaeg</w:t>
      </w:r>
    </w:p>
    <w:p>
      <w:pPr>
        <w:pStyle w:val="ListBullet"/>
      </w:pPr>
      <w:r>
        <w:t>API vastuse aeg</w:t>
      </w:r>
    </w:p>
    <w:p>
      <w:pPr>
        <w:pStyle w:val="ListBullet"/>
      </w:pPr>
      <w:r>
        <w:t>Faili töötlemise aeg</w:t>
      </w:r>
    </w:p>
    <w:p>
      <w:pPr>
        <w:pStyle w:val="ListBullet"/>
      </w:pPr>
      <w:r>
        <w:t>Töötlemise õnnestumise määr</w:t>
      </w:r>
    </w:p>
    <w:p/>
    <w:p>
      <w:r>
        <w:t>Kättesaadavus:</w:t>
      </w:r>
    </w:p>
    <w:p>
      <w:pPr>
        <w:pStyle w:val="ListBullet"/>
      </w:pPr>
      <w:r>
        <w:t>Ülesaeg protsent</w:t>
      </w:r>
    </w:p>
    <w:p>
      <w:pPr>
        <w:pStyle w:val="ListBullet"/>
      </w:pPr>
      <w:r>
        <w:t>Keskmine rikete aeg (MTBF)</w:t>
      </w:r>
    </w:p>
    <w:p>
      <w:pPr>
        <w:pStyle w:val="ListBullet"/>
      </w:pPr>
      <w:r>
        <w:t>Keskmine taastumise aeg (MTTR)</w:t>
      </w:r>
    </w:p>
    <w:p/>
    <w:p>
      <w:r>
        <w:t>Turvalisus:</w:t>
      </w:r>
    </w:p>
    <w:p>
      <w:pPr>
        <w:pStyle w:val="ListBullet"/>
      </w:pPr>
      <w:r>
        <w:t>Turvalisuse rikete arv</w:t>
      </w:r>
    </w:p>
    <w:p>
      <w:pPr>
        <w:pStyle w:val="ListBullet"/>
      </w:pPr>
      <w:r>
        <w:t>Andmelekete arv</w:t>
      </w:r>
    </w:p>
    <w:p>
      <w:pPr>
        <w:pStyle w:val="ListBullet"/>
      </w:pPr>
      <w:r>
        <w:t>Turvalisuse auditid</w:t>
      </w:r>
    </w:p>
    <w:p/>
    <w:p>
      <w:pPr>
        <w:pStyle w:val="Heading2"/>
      </w:pPr>
      <w:r>
        <w:t>11.4 Eesmärgid</w:t>
      </w:r>
    </w:p>
    <w:p>
      <w:r>
        <w:t>1. aasta:</w:t>
      </w:r>
    </w:p>
    <w:p>
      <w:pPr>
        <w:pStyle w:val="ListBullet"/>
      </w:pPr>
      <w:r>
        <w:t>MAU: 10,000–50,000</w:t>
      </w:r>
    </w:p>
    <w:p>
      <w:pPr>
        <w:pStyle w:val="ListBullet"/>
      </w:pPr>
      <w:r>
        <w:t>Konversioonimäär: 1–3%</w:t>
      </w:r>
    </w:p>
    <w:p>
      <w:pPr>
        <w:pStyle w:val="ListBullet"/>
      </w:pPr>
      <w:r>
        <w:t>MRR: 500–2,000 €</w:t>
      </w:r>
    </w:p>
    <w:p>
      <w:pPr>
        <w:pStyle w:val="ListBullet"/>
      </w:pPr>
      <w:r>
        <w:t>CAC: 5–15 €</w:t>
      </w:r>
    </w:p>
    <w:p/>
    <w:p>
      <w:r>
        <w:t>2. aasta:</w:t>
      </w:r>
    </w:p>
    <w:p>
      <w:pPr>
        <w:pStyle w:val="ListBullet"/>
      </w:pPr>
      <w:r>
        <w:t>MAU: 200,000–500,000</w:t>
      </w:r>
    </w:p>
    <w:p>
      <w:pPr>
        <w:pStyle w:val="ListBullet"/>
      </w:pPr>
      <w:r>
        <w:t>Konversioonimäär: 2–5%</w:t>
      </w:r>
    </w:p>
    <w:p>
      <w:pPr>
        <w:pStyle w:val="ListBullet"/>
      </w:pPr>
      <w:r>
        <w:t>MRR: 5,000–15,000 €</w:t>
      </w:r>
    </w:p>
    <w:p>
      <w:pPr>
        <w:pStyle w:val="ListBullet"/>
      </w:pPr>
      <w:r>
        <w:t>CAC: 3–10 €</w:t>
      </w:r>
    </w:p>
    <w:p/>
    <w:p>
      <w:r>
        <w:t>3. aasta:</w:t>
      </w:r>
    </w:p>
    <w:p>
      <w:pPr>
        <w:pStyle w:val="ListBullet"/>
      </w:pPr>
      <w:r>
        <w:t>MAU: 500,000–1,000,000</w:t>
      </w:r>
    </w:p>
    <w:p>
      <w:pPr>
        <w:pStyle w:val="ListBullet"/>
      </w:pPr>
      <w:r>
        <w:t>Konversioonimäär: 3–7%</w:t>
      </w:r>
    </w:p>
    <w:p>
      <w:pPr>
        <w:pStyle w:val="ListBullet"/>
      </w:pPr>
      <w:r>
        <w:t>MRR: 15,000–50,000 €</w:t>
      </w:r>
    </w:p>
    <w:p>
      <w:pPr>
        <w:pStyle w:val="ListBullet"/>
      </w:pPr>
      <w:r>
        <w:t>CAC: 2–8 €</w:t>
      </w:r>
    </w:p>
    <w:p/>
    <w:p>
      <w:pPr>
        <w:pStyle w:val="Heading1"/>
      </w:pPr>
      <w:r>
        <w:t>12. Meeskond ja organisatsioon</w:t>
      </w:r>
    </w:p>
    <w:p>
      <w:pPr>
        <w:pStyle w:val="Heading2"/>
      </w:pPr>
      <w:r>
        <w:t>12.1 Praegune meeskond</w:t>
      </w:r>
    </w:p>
    <w:p>
      <w:r>
        <w:t>Arendus:</w:t>
      </w:r>
    </w:p>
    <w:p>
      <w:pPr>
        <w:pStyle w:val="ListBullet"/>
      </w:pPr>
      <w:r>
        <w:t>Full-stack arendaja (Django, Python)</w:t>
      </w:r>
    </w:p>
    <w:p>
      <w:pPr>
        <w:pStyle w:val="ListBullet"/>
      </w:pPr>
      <w:r>
        <w:t>Frontend arendaja (HTML, CSS, JavaScript)</w:t>
      </w:r>
    </w:p>
    <w:p>
      <w:pPr>
        <w:pStyle w:val="ListBullet"/>
      </w:pPr>
      <w:r>
        <w:t>DevOps insener (Docker, Nginx, serverid)</w:t>
      </w:r>
    </w:p>
    <w:p/>
    <w:p>
      <w:r>
        <w:t>Turundus:</w:t>
      </w:r>
    </w:p>
    <w:p>
      <w:pPr>
        <w:pStyle w:val="ListBullet"/>
      </w:pPr>
      <w:r>
        <w:t>SEO spetsialist</w:t>
      </w:r>
    </w:p>
    <w:p>
      <w:pPr>
        <w:pStyle w:val="ListBullet"/>
      </w:pPr>
      <w:r>
        <w:t>Sotsiaalmeedia spetsialist</w:t>
      </w:r>
    </w:p>
    <w:p>
      <w:pPr>
        <w:pStyle w:val="ListBullet"/>
      </w:pPr>
      <w:r>
        <w:t>Sisuturunduse spetsialist</w:t>
      </w:r>
    </w:p>
    <w:p/>
    <w:p>
      <w:r>
        <w:t>Toetus:</w:t>
      </w:r>
    </w:p>
    <w:p>
      <w:pPr>
        <w:pStyle w:val="ListBullet"/>
      </w:pPr>
      <w:r>
        <w:t>Klienditugi spetsialist (osaline)</w:t>
      </w:r>
    </w:p>
    <w:p/>
    <w:p>
      <w:pPr>
        <w:pStyle w:val="Heading2"/>
      </w:pPr>
      <w:r>
        <w:t>12.2 Tulevased vajadused</w:t>
      </w:r>
    </w:p>
    <w:p>
      <w:r>
        <w:t>1. aasta:</w:t>
      </w:r>
    </w:p>
    <w:p>
      <w:pPr>
        <w:pStyle w:val="ListBullet"/>
      </w:pPr>
      <w:r>
        <w:t>Täiendav arendaja (osaline)</w:t>
      </w:r>
    </w:p>
    <w:p>
      <w:pPr>
        <w:pStyle w:val="ListBullet"/>
      </w:pPr>
      <w:r>
        <w:t>Turunduse spetsialist (osaline)</w:t>
      </w:r>
    </w:p>
    <w:p/>
    <w:p>
      <w:r>
        <w:t>2. aasta:</w:t>
      </w:r>
    </w:p>
    <w:p>
      <w:pPr>
        <w:pStyle w:val="ListBullet"/>
      </w:pPr>
      <w:r>
        <w:t>Täisajaline arendaja</w:t>
      </w:r>
    </w:p>
    <w:p>
      <w:pPr>
        <w:pStyle w:val="ListBullet"/>
      </w:pPr>
      <w:r>
        <w:t>Täisajaline turunduse spetsialist</w:t>
      </w:r>
    </w:p>
    <w:p>
      <w:pPr>
        <w:pStyle w:val="ListBullet"/>
      </w:pPr>
      <w:r>
        <w:t>B2B müügispetsialist</w:t>
      </w:r>
    </w:p>
    <w:p>
      <w:pPr>
        <w:pStyle w:val="ListBullet"/>
      </w:pPr>
      <w:r>
        <w:t>Klienditugi spetsialist</w:t>
      </w:r>
    </w:p>
    <w:p/>
    <w:p>
      <w:r>
        <w:t>3. aasta:</w:t>
      </w:r>
    </w:p>
    <w:p>
      <w:pPr>
        <w:pStyle w:val="ListBullet"/>
      </w:pPr>
      <w:r>
        <w:t>Arendusmeeskond (3–5 inimest)</w:t>
      </w:r>
    </w:p>
    <w:p>
      <w:pPr>
        <w:pStyle w:val="ListBullet"/>
      </w:pPr>
      <w:r>
        <w:t>Turundusmeeskond (2–3 inimest)</w:t>
      </w:r>
    </w:p>
    <w:p>
      <w:pPr>
        <w:pStyle w:val="ListBullet"/>
      </w:pPr>
      <w:r>
        <w:t>Müügimeeskond (2–3 inimest)</w:t>
      </w:r>
    </w:p>
    <w:p>
      <w:pPr>
        <w:pStyle w:val="ListBullet"/>
      </w:pPr>
      <w:r>
        <w:t>Toetusmeeskond (2–3 inimest)</w:t>
      </w:r>
    </w:p>
    <w:p>
      <w:pPr>
        <w:pStyle w:val="ListBullet"/>
      </w:pPr>
      <w:r>
        <w:t>Juhtimine (CEO, CTO, CMO)</w:t>
      </w:r>
    </w:p>
    <w:p/>
    <w:p>
      <w:pPr>
        <w:pStyle w:val="Heading2"/>
      </w:pPr>
      <w:r>
        <w:t>12.3 Organisatsiooniline struktuur</w:t>
      </w:r>
    </w:p>
    <w:p>
      <w:r>
        <w:t>Praegune:</w:t>
      </w:r>
    </w:p>
    <w:p>
      <w:pPr>
        <w:pStyle w:val="ListBullet"/>
      </w:pPr>
      <w:r>
        <w:t>Tasane struktuur</w:t>
      </w:r>
    </w:p>
    <w:p>
      <w:pPr>
        <w:pStyle w:val="ListBullet"/>
      </w:pPr>
      <w:r>
        <w:t>Väike meeskond</w:t>
      </w:r>
    </w:p>
    <w:p>
      <w:pPr>
        <w:pStyle w:val="ListBullet"/>
      </w:pPr>
      <w:r>
        <w:t>Otsene suhtlus</w:t>
      </w:r>
    </w:p>
    <w:p/>
    <w:p>
      <w:r>
        <w:t>Tulevane (2.–3. aasta):</w:t>
      </w:r>
    </w:p>
    <w:p>
      <w:pPr>
        <w:pStyle w:val="ListBullet"/>
      </w:pPr>
      <w:r>
        <w:t>Funktsionaalne struktuur</w:t>
      </w:r>
    </w:p>
    <w:p>
      <w:pPr>
        <w:pStyle w:val="ListBullet"/>
      </w:pPr>
      <w:r>
        <w:t>Osakonnad: arendus, turundus, müük, toetus</w:t>
      </w:r>
    </w:p>
    <w:p>
      <w:pPr>
        <w:pStyle w:val="ListBullet"/>
      </w:pPr>
      <w:r>
        <w:t>Juhtimise meeskond</w:t>
      </w:r>
    </w:p>
    <w:p/>
    <w:p>
      <w:pPr>
        <w:pStyle w:val="Heading1"/>
      </w:pPr>
      <w:r>
        <w:t>13. Järeldus</w:t>
      </w:r>
    </w:p>
    <w:p>
      <w:r>
        <w:t>FlipUnit.eu on positsioneeritud kasutama veebipõhiste tööriistade turu kasvu. 100+ tööriistaga, registreerimiseta mudeliga ja skaleeritava arhitektuuriga on platvorm valmis kasvama tasuta utiliidist tasuliseks platvormiks reklaamitulu, premium tellimuste ja ettevõtete lahenduste kaudu.</w:t>
      </w:r>
    </w:p>
    <w:p>
      <w:pPr>
        <w:pStyle w:val="Heading2"/>
      </w:pPr>
      <w:r>
        <w:t>13.1 Peamised edu tegurid</w:t>
      </w:r>
    </w:p>
    <w:p>
      <w:pPr>
        <w:pStyle w:val="ListBullet"/>
      </w:pPr>
      <w:r>
        <w:t>Tugev SEO alus</w:t>
      </w:r>
    </w:p>
    <w:p>
      <w:pPr>
        <w:pStyle w:val="ListBullet"/>
      </w:pPr>
      <w:r>
        <w:t>Kasutajakeskne disain</w:t>
      </w:r>
    </w:p>
    <w:p>
      <w:pPr>
        <w:pStyle w:val="ListBullet"/>
      </w:pPr>
      <w:r>
        <w:t>Pidev funktsioonide arendus</w:t>
      </w:r>
    </w:p>
    <w:p>
      <w:pPr>
        <w:pStyle w:val="ListBullet"/>
      </w:pPr>
      <w:r>
        <w:t>Tõhus tasustamisstrateegia</w:t>
      </w:r>
    </w:p>
    <w:p>
      <w:pPr>
        <w:pStyle w:val="ListBullet"/>
      </w:pPr>
      <w:r>
        <w:t>Skaleeritav tehnoloogia infrastruktuur</w:t>
      </w:r>
    </w:p>
    <w:p>
      <w:pPr>
        <w:pStyle w:val="ListBullet"/>
      </w:pPr>
      <w:r>
        <w:t>Tugev bränd</w:t>
      </w:r>
    </w:p>
    <w:p>
      <w:pPr>
        <w:pStyle w:val="ListBullet"/>
      </w:pPr>
      <w:r>
        <w:t>Kasutajate lojaalsus</w:t>
      </w:r>
    </w:p>
    <w:p/>
    <w:p>
      <w:pPr>
        <w:pStyle w:val="Heading2"/>
      </w:pPr>
      <w:r>
        <w:t>13.2 Investeeringu nõuded</w:t>
      </w:r>
    </w:p>
    <w:p>
      <w:r>
        <w:t>Esimese aasta investeering:</w:t>
      </w:r>
    </w:p>
    <w:p>
      <w:pPr>
        <w:pStyle w:val="ListBullet"/>
      </w:pPr>
      <w:r>
        <w:t>Arendus: 7,000 € (juba tehtud)</w:t>
      </w:r>
    </w:p>
    <w:p>
      <w:pPr>
        <w:pStyle w:val="ListBullet"/>
      </w:pPr>
      <w:r>
        <w:t>Turundus: 15,000 €</w:t>
      </w:r>
    </w:p>
    <w:p>
      <w:pPr>
        <w:pStyle w:val="ListBullet"/>
      </w:pPr>
      <w:r>
        <w:t>Infrastruktuur: 3,300 €</w:t>
      </w:r>
    </w:p>
    <w:p>
      <w:pPr>
        <w:pStyle w:val="ListBullet"/>
      </w:pPr>
      <w:r>
        <w:t>Personal: 1,500 €</w:t>
      </w:r>
    </w:p>
    <w:p>
      <w:pPr>
        <w:pStyle w:val="ListBullet"/>
      </w:pPr>
      <w:r>
        <w:t>Muud kulud: 1,400 €</w:t>
      </w:r>
    </w:p>
    <w:p>
      <w:pPr>
        <w:pStyle w:val="ListBullet"/>
      </w:pPr>
      <w:r>
        <w:t>Kokku: 28,200 €</w:t>
      </w:r>
    </w:p>
    <w:p/>
    <w:p>
      <w:r>
        <w:t>Täiendavad investeeringud:</w:t>
      </w:r>
    </w:p>
    <w:p>
      <w:pPr>
        <w:pStyle w:val="ListBullet"/>
      </w:pPr>
      <w:r>
        <w:t>2. aasta: 73,600 €</w:t>
      </w:r>
    </w:p>
    <w:p>
      <w:pPr>
        <w:pStyle w:val="ListBullet"/>
      </w:pPr>
      <w:r>
        <w:t>3. aasta: 150,600 €</w:t>
      </w:r>
    </w:p>
    <w:p>
      <w:pPr>
        <w:pStyle w:val="ListBullet"/>
      </w:pPr>
      <w:r>
        <w:t>Kokku 3 aastaks: 252,400 €</w:t>
      </w:r>
    </w:p>
    <w:p/>
    <w:p>
      <w:pPr>
        <w:pStyle w:val="Heading2"/>
      </w:pPr>
      <w:r>
        <w:t>13.3 Oodatav tulemus</w:t>
      </w:r>
    </w:p>
    <w:p>
      <w:r>
        <w:t>Finantsiline tulemus:</w:t>
      </w:r>
    </w:p>
    <w:p>
      <w:pPr>
        <w:pStyle w:val="ListBullet"/>
      </w:pPr>
      <w:r>
        <w:t>1. aasta: -10,725 € (investeering)</w:t>
      </w:r>
    </w:p>
    <w:p>
      <w:pPr>
        <w:pStyle w:val="ListBullet"/>
      </w:pPr>
      <w:r>
        <w:t>2. aasta: +62,800 € (ROI: 223%)</w:t>
      </w:r>
    </w:p>
    <w:p>
      <w:pPr>
        <w:pStyle w:val="ListBullet"/>
      </w:pPr>
      <w:r>
        <w:t>3. aasta: +226,400 € (ROI: 150%)</w:t>
      </w:r>
    </w:p>
    <w:p>
      <w:pPr>
        <w:pStyle w:val="ListBullet"/>
      </w:pPr>
      <w:r>
        <w:t>3 aasta kogukasum: 278,475 €</w:t>
      </w:r>
    </w:p>
    <w:p/>
    <w:p>
      <w:r>
        <w:t>Kasutajate kasv:</w:t>
      </w:r>
    </w:p>
    <w:p>
      <w:pPr>
        <w:pStyle w:val="ListBullet"/>
      </w:pPr>
      <w:r>
        <w:t>1. aasta: 10,000–50,000 MAU</w:t>
      </w:r>
    </w:p>
    <w:p>
      <w:pPr>
        <w:pStyle w:val="ListBullet"/>
      </w:pPr>
      <w:r>
        <w:t>2. aasta: 200,000–500,000 MAU</w:t>
      </w:r>
    </w:p>
    <w:p>
      <w:pPr>
        <w:pStyle w:val="ListBullet"/>
      </w:pPr>
      <w:r>
        <w:t>3. aasta: 500,000–1,000,000 MAU</w:t>
      </w:r>
    </w:p>
    <w:p/>
    <w:p>
      <w:r>
        <w:t>Tasuvuspunkt:</w:t>
      </w:r>
    </w:p>
    <w:p>
      <w:r>
        <w:t>Kuu 14–16 (1. aasta lõpus)</w:t>
      </w:r>
    </w:p>
    <w:p>
      <w:pPr>
        <w:pStyle w:val="Heading2"/>
      </w:pPr>
      <w:r>
        <w:t>13.4 Järgmised sammud</w:t>
      </w:r>
    </w:p>
    <w:p>
      <w:r>
        <w:t>Lähiajaline (1–3 kuud):</w:t>
      </w:r>
    </w:p>
    <w:p>
      <w:pPr>
        <w:pStyle w:val="ListBullet"/>
      </w:pPr>
      <w:r>
        <w:t>Premium funktsioonide arendamine</w:t>
      </w:r>
    </w:p>
    <w:p>
      <w:pPr>
        <w:pStyle w:val="ListBullet"/>
      </w:pPr>
      <w:r>
        <w:t>Google AdSense integratsioon</w:t>
      </w:r>
    </w:p>
    <w:p>
      <w:pPr>
        <w:pStyle w:val="ListBullet"/>
      </w:pPr>
      <w:r>
        <w:t>Blogi käivitamine</w:t>
      </w:r>
    </w:p>
    <w:p>
      <w:pPr>
        <w:pStyle w:val="ListBullet"/>
      </w:pPr>
      <w:r>
        <w:t>Sotsiaalmeedia kontode loomine</w:t>
      </w:r>
    </w:p>
    <w:p>
      <w:pPr>
        <w:pStyle w:val="ListBullet"/>
      </w:pPr>
      <w:r>
        <w:t>Kasutajate tagasiside kogumine</w:t>
      </w:r>
    </w:p>
    <w:p/>
    <w:p>
      <w:r>
        <w:t>Keskmine tähtaeg (4–12 kuud):</w:t>
      </w:r>
    </w:p>
    <w:p>
      <w:pPr>
        <w:pStyle w:val="ListBullet"/>
      </w:pPr>
      <w:r>
        <w:t>Premium tellimuste käivitamine</w:t>
      </w:r>
    </w:p>
    <w:p>
      <w:pPr>
        <w:pStyle w:val="ListBullet"/>
      </w:pPr>
      <w:r>
        <w:t>Partnerluste arendamine</w:t>
      </w:r>
    </w:p>
    <w:p>
      <w:pPr>
        <w:pStyle w:val="ListBullet"/>
      </w:pPr>
      <w:r>
        <w:t>API arendamine</w:t>
      </w:r>
    </w:p>
    <w:p>
      <w:pPr>
        <w:pStyle w:val="ListBullet"/>
      </w:pPr>
      <w:r>
        <w:t>B2B lahenduste arendamine</w:t>
      </w:r>
    </w:p>
    <w:p>
      <w:pPr>
        <w:pStyle w:val="ListBullet"/>
      </w:pPr>
      <w:r>
        <w:t>Rahvusvaheline laienemine</w:t>
      </w:r>
    </w:p>
    <w:p/>
    <w:p>
      <w:r>
        <w:t>Pikaajaline (2–3 aastat):</w:t>
      </w:r>
    </w:p>
    <w:p>
      <w:pPr>
        <w:pStyle w:val="ListBullet"/>
      </w:pPr>
      <w:r>
        <w:t>Mobiilirakenduse arendamine</w:t>
      </w:r>
    </w:p>
    <w:p>
      <w:pPr>
        <w:pStyle w:val="ListBullet"/>
      </w:pPr>
      <w:r>
        <w:t>Valge märgistus</w:t>
      </w:r>
    </w:p>
    <w:p>
      <w:pPr>
        <w:pStyle w:val="ListBullet"/>
      </w:pPr>
      <w:r>
        <w:t>Ettevõtete lahendused</w:t>
      </w:r>
    </w:p>
    <w:p>
      <w:pPr>
        <w:pStyle w:val="ListBullet"/>
      </w:pPr>
      <w:r>
        <w:t>Täiendavad tulude allikad</w:t>
      </w:r>
    </w:p>
    <w:p>
      <w:pPr>
        <w:pStyle w:val="ListBullet"/>
      </w:pPr>
      <w:r>
        <w:t>Müügi võimalused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