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16156" w14:textId="6B022146" w:rsidR="003E693C" w:rsidRPr="003E693C" w:rsidRDefault="00AB08F4" w:rsidP="003E693C">
      <w:pPr>
        <w:rPr>
          <w:b/>
          <w:bCs/>
          <w:lang w:bidi="ar-EG"/>
        </w:rPr>
      </w:pPr>
      <w:r>
        <w:rPr>
          <w:b/>
          <w:bCs/>
          <w:rtl/>
        </w:rPr>
        <w:t>محور مصر</w:t>
      </w:r>
      <w:r w:rsidR="003E693C" w:rsidRPr="003E693C">
        <w:rPr>
          <w:b/>
          <w:bCs/>
          <w:rtl/>
        </w:rPr>
        <w:t>: إطار استراتيجي للهوية البصرية والحملة التوعوية للهيئة القومية للأنفاق</w:t>
      </w:r>
    </w:p>
    <w:p w14:paraId="286FF79C" w14:textId="77777777" w:rsidR="003E693C" w:rsidRPr="003E693C" w:rsidRDefault="00000000" w:rsidP="003E693C">
      <w:pPr>
        <w:rPr>
          <w:lang w:bidi="ar-EG"/>
        </w:rPr>
      </w:pPr>
      <w:r>
        <w:rPr>
          <w:lang w:bidi="ar-EG"/>
        </w:rPr>
        <w:pict w14:anchorId="24CCE824">
          <v:rect id="_x0000_i1025" style="width:0;height:1.5pt" o:hralign="center" o:hrstd="t" o:hr="t" fillcolor="#a0a0a0" stroked="f"/>
        </w:pict>
      </w:r>
    </w:p>
    <w:p w14:paraId="6A7AED91" w14:textId="77777777" w:rsidR="003E693C" w:rsidRPr="003E693C" w:rsidRDefault="003E693C" w:rsidP="003E693C">
      <w:pPr>
        <w:rPr>
          <w:b/>
          <w:bCs/>
          <w:lang w:bidi="ar-EG"/>
        </w:rPr>
      </w:pPr>
      <w:r w:rsidRPr="003E693C">
        <w:rPr>
          <w:b/>
          <w:bCs/>
          <w:rtl/>
        </w:rPr>
        <w:t>ملخص تنفيذي</w:t>
      </w:r>
    </w:p>
    <w:p w14:paraId="08F8C1F9" w14:textId="31363E47" w:rsidR="003E693C" w:rsidRPr="003E693C" w:rsidRDefault="003E693C" w:rsidP="003E693C">
      <w:pPr>
        <w:rPr>
          <w:lang w:bidi="ar-EG"/>
        </w:rPr>
      </w:pPr>
      <w:r w:rsidRPr="003E693C">
        <w:rPr>
          <w:rtl/>
        </w:rPr>
        <w:t>يقدم هذا التقرير إطاراً استراتيجياً متكاملاً لحملة "#مصر_تتحرك"، وهي مبادرة تهدف إلى إعادة تعريف الهوية المؤسسية للهيئة القومية للأنفاق في مصر. لا تقتصر هذه الحملة على كونها جهداً ترويجياً فحسب، بل هي بمثابة إطلاق لعلامة تجارية موحدة وعالمية المستوى للبنية التحتية للنقل العام، ترمز إلى التقدم الوطني ورؤية مصر 2030. يرتكز هذا الإطار على مفهوم إبداعي أساسي</w:t>
      </w:r>
      <w:r>
        <w:rPr>
          <w:rFonts w:hint="cs"/>
          <w:rtl/>
        </w:rPr>
        <w:t xml:space="preserve"> </w:t>
      </w:r>
      <w:r w:rsidRPr="003E693C">
        <w:rPr>
          <w:rtl/>
        </w:rPr>
        <w:t>وهو لغة بصرية فريدة مصممة لربط تراث مصر العريق بطموحاتها المستقبلية الواعدة. يقدم التقرير توصيات رئيسية لإنشاء بنية علامة تجارية متماسكة تشمل جميع وسائل النقل التابعة للهيئة، وتطوير منظومة رقمية سلسة، وإطلاق حملة توعوية متعددة القنوات تخاطب شرائح متنوعة من الجمهور، بدءاً من الركاب اليوميين وصولاً إلى المستثمرين الدوليين</w:t>
      </w:r>
      <w:r w:rsidRPr="003E693C">
        <w:rPr>
          <w:lang w:bidi="ar-EG"/>
        </w:rPr>
        <w:t>.</w:t>
      </w:r>
    </w:p>
    <w:p w14:paraId="4A362F52" w14:textId="77777777" w:rsidR="003E693C" w:rsidRPr="003E693C" w:rsidRDefault="00000000" w:rsidP="003E693C">
      <w:pPr>
        <w:rPr>
          <w:lang w:bidi="ar-EG"/>
        </w:rPr>
      </w:pPr>
      <w:r>
        <w:rPr>
          <w:lang w:bidi="ar-EG"/>
        </w:rPr>
        <w:pict w14:anchorId="63F2850B">
          <v:rect id="_x0000_i1026" style="width:0;height:1.5pt" o:hralign="center" o:hrstd="t" o:hr="t" fillcolor="#a0a0a0" stroked="f"/>
        </w:pict>
      </w:r>
    </w:p>
    <w:p w14:paraId="1BC229AB" w14:textId="77777777" w:rsidR="003E693C" w:rsidRPr="003E693C" w:rsidRDefault="003E693C" w:rsidP="003E693C">
      <w:pPr>
        <w:rPr>
          <w:b/>
          <w:bCs/>
          <w:lang w:bidi="ar-EG"/>
        </w:rPr>
      </w:pPr>
      <w:r w:rsidRPr="003E693C">
        <w:rPr>
          <w:b/>
          <w:bCs/>
          <w:rtl/>
        </w:rPr>
        <w:t>القسم الأول: الأسس الاستراتيجية - تحديد الرؤية (الأسبوعان 1-2)</w:t>
      </w:r>
    </w:p>
    <w:p w14:paraId="02C5468A" w14:textId="77777777" w:rsidR="003E693C" w:rsidRPr="003E693C" w:rsidRDefault="003E693C" w:rsidP="003E693C">
      <w:pPr>
        <w:rPr>
          <w:lang w:bidi="ar-EG"/>
        </w:rPr>
      </w:pPr>
      <w:r w:rsidRPr="003E693C">
        <w:rPr>
          <w:rtl/>
        </w:rPr>
        <w:t>يؤسس هذا القسم للركائز الاستراتيجية التي تقوم عليها الحملة، حيث يحلل الهيئة المعنية، والمشهد التنافسي، والفرص المتاحة في السوق، لبناء حجة قوية لضرورة إطلاق هوية تجارية جديدة وموحدة</w:t>
      </w:r>
      <w:r w:rsidRPr="003E693C">
        <w:rPr>
          <w:lang w:bidi="ar-EG"/>
        </w:rPr>
        <w:t>.</w:t>
      </w:r>
    </w:p>
    <w:p w14:paraId="652FBF33" w14:textId="77777777" w:rsidR="003E693C" w:rsidRPr="003E693C" w:rsidRDefault="003E693C" w:rsidP="003E693C">
      <w:pPr>
        <w:numPr>
          <w:ilvl w:val="0"/>
          <w:numId w:val="39"/>
        </w:numPr>
        <w:rPr>
          <w:lang w:bidi="ar-EG"/>
        </w:rPr>
      </w:pPr>
      <w:r w:rsidRPr="003E693C">
        <w:rPr>
          <w:b/>
          <w:bCs/>
          <w:lang w:bidi="ar-EG"/>
        </w:rPr>
        <w:t xml:space="preserve">1.1 </w:t>
      </w:r>
      <w:r w:rsidRPr="003E693C">
        <w:rPr>
          <w:b/>
          <w:bCs/>
          <w:rtl/>
        </w:rPr>
        <w:t>الهيئة القومية للأنفاق: من إرث عريق إلى عصر جديد من التنقل</w:t>
      </w:r>
    </w:p>
    <w:p w14:paraId="73C6E1AA" w14:textId="77777777" w:rsidR="003E693C" w:rsidRPr="003E693C" w:rsidRDefault="003E693C" w:rsidP="003E693C">
      <w:pPr>
        <w:numPr>
          <w:ilvl w:val="1"/>
          <w:numId w:val="39"/>
        </w:numPr>
        <w:rPr>
          <w:lang w:bidi="ar-EG"/>
        </w:rPr>
      </w:pPr>
      <w:r w:rsidRPr="003E693C">
        <w:rPr>
          <w:b/>
          <w:bCs/>
          <w:rtl/>
        </w:rPr>
        <w:t>التحليل</w:t>
      </w:r>
      <w:r w:rsidRPr="003E693C">
        <w:rPr>
          <w:b/>
          <w:bCs/>
          <w:lang w:bidi="ar-EG"/>
        </w:rPr>
        <w:t>:</w:t>
      </w:r>
      <w:r w:rsidRPr="003E693C">
        <w:rPr>
          <w:lang w:bidi="ar-EG"/>
        </w:rPr>
        <w:t xml:space="preserve"> </w:t>
      </w:r>
      <w:r w:rsidRPr="003E693C">
        <w:rPr>
          <w:rtl/>
        </w:rPr>
        <w:t>تأسست الهيئة القومية للأنفاق عام 1983 ، ومنذ ذلك الحين وهي تشكل حجر الزاوية في منظومة النقل الحضري في مصر. لقد كانت الهيئة رائدة في إطلاق أول مترو أنفاق في إفريقيا والشرق الأوسط ، مما يعكس دورها التاريخي في تحديث البنية التحتية. اليوم، تشرف الهيئة على محفظة مشاريع ضخمة تعد دليلاً على طموح وطني غير مسبوق، حيث تدمج بين مترو القاهرة، والمونوريل، والقطار الكهربائي الخفيف</w:t>
      </w:r>
      <w:r w:rsidRPr="003E693C">
        <w:rPr>
          <w:lang w:bidi="ar-EG"/>
        </w:rPr>
        <w:t xml:space="preserve"> (LRT)</w:t>
      </w:r>
      <w:r w:rsidRPr="003E693C">
        <w:rPr>
          <w:rtl/>
        </w:rPr>
        <w:t>، ومترو الإسكندرية، وشبكة القطار الكهربائي السريع</w:t>
      </w:r>
      <w:r w:rsidRPr="003E693C">
        <w:rPr>
          <w:lang w:bidi="ar-EG"/>
        </w:rPr>
        <w:t xml:space="preserve">. </w:t>
      </w:r>
      <w:r w:rsidRPr="003E693C">
        <w:rPr>
          <w:rtl/>
        </w:rPr>
        <w:t>يمثل هذا التوسع الهائل ركيزة أساسية في رؤية مصر 2030، التي تهدف إلى تحقيق التنمية المستدامة والارتقاء بجودة حياة المواطنين</w:t>
      </w:r>
      <w:r w:rsidRPr="003E693C">
        <w:rPr>
          <w:lang w:bidi="ar-EG"/>
        </w:rPr>
        <w:t>.</w:t>
      </w:r>
    </w:p>
    <w:p w14:paraId="2FCC3B4F" w14:textId="25A34642" w:rsidR="003E693C" w:rsidRPr="003E693C" w:rsidRDefault="003E693C" w:rsidP="003E693C">
      <w:pPr>
        <w:numPr>
          <w:ilvl w:val="1"/>
          <w:numId w:val="39"/>
        </w:numPr>
        <w:rPr>
          <w:lang w:bidi="ar-EG"/>
        </w:rPr>
      </w:pPr>
      <w:r w:rsidRPr="003E693C">
        <w:rPr>
          <w:b/>
          <w:bCs/>
          <w:rtl/>
        </w:rPr>
        <w:t>الضرورة الاستراتيجية</w:t>
      </w:r>
      <w:r w:rsidRPr="003E693C">
        <w:rPr>
          <w:b/>
          <w:bCs/>
          <w:lang w:bidi="ar-EG"/>
        </w:rPr>
        <w:t>:</w:t>
      </w:r>
      <w:r w:rsidRPr="003E693C">
        <w:rPr>
          <w:lang w:bidi="ar-EG"/>
        </w:rPr>
        <w:t xml:space="preserve"> </w:t>
      </w:r>
      <w:r w:rsidRPr="003E693C">
        <w:rPr>
          <w:rtl/>
        </w:rPr>
        <w:t>على الرغم من هذا الجهد الجبار، لا يزال التصور العام لهذه المشاريع مجزأً، حيث يُنظر إلى كل مشروع ككيان منفصل. الهوية البصرية الحالية للهيئة، وإن كانت وظيفية، إلا أنها تفتقر إلى العمق العاطفي والديناميكية الحديثة التي تعكس حقيقة هذه المشاريع المستقبلية</w:t>
      </w:r>
      <w:r w:rsidRPr="003E693C">
        <w:rPr>
          <w:lang w:bidi="ar-EG"/>
        </w:rPr>
        <w:t xml:space="preserve">. </w:t>
      </w:r>
      <w:r w:rsidRPr="003E693C">
        <w:rPr>
          <w:rtl/>
        </w:rPr>
        <w:t>من هنا، لا تعد حملة "</w:t>
      </w:r>
      <w:r w:rsidR="00AB08F4">
        <w:rPr>
          <w:rtl/>
        </w:rPr>
        <w:t>محور مصر</w:t>
      </w:r>
      <w:r w:rsidRPr="003E693C">
        <w:rPr>
          <w:rtl/>
        </w:rPr>
        <w:t>" مجرد مبادرة تسويقية، بل هي ضرورة استراتيجية لتوحيد هذه الأصول تحت مظلة رؤية واحدة قوية تعبر عن التقدم والكفاءة والفخر الوطني</w:t>
      </w:r>
      <w:r w:rsidRPr="003E693C">
        <w:rPr>
          <w:lang w:bidi="ar-EG"/>
        </w:rPr>
        <w:t>.</w:t>
      </w:r>
    </w:p>
    <w:p w14:paraId="490C059D" w14:textId="72DE45D4" w:rsidR="003E693C" w:rsidRPr="003E693C" w:rsidRDefault="003E693C" w:rsidP="003E693C">
      <w:pPr>
        <w:rPr>
          <w:lang w:bidi="ar-EG"/>
        </w:rPr>
      </w:pPr>
      <w:r w:rsidRPr="003E693C">
        <w:rPr>
          <w:rtl/>
        </w:rPr>
        <w:t>إن هذه المشاريع العملاقة، التي تربط بين مدن جديدة كالعاصمة الإدارية والمراكز التاريخية ، هي أكثر من مجرد خطوط نقل؛ إنها تجسيد مادي لطموح وطني شامل. يمثل غياب علامة تجارية موحدة فرصة استراتيجية ضائعة. يمكن لعلامة تجارية قوية مثل "</w:t>
      </w:r>
      <w:r w:rsidR="00AB08F4">
        <w:rPr>
          <w:rtl/>
        </w:rPr>
        <w:t>محور مصر</w:t>
      </w:r>
      <w:r w:rsidRPr="003E693C">
        <w:rPr>
          <w:rtl/>
        </w:rPr>
        <w:t>" أن تحول التصور العام لهذه المشاريع من مجرد خدمات إلى رمز متكامل لـ "مصر ال</w:t>
      </w:r>
      <w:r w:rsidR="00AB08F4">
        <w:rPr>
          <w:rFonts w:hint="cs"/>
          <w:rtl/>
        </w:rPr>
        <w:t>حديثة</w:t>
      </w:r>
      <w:r w:rsidRPr="003E693C">
        <w:rPr>
          <w:rtl/>
        </w:rPr>
        <w:t>" — دولة تستثمر في مستقبلها، وتربط بين أبنائها، وتبني اقتصاداً مستداماً. تصبح العلامة التجارية في هذه الحالة أصلاً ملموساً يعكس الكفاءة والرؤية الوطنية على الساحة العالمية، تماماً كما هو الحال مع المشاريع القومية الكبرى الأخرى</w:t>
      </w:r>
      <w:r w:rsidRPr="003E693C">
        <w:rPr>
          <w:lang w:bidi="ar-EG"/>
        </w:rPr>
        <w:t>.</w:t>
      </w:r>
    </w:p>
    <w:p w14:paraId="6D402F8D" w14:textId="77777777" w:rsidR="003E693C" w:rsidRPr="003E693C" w:rsidRDefault="003E693C" w:rsidP="003E693C">
      <w:pPr>
        <w:numPr>
          <w:ilvl w:val="0"/>
          <w:numId w:val="39"/>
        </w:numPr>
        <w:rPr>
          <w:lang w:bidi="ar-EG"/>
        </w:rPr>
      </w:pPr>
      <w:r w:rsidRPr="003E693C">
        <w:rPr>
          <w:b/>
          <w:bCs/>
          <w:lang w:bidi="ar-EG"/>
        </w:rPr>
        <w:t xml:space="preserve">1.2 </w:t>
      </w:r>
      <w:r w:rsidRPr="003E693C">
        <w:rPr>
          <w:b/>
          <w:bCs/>
          <w:rtl/>
        </w:rPr>
        <w:t>تحليل العلامات التجارية العالمية لقطاع النقل: دراسة مقارنة</w:t>
      </w:r>
    </w:p>
    <w:p w14:paraId="526D140E" w14:textId="77777777" w:rsidR="003E693C" w:rsidRPr="003E693C" w:rsidRDefault="003E693C" w:rsidP="003E693C">
      <w:pPr>
        <w:numPr>
          <w:ilvl w:val="1"/>
          <w:numId w:val="39"/>
        </w:numPr>
        <w:rPr>
          <w:lang w:bidi="ar-EG"/>
        </w:rPr>
      </w:pPr>
      <w:r w:rsidRPr="003E693C">
        <w:rPr>
          <w:b/>
          <w:bCs/>
          <w:rtl/>
        </w:rPr>
        <w:t>التحليل</w:t>
      </w:r>
      <w:r w:rsidRPr="003E693C">
        <w:rPr>
          <w:b/>
          <w:bCs/>
          <w:lang w:bidi="ar-EG"/>
        </w:rPr>
        <w:t>:</w:t>
      </w:r>
      <w:r w:rsidRPr="003E693C">
        <w:rPr>
          <w:lang w:bidi="ar-EG"/>
        </w:rPr>
        <w:t xml:space="preserve"> </w:t>
      </w:r>
      <w:r w:rsidRPr="003E693C">
        <w:rPr>
          <w:rtl/>
        </w:rPr>
        <w:t>لإنشاء علامة تجارية عالمية المستوى، من الضروري التعلم من أفضل التجارب الدولية. يقدم هذا الجزء تحليلاً تنافسياً مفصلاً لهيئات النقل الرائدة عالمياً، لوضع معايير للنجاح</w:t>
      </w:r>
      <w:r w:rsidRPr="003E693C">
        <w:rPr>
          <w:lang w:bidi="ar-EG"/>
        </w:rPr>
        <w:t>.</w:t>
      </w:r>
    </w:p>
    <w:p w14:paraId="3DA74337" w14:textId="77777777" w:rsidR="003E693C" w:rsidRPr="003E693C" w:rsidRDefault="003E693C" w:rsidP="003E693C">
      <w:pPr>
        <w:numPr>
          <w:ilvl w:val="2"/>
          <w:numId w:val="39"/>
        </w:numPr>
        <w:rPr>
          <w:lang w:bidi="ar-EG"/>
        </w:rPr>
      </w:pPr>
      <w:r w:rsidRPr="003E693C">
        <w:rPr>
          <w:b/>
          <w:bCs/>
          <w:rtl/>
        </w:rPr>
        <w:lastRenderedPageBreak/>
        <w:t>هيئة النقل في لندن</w:t>
      </w:r>
      <w:r w:rsidRPr="003E693C">
        <w:rPr>
          <w:b/>
          <w:bCs/>
          <w:lang w:bidi="ar-EG"/>
        </w:rPr>
        <w:t xml:space="preserve"> (TfL):</w:t>
      </w:r>
      <w:r w:rsidRPr="003E693C">
        <w:rPr>
          <w:lang w:bidi="ar-EG"/>
        </w:rPr>
        <w:t xml:space="preserve"> </w:t>
      </w:r>
      <w:r w:rsidRPr="003E693C">
        <w:rPr>
          <w:rtl/>
        </w:rPr>
        <w:t>يُعد شعار</w:t>
      </w:r>
      <w:r w:rsidRPr="003E693C">
        <w:rPr>
          <w:lang w:bidi="ar-EG"/>
        </w:rPr>
        <w:t xml:space="preserve"> "The Roundel" </w:t>
      </w:r>
      <w:r w:rsidRPr="003E693C">
        <w:rPr>
          <w:rtl/>
        </w:rPr>
        <w:t>رمزاً أيقونياً لمدينة لندن نفسها</w:t>
      </w:r>
      <w:r w:rsidRPr="003E693C">
        <w:rPr>
          <w:lang w:bidi="ar-EG"/>
        </w:rPr>
        <w:t xml:space="preserve">. </w:t>
      </w:r>
      <w:r w:rsidRPr="003E693C">
        <w:rPr>
          <w:rtl/>
        </w:rPr>
        <w:t>تكمن قوة الهيئة في نظامها البصري الموحد والمتسق بشكل صارم: استخدام خط</w:t>
      </w:r>
      <w:r w:rsidRPr="003E693C">
        <w:rPr>
          <w:lang w:bidi="ar-EG"/>
        </w:rPr>
        <w:t xml:space="preserve"> Johnston100</w:t>
      </w:r>
      <w:r w:rsidRPr="003E693C">
        <w:rPr>
          <w:rtl/>
        </w:rPr>
        <w:t>، ونظام ترميز لوني واضح لكل خط، وبنية علامة تجارية موحدة</w:t>
      </w:r>
      <w:r w:rsidRPr="003E693C">
        <w:rPr>
          <w:lang w:bidi="ar-EG"/>
        </w:rPr>
        <w:t xml:space="preserve">. </w:t>
      </w:r>
      <w:r w:rsidRPr="003E693C">
        <w:rPr>
          <w:rtl/>
        </w:rPr>
        <w:t>وتُعد عملية إعادة تسمية مشروع</w:t>
      </w:r>
      <w:r w:rsidRPr="003E693C">
        <w:rPr>
          <w:lang w:bidi="ar-EG"/>
        </w:rPr>
        <w:t xml:space="preserve"> "</w:t>
      </w:r>
      <w:proofErr w:type="spellStart"/>
      <w:r w:rsidRPr="003E693C">
        <w:rPr>
          <w:lang w:bidi="ar-EG"/>
        </w:rPr>
        <w:t>Crossrail</w:t>
      </w:r>
      <w:proofErr w:type="spellEnd"/>
      <w:r w:rsidRPr="003E693C">
        <w:rPr>
          <w:lang w:bidi="ar-EG"/>
        </w:rPr>
        <w:t xml:space="preserve">" </w:t>
      </w:r>
      <w:r w:rsidRPr="003E693C">
        <w:rPr>
          <w:rtl/>
        </w:rPr>
        <w:t>إلى</w:t>
      </w:r>
      <w:r w:rsidRPr="003E693C">
        <w:rPr>
          <w:lang w:bidi="ar-EG"/>
        </w:rPr>
        <w:t xml:space="preserve"> "Elizabeth Line" </w:t>
      </w:r>
      <w:r w:rsidRPr="003E693C">
        <w:rPr>
          <w:rtl/>
        </w:rPr>
        <w:t>دراسة حالة أساسية لإطلاق خدمة جديدة ومتميزة بهوية خاصة بها (اللون الأرجواني الملكي) مع بقائها جزءاً من عائلة العلامة التجارية الأم</w:t>
      </w:r>
      <w:r w:rsidRPr="003E693C">
        <w:rPr>
          <w:lang w:bidi="ar-EG"/>
        </w:rPr>
        <w:t>.</w:t>
      </w:r>
    </w:p>
    <w:p w14:paraId="54CA5E8F" w14:textId="77777777" w:rsidR="003E693C" w:rsidRPr="003E693C" w:rsidRDefault="003E693C" w:rsidP="003E693C">
      <w:pPr>
        <w:numPr>
          <w:ilvl w:val="2"/>
          <w:numId w:val="39"/>
        </w:numPr>
        <w:rPr>
          <w:lang w:bidi="ar-EG"/>
        </w:rPr>
      </w:pPr>
      <w:r w:rsidRPr="003E693C">
        <w:rPr>
          <w:b/>
          <w:bCs/>
          <w:rtl/>
        </w:rPr>
        <w:t>مترو هونغ كونغ</w:t>
      </w:r>
      <w:r w:rsidRPr="003E693C">
        <w:rPr>
          <w:b/>
          <w:bCs/>
          <w:lang w:bidi="ar-EG"/>
        </w:rPr>
        <w:t xml:space="preserve"> (MTR):</w:t>
      </w:r>
      <w:r w:rsidRPr="003E693C">
        <w:rPr>
          <w:lang w:bidi="ar-EG"/>
        </w:rPr>
        <w:t xml:space="preserve"> </w:t>
      </w:r>
      <w:r w:rsidRPr="003E693C">
        <w:rPr>
          <w:rtl/>
        </w:rPr>
        <w:t>تُبنى علامة</w:t>
      </w:r>
      <w:r w:rsidRPr="003E693C">
        <w:rPr>
          <w:lang w:bidi="ar-EG"/>
        </w:rPr>
        <w:t xml:space="preserve"> MTR </w:t>
      </w:r>
      <w:r w:rsidRPr="003E693C">
        <w:rPr>
          <w:rtl/>
        </w:rPr>
        <w:t>التجارية على قيم "التميز التشغيلي" و"التركيز على العملاء والمجتمع</w:t>
      </w:r>
      <w:r w:rsidRPr="003E693C">
        <w:rPr>
          <w:lang w:bidi="ar-EG"/>
        </w:rPr>
        <w:t xml:space="preserve">". </w:t>
      </w:r>
      <w:r w:rsidRPr="003E693C">
        <w:rPr>
          <w:rtl/>
        </w:rPr>
        <w:t>تتجاوز هويتها البصرية مجرد الشعارات لتصل إلى نسيج المحطات نفسه، حيث تُستخدم بلاطات الموزاييك والخطوط الفنية المميزة لمنح كل محطة طابعاً فريداً، مما يدمج الفن والثقافة مباشرة في تجربة الركاب اليومية</w:t>
      </w:r>
      <w:r w:rsidRPr="003E693C">
        <w:rPr>
          <w:lang w:bidi="ar-EG"/>
        </w:rPr>
        <w:t>.</w:t>
      </w:r>
    </w:p>
    <w:p w14:paraId="729A7C06" w14:textId="77777777" w:rsidR="003E693C" w:rsidRPr="003E693C" w:rsidRDefault="003E693C" w:rsidP="003E693C">
      <w:pPr>
        <w:numPr>
          <w:ilvl w:val="2"/>
          <w:numId w:val="39"/>
        </w:numPr>
        <w:rPr>
          <w:lang w:bidi="ar-EG"/>
        </w:rPr>
      </w:pPr>
      <w:r w:rsidRPr="003E693C">
        <w:rPr>
          <w:b/>
          <w:bCs/>
          <w:rtl/>
        </w:rPr>
        <w:t>هيئة النقل في باريس</w:t>
      </w:r>
      <w:r w:rsidRPr="003E693C">
        <w:rPr>
          <w:b/>
          <w:bCs/>
          <w:lang w:bidi="ar-EG"/>
        </w:rPr>
        <w:t xml:space="preserve"> (RATP):</w:t>
      </w:r>
      <w:r w:rsidRPr="003E693C">
        <w:rPr>
          <w:lang w:bidi="ar-EG"/>
        </w:rPr>
        <w:t xml:space="preserve"> </w:t>
      </w:r>
      <w:r w:rsidRPr="003E693C">
        <w:rPr>
          <w:rtl/>
        </w:rPr>
        <w:t>ترتبط علامة</w:t>
      </w:r>
      <w:r w:rsidRPr="003E693C">
        <w:rPr>
          <w:lang w:bidi="ar-EG"/>
        </w:rPr>
        <w:t xml:space="preserve"> RATP </w:t>
      </w:r>
      <w:r w:rsidRPr="003E693C">
        <w:rPr>
          <w:rtl/>
        </w:rPr>
        <w:t>التجارية ارتباطاً وثيقاً بالتراث الباريسي، بدءاً من مداخل المترو الأيقونية المصممة على طراز "الآرت نوفو" وصولاً إلى شعارها الحديث الذي يصور بذكاء نهر السين ووجهاً بشرياً</w:t>
      </w:r>
      <w:r w:rsidRPr="003E693C">
        <w:rPr>
          <w:lang w:bidi="ar-EG"/>
        </w:rPr>
        <w:t xml:space="preserve">. </w:t>
      </w:r>
      <w:r w:rsidRPr="003E693C">
        <w:rPr>
          <w:rtl/>
        </w:rPr>
        <w:t>يوضح هذا كيف يمكن لعلامة تجارية أن تصبح جزءاً محبوباً من الهوية الثقافية للمدينة</w:t>
      </w:r>
      <w:r w:rsidRPr="003E693C">
        <w:rPr>
          <w:lang w:bidi="ar-EG"/>
        </w:rPr>
        <w:t>.</w:t>
      </w:r>
    </w:p>
    <w:p w14:paraId="2B94D77C" w14:textId="45F870CD" w:rsidR="003E693C" w:rsidRPr="003E693C" w:rsidRDefault="003E693C" w:rsidP="00B268DC">
      <w:pPr>
        <w:numPr>
          <w:ilvl w:val="2"/>
          <w:numId w:val="39"/>
        </w:numPr>
        <w:rPr>
          <w:lang w:bidi="ar-EG"/>
        </w:rPr>
      </w:pPr>
      <w:r w:rsidRPr="003E693C">
        <w:rPr>
          <w:b/>
          <w:bCs/>
          <w:rtl/>
        </w:rPr>
        <w:t>هيئة النقل في برلين</w:t>
      </w:r>
      <w:r w:rsidRPr="003E693C">
        <w:rPr>
          <w:b/>
          <w:bCs/>
          <w:lang w:bidi="ar-EG"/>
        </w:rPr>
        <w:t xml:space="preserve"> (BVG):</w:t>
      </w:r>
      <w:r w:rsidRPr="003E693C">
        <w:rPr>
          <w:lang w:bidi="ar-EG"/>
        </w:rPr>
        <w:t xml:space="preserve"> </w:t>
      </w:r>
      <w:r w:rsidRPr="003E693C">
        <w:rPr>
          <w:rtl/>
        </w:rPr>
        <w:t>تُظهر</w:t>
      </w:r>
      <w:r w:rsidRPr="003E693C">
        <w:rPr>
          <w:lang w:bidi="ar-EG"/>
        </w:rPr>
        <w:t xml:space="preserve"> BVG </w:t>
      </w:r>
      <w:r w:rsidRPr="003E693C">
        <w:rPr>
          <w:rtl/>
        </w:rPr>
        <w:t>كيف يمكن لمرفق عام أن يمتلك شخصية جريئة، وذكية، وغير تقليدية. لقد حولت حملاتها الحائزة على جوائز</w:t>
      </w:r>
      <w:r w:rsidRPr="003E693C">
        <w:rPr>
          <w:lang w:bidi="ar-EG"/>
        </w:rPr>
        <w:t xml:space="preserve"> </w:t>
      </w:r>
      <w:r w:rsidRPr="003E693C">
        <w:rPr>
          <w:rtl/>
        </w:rPr>
        <w:t>مثل</w:t>
      </w:r>
      <w:r w:rsidR="00B268DC">
        <w:rPr>
          <w:lang w:bidi="ar-EG"/>
        </w:rPr>
        <w:t xml:space="preserve">  </w:t>
      </w:r>
      <w:proofErr w:type="spellStart"/>
      <w:r w:rsidR="00B268DC" w:rsidRPr="00B268DC">
        <w:rPr>
          <w:lang w:bidi="ar-EG"/>
        </w:rPr>
        <w:t>weilwirdichlieben</w:t>
      </w:r>
      <w:proofErr w:type="spellEnd"/>
      <w:r w:rsidR="00B268DC">
        <w:rPr>
          <w:rFonts w:hint="cs"/>
          <w:rtl/>
          <w:lang w:bidi="ar-EG"/>
        </w:rPr>
        <w:t xml:space="preserve"> </w:t>
      </w:r>
      <w:r w:rsidR="00B268DC">
        <w:rPr>
          <w:rtl/>
          <w:lang w:bidi="ar-EG"/>
        </w:rPr>
        <w:t>–</w:t>
      </w:r>
      <w:r w:rsidR="00B268DC">
        <w:rPr>
          <w:rFonts w:hint="cs"/>
          <w:rtl/>
          <w:lang w:bidi="ar-EG"/>
        </w:rPr>
        <w:t>"</w:t>
      </w:r>
      <w:r w:rsidR="00B268DC" w:rsidRPr="00B268DC">
        <w:rPr>
          <w:lang w:bidi="ar-EG"/>
        </w:rPr>
        <w:t xml:space="preserve"> </w:t>
      </w:r>
      <w:r w:rsidR="00B268DC">
        <w:rPr>
          <w:rFonts w:hint="cs"/>
          <w:rtl/>
          <w:lang w:bidi="ar-EG"/>
        </w:rPr>
        <w:t>لأننا نحبك"</w:t>
      </w:r>
      <w:r w:rsidRPr="003E693C">
        <w:rPr>
          <w:lang w:bidi="ar-EG"/>
        </w:rPr>
        <w:t xml:space="preserve"> </w:t>
      </w:r>
      <w:r w:rsidRPr="003E693C">
        <w:rPr>
          <w:rtl/>
        </w:rPr>
        <w:t>ونقشة مقاعدها المميزة العلامة التجارية إلى ظاهرة ثقافية</w:t>
      </w:r>
      <w:r w:rsidRPr="003E693C">
        <w:rPr>
          <w:lang w:bidi="ar-EG"/>
        </w:rPr>
        <w:t>.</w:t>
      </w:r>
    </w:p>
    <w:p w14:paraId="081B79B5" w14:textId="60AE14E4" w:rsidR="003E693C" w:rsidRPr="003E693C" w:rsidRDefault="003E693C" w:rsidP="003E693C">
      <w:pPr>
        <w:rPr>
          <w:lang w:bidi="ar-EG"/>
        </w:rPr>
      </w:pPr>
      <w:r w:rsidRPr="003E693C">
        <w:rPr>
          <w:rtl/>
        </w:rPr>
        <w:t>إن التحليل العميق لهذه النماذج العالمية يكشف أن أقوى العلامات التجارية في قطاع النقل تتجاوز دورها الوظيفي لتصبح جزءاً لا يتجزأ من هوية مدنها. هي لا تنقل الناس فحسب، بل تشكل التجربة الحضرية بأكملها. بالنسبة لحملة "</w:t>
      </w:r>
      <w:r w:rsidR="00AB08F4">
        <w:rPr>
          <w:rtl/>
        </w:rPr>
        <w:t>محور مصر</w:t>
      </w:r>
      <w:r w:rsidRPr="003E693C">
        <w:rPr>
          <w:rtl/>
        </w:rPr>
        <w:t>"، يعني هذا أن الهدف ليس مجرد تصميم شعار، بل بناء رمز ثقافي. إن تبني الطابع الفرعوني ليس مجرد زخرفة، بل هو أداة استراتيجية لدمج العلامة التجارية في النسيج الثقافي المصري الفريد والمعترف به عالمياً، مما يخلق هوية لا يمكن لأي مدينة أخرى تقليدها. هذا يرتقي بالمشروع من مجرد تمرين في التصميم إلى عمل يساهم في تشكيل الهوية المكانية والثقافية</w:t>
      </w:r>
      <w:r w:rsidRPr="003E693C">
        <w:rPr>
          <w:lang w:bidi="ar-EG"/>
        </w:rPr>
        <w:t>.</w:t>
      </w:r>
    </w:p>
    <w:p w14:paraId="2118B713" w14:textId="53D68528" w:rsidR="003E693C" w:rsidRPr="003E693C" w:rsidRDefault="003E693C" w:rsidP="003E693C">
      <w:pPr>
        <w:numPr>
          <w:ilvl w:val="0"/>
          <w:numId w:val="39"/>
        </w:numPr>
        <w:rPr>
          <w:lang w:bidi="ar-EG"/>
        </w:rPr>
      </w:pPr>
      <w:r w:rsidRPr="003E693C">
        <w:rPr>
          <w:b/>
          <w:bCs/>
          <w:lang w:bidi="ar-EG"/>
        </w:rPr>
        <w:t xml:space="preserve">1.3 </w:t>
      </w:r>
      <w:r w:rsidRPr="003E693C">
        <w:rPr>
          <w:b/>
          <w:bCs/>
          <w:rtl/>
        </w:rPr>
        <w:t>شخصية العلامة التجارية "</w:t>
      </w:r>
      <w:r w:rsidR="00AB08F4">
        <w:rPr>
          <w:b/>
          <w:bCs/>
          <w:rtl/>
        </w:rPr>
        <w:t>محور مصر</w:t>
      </w:r>
      <w:r w:rsidRPr="003E693C">
        <w:rPr>
          <w:b/>
          <w:bCs/>
          <w:lang w:bidi="ar-EG"/>
        </w:rPr>
        <w:t>"</w:t>
      </w:r>
    </w:p>
    <w:p w14:paraId="4C340EB8" w14:textId="2D2CC178" w:rsidR="003E693C" w:rsidRPr="003E693C" w:rsidRDefault="003E693C" w:rsidP="003E693C">
      <w:pPr>
        <w:numPr>
          <w:ilvl w:val="1"/>
          <w:numId w:val="39"/>
        </w:numPr>
        <w:rPr>
          <w:lang w:bidi="ar-EG"/>
        </w:rPr>
      </w:pPr>
      <w:r w:rsidRPr="003E693C">
        <w:rPr>
          <w:b/>
          <w:bCs/>
          <w:rtl/>
        </w:rPr>
        <w:t>التعريف</w:t>
      </w:r>
      <w:r w:rsidRPr="003E693C">
        <w:rPr>
          <w:b/>
          <w:bCs/>
          <w:lang w:bidi="ar-EG"/>
        </w:rPr>
        <w:t>:</w:t>
      </w:r>
      <w:r w:rsidRPr="003E693C">
        <w:rPr>
          <w:lang w:bidi="ar-EG"/>
        </w:rPr>
        <w:t xml:space="preserve"> </w:t>
      </w:r>
      <w:r w:rsidRPr="003E693C">
        <w:rPr>
          <w:rtl/>
        </w:rPr>
        <w:t>بناءً على التحليل الاستراتيجي، يتم تحديد الشخصية والقيم الأساسية للعلامة التجارية "</w:t>
      </w:r>
      <w:r w:rsidR="00AB08F4">
        <w:rPr>
          <w:rtl/>
        </w:rPr>
        <w:t>محور مصر</w:t>
      </w:r>
      <w:r w:rsidRPr="003E693C">
        <w:rPr>
          <w:lang w:bidi="ar-EG"/>
        </w:rPr>
        <w:t>".</w:t>
      </w:r>
    </w:p>
    <w:p w14:paraId="0425993D" w14:textId="0E7E5711" w:rsidR="003E693C" w:rsidRPr="003E693C" w:rsidRDefault="003E693C" w:rsidP="003E693C">
      <w:pPr>
        <w:numPr>
          <w:ilvl w:val="2"/>
          <w:numId w:val="39"/>
        </w:numPr>
        <w:rPr>
          <w:lang w:bidi="ar-EG"/>
        </w:rPr>
      </w:pPr>
      <w:r w:rsidRPr="003E693C">
        <w:rPr>
          <w:b/>
          <w:bCs/>
          <w:rtl/>
        </w:rPr>
        <w:t>النموذج الأصلي للعلامة التجارية</w:t>
      </w:r>
      <w:r w:rsidR="00C733F4" w:rsidRPr="00C733F4">
        <w:rPr>
          <w:lang w:bidi="ar-EG"/>
        </w:rPr>
        <w:t>)</w:t>
      </w:r>
      <w:r w:rsidR="00C733F4">
        <w:rPr>
          <w:b/>
          <w:bCs/>
          <w:lang w:bidi="ar-EG"/>
        </w:rPr>
        <w:t xml:space="preserve"> : </w:t>
      </w:r>
      <w:r w:rsidRPr="003E693C">
        <w:rPr>
          <w:rtl/>
        </w:rPr>
        <w:t>الحكيم والحاكم</w:t>
      </w:r>
      <w:r w:rsidRPr="003E693C">
        <w:rPr>
          <w:lang w:bidi="ar-EG"/>
        </w:rPr>
        <w:t xml:space="preserve"> (The Sage &amp; The Ruler)</w:t>
      </w:r>
      <w:r w:rsidR="00C733F4">
        <w:rPr>
          <w:lang w:bidi="ar-EG"/>
        </w:rPr>
        <w:t>(</w:t>
      </w:r>
      <w:r w:rsidRPr="003E693C">
        <w:rPr>
          <w:lang w:bidi="ar-EG"/>
        </w:rPr>
        <w:t xml:space="preserve"> </w:t>
      </w:r>
      <w:r w:rsidRPr="003E693C">
        <w:rPr>
          <w:rtl/>
        </w:rPr>
        <w:t>الحكيم: كمصدر للإرشاد والمعرفة والكفاءة. الحاكم: كرمز للسيطرة والكفاءة والقيادة الوطنية</w:t>
      </w:r>
      <w:r w:rsidRPr="003E693C">
        <w:rPr>
          <w:lang w:bidi="ar-EG"/>
        </w:rPr>
        <w:t>.</w:t>
      </w:r>
    </w:p>
    <w:p w14:paraId="31747E52" w14:textId="77777777" w:rsidR="003E693C" w:rsidRPr="003E693C" w:rsidRDefault="003E693C" w:rsidP="003E693C">
      <w:pPr>
        <w:numPr>
          <w:ilvl w:val="2"/>
          <w:numId w:val="39"/>
        </w:numPr>
        <w:rPr>
          <w:lang w:bidi="ar-EG"/>
        </w:rPr>
      </w:pPr>
      <w:r w:rsidRPr="003E693C">
        <w:rPr>
          <w:b/>
          <w:bCs/>
          <w:rtl/>
        </w:rPr>
        <w:t>صوت العلامة التجارية</w:t>
      </w:r>
      <w:r w:rsidRPr="003E693C">
        <w:rPr>
          <w:b/>
          <w:bCs/>
          <w:lang w:bidi="ar-EG"/>
        </w:rPr>
        <w:t>:</w:t>
      </w:r>
      <w:r w:rsidRPr="003E693C">
        <w:rPr>
          <w:lang w:bidi="ar-EG"/>
        </w:rPr>
        <w:t xml:space="preserve"> </w:t>
      </w:r>
      <w:r w:rsidRPr="003E693C">
        <w:rPr>
          <w:rtl/>
        </w:rPr>
        <w:t>واثق، واضح، فعال، وملهم. النبرة حديثة وتطلعية، ولكنها تحترم التاريخ. تتحدث بسلطة مؤسسة وطنية ولكن بدفء وسهولة خدمة عامة</w:t>
      </w:r>
      <w:r w:rsidRPr="003E693C">
        <w:rPr>
          <w:lang w:bidi="ar-EG"/>
        </w:rPr>
        <w:t>.</w:t>
      </w:r>
    </w:p>
    <w:p w14:paraId="5D1EDC5D" w14:textId="5ABD467E" w:rsidR="003E693C" w:rsidRPr="003E693C" w:rsidRDefault="003E693C" w:rsidP="003E693C">
      <w:pPr>
        <w:numPr>
          <w:ilvl w:val="2"/>
          <w:numId w:val="39"/>
        </w:numPr>
        <w:rPr>
          <w:lang w:bidi="ar-EG"/>
        </w:rPr>
      </w:pPr>
      <w:r w:rsidRPr="003E693C">
        <w:rPr>
          <w:b/>
          <w:bCs/>
          <w:rtl/>
        </w:rPr>
        <w:t>وعد العلامة التجارية</w:t>
      </w:r>
      <w:r w:rsidR="00C733F4">
        <w:rPr>
          <w:b/>
          <w:bCs/>
        </w:rPr>
        <w:t xml:space="preserve"> “</w:t>
      </w:r>
      <w:r w:rsidRPr="003E693C">
        <w:rPr>
          <w:b/>
          <w:bCs/>
          <w:lang w:bidi="ar-EG"/>
        </w:rPr>
        <w:t>:</w:t>
      </w:r>
      <w:r w:rsidRPr="003E693C">
        <w:rPr>
          <w:lang w:bidi="ar-EG"/>
        </w:rPr>
        <w:t xml:space="preserve"> </w:t>
      </w:r>
      <w:r w:rsidRPr="003E693C">
        <w:rPr>
          <w:rtl/>
        </w:rPr>
        <w:t>نصل حياتك.. نبني مستقبلنا". يجسد هذا الوعد المنفعة المزدوجة: التنقل السلس للحياة اليومية للفرد، والتقدم الجماعي للأمة</w:t>
      </w:r>
      <w:r w:rsidRPr="003E693C">
        <w:rPr>
          <w:lang w:bidi="ar-EG"/>
        </w:rPr>
        <w:t>.</w:t>
      </w:r>
    </w:p>
    <w:p w14:paraId="03F8CE0E" w14:textId="77777777" w:rsidR="003E693C" w:rsidRPr="003E693C" w:rsidRDefault="003E693C" w:rsidP="003E693C">
      <w:pPr>
        <w:numPr>
          <w:ilvl w:val="0"/>
          <w:numId w:val="39"/>
        </w:numPr>
        <w:rPr>
          <w:lang w:bidi="ar-EG"/>
        </w:rPr>
      </w:pPr>
      <w:r w:rsidRPr="003E693C">
        <w:rPr>
          <w:b/>
          <w:bCs/>
          <w:rtl/>
        </w:rPr>
        <w:t>جدول 1: تحليل مقارن للعلامات التجارية العالمية لقطاع النقل</w:t>
      </w:r>
    </w:p>
    <w:p w14:paraId="7B05A2A2" w14:textId="77777777" w:rsidR="003E693C" w:rsidRPr="003E693C" w:rsidRDefault="003E693C" w:rsidP="003E693C">
      <w:pPr>
        <w:numPr>
          <w:ilvl w:val="1"/>
          <w:numId w:val="39"/>
        </w:numPr>
        <w:rPr>
          <w:lang w:bidi="ar-EG"/>
        </w:rPr>
      </w:pPr>
      <w:r w:rsidRPr="003E693C">
        <w:rPr>
          <w:b/>
          <w:bCs/>
          <w:rtl/>
        </w:rPr>
        <w:t>الغرض</w:t>
      </w:r>
      <w:r w:rsidRPr="003E693C">
        <w:rPr>
          <w:b/>
          <w:bCs/>
          <w:lang w:bidi="ar-EG"/>
        </w:rPr>
        <w:t>:</w:t>
      </w:r>
      <w:r w:rsidRPr="003E693C">
        <w:rPr>
          <w:lang w:bidi="ar-EG"/>
        </w:rPr>
        <w:t xml:space="preserve"> </w:t>
      </w:r>
      <w:r w:rsidRPr="003E693C">
        <w:rPr>
          <w:rtl/>
        </w:rPr>
        <w:t>يهدف هذا الجدول إلى تلخيص النتائج الرئيسية من التحليل العالمي في شكل مقارن وواضح، مما يوفر أساساً استراتيجياً للتوصيات التالية</w:t>
      </w:r>
      <w:r w:rsidRPr="003E693C">
        <w:rPr>
          <w:lang w:bidi="ar-EG"/>
        </w:rPr>
        <w:t>.</w:t>
      </w:r>
    </w:p>
    <w:p w14:paraId="223D1FDB" w14:textId="77777777" w:rsidR="003E693C" w:rsidRPr="003E693C" w:rsidRDefault="003E693C" w:rsidP="003E693C">
      <w:pPr>
        <w:numPr>
          <w:ilvl w:val="1"/>
          <w:numId w:val="39"/>
        </w:numPr>
        <w:rPr>
          <w:lang w:bidi="ar-EG"/>
        </w:rPr>
      </w:pPr>
      <w:r w:rsidRPr="003E693C">
        <w:rPr>
          <w:b/>
          <w:bCs/>
          <w:rtl/>
        </w:rPr>
        <w:lastRenderedPageBreak/>
        <w:t>الهيكل</w:t>
      </w:r>
      <w:r w:rsidRPr="003E693C">
        <w:rPr>
          <w:b/>
          <w:bCs/>
          <w:lang w:bidi="ar-EG"/>
        </w:rPr>
        <w:t>:</w:t>
      </w:r>
    </w:p>
    <w:tbl>
      <w:tblPr>
        <w:tblpPr w:leftFromText="180" w:rightFromText="180" w:vertAnchor="text" w:tblpXSpec="right" w:tblpY="1"/>
        <w:tblOverlap w:val="neve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0"/>
        <w:gridCol w:w="1640"/>
        <w:gridCol w:w="2140"/>
        <w:gridCol w:w="1800"/>
        <w:gridCol w:w="2546"/>
      </w:tblGrid>
      <w:tr w:rsidR="003E693C" w:rsidRPr="003E693C" w14:paraId="1A06E30D" w14:textId="77777777" w:rsidTr="00E72F50">
        <w:trPr>
          <w:tblHeader/>
          <w:tblCellSpacing w:w="15" w:type="dxa"/>
        </w:trPr>
        <w:tc>
          <w:tcPr>
            <w:tcW w:w="0" w:type="auto"/>
            <w:vAlign w:val="center"/>
            <w:hideMark/>
          </w:tcPr>
          <w:p w14:paraId="1DFBE9E8" w14:textId="77777777" w:rsidR="003E693C" w:rsidRPr="003E693C" w:rsidRDefault="003E693C" w:rsidP="00E72F50">
            <w:pPr>
              <w:jc w:val="center"/>
              <w:rPr>
                <w:lang w:bidi="ar-EG"/>
              </w:rPr>
            </w:pPr>
            <w:r w:rsidRPr="003E693C">
              <w:rPr>
                <w:rtl/>
              </w:rPr>
              <w:t>الهيئة (المدينة)</w:t>
            </w:r>
          </w:p>
        </w:tc>
        <w:tc>
          <w:tcPr>
            <w:tcW w:w="0" w:type="auto"/>
            <w:vAlign w:val="center"/>
            <w:hideMark/>
          </w:tcPr>
          <w:p w14:paraId="6449187C" w14:textId="77777777" w:rsidR="003E693C" w:rsidRPr="003E693C" w:rsidRDefault="003E693C" w:rsidP="00E72F50">
            <w:pPr>
              <w:jc w:val="center"/>
              <w:rPr>
                <w:lang w:bidi="ar-EG"/>
              </w:rPr>
            </w:pPr>
            <w:r w:rsidRPr="003E693C">
              <w:rPr>
                <w:rtl/>
              </w:rPr>
              <w:t>الرسالة الأساسية للعلامة التجارية</w:t>
            </w:r>
          </w:p>
        </w:tc>
        <w:tc>
          <w:tcPr>
            <w:tcW w:w="2110" w:type="dxa"/>
            <w:vAlign w:val="center"/>
            <w:hideMark/>
          </w:tcPr>
          <w:p w14:paraId="633D3785" w14:textId="77777777" w:rsidR="003E693C" w:rsidRPr="003E693C" w:rsidRDefault="003E693C" w:rsidP="00E72F50">
            <w:pPr>
              <w:jc w:val="center"/>
              <w:rPr>
                <w:lang w:bidi="ar-EG"/>
              </w:rPr>
            </w:pPr>
            <w:r w:rsidRPr="003E693C">
              <w:rPr>
                <w:rtl/>
              </w:rPr>
              <w:t>نظام الهوية البصرية (الشعار، اللون، الخط)</w:t>
            </w:r>
          </w:p>
        </w:tc>
        <w:tc>
          <w:tcPr>
            <w:tcW w:w="1770" w:type="dxa"/>
            <w:vAlign w:val="center"/>
            <w:hideMark/>
          </w:tcPr>
          <w:p w14:paraId="3E87C76D" w14:textId="77777777" w:rsidR="003E693C" w:rsidRPr="003E693C" w:rsidRDefault="003E693C" w:rsidP="00E72F50">
            <w:pPr>
              <w:jc w:val="center"/>
              <w:rPr>
                <w:lang w:bidi="ar-EG"/>
              </w:rPr>
            </w:pPr>
            <w:r w:rsidRPr="003E693C">
              <w:rPr>
                <w:rtl/>
              </w:rPr>
              <w:t>التكتيك/الفكرة الرئيسية للحملة</w:t>
            </w:r>
          </w:p>
        </w:tc>
        <w:tc>
          <w:tcPr>
            <w:tcW w:w="2501" w:type="dxa"/>
            <w:vAlign w:val="center"/>
            <w:hideMark/>
          </w:tcPr>
          <w:p w14:paraId="79FA7FD4" w14:textId="065F2E3D" w:rsidR="003E693C" w:rsidRPr="003E693C" w:rsidRDefault="003E693C" w:rsidP="00E72F50">
            <w:pPr>
              <w:jc w:val="center"/>
              <w:rPr>
                <w:lang w:bidi="ar-EG"/>
              </w:rPr>
            </w:pPr>
            <w:r w:rsidRPr="003E693C">
              <w:rPr>
                <w:rtl/>
              </w:rPr>
              <w:t>الانعكاس الاستراتيجي على "</w:t>
            </w:r>
            <w:r w:rsidR="00AB08F4">
              <w:rPr>
                <w:rtl/>
              </w:rPr>
              <w:t>محور مصر</w:t>
            </w:r>
            <w:r w:rsidRPr="003E693C">
              <w:rPr>
                <w:lang w:bidi="ar-EG"/>
              </w:rPr>
              <w:t>"</w:t>
            </w:r>
          </w:p>
        </w:tc>
      </w:tr>
      <w:tr w:rsidR="003E693C" w:rsidRPr="003E693C" w14:paraId="6AC05AC2" w14:textId="77777777" w:rsidTr="00E72F50">
        <w:trPr>
          <w:tblCellSpacing w:w="15" w:type="dxa"/>
        </w:trPr>
        <w:tc>
          <w:tcPr>
            <w:tcW w:w="0" w:type="auto"/>
            <w:vAlign w:val="center"/>
            <w:hideMark/>
          </w:tcPr>
          <w:p w14:paraId="15412718" w14:textId="41034570" w:rsidR="003E693C" w:rsidRPr="003E693C" w:rsidRDefault="003E693C" w:rsidP="00E72F50">
            <w:pPr>
              <w:jc w:val="center"/>
              <w:rPr>
                <w:lang w:bidi="ar-EG"/>
              </w:rPr>
            </w:pPr>
            <w:r w:rsidRPr="003E693C">
              <w:rPr>
                <w:lang w:bidi="ar-EG"/>
              </w:rPr>
              <w:t xml:space="preserve">TfL </w:t>
            </w:r>
            <w:r w:rsidR="00E72F50">
              <w:rPr>
                <w:rFonts w:hint="cs"/>
                <w:rtl/>
                <w:lang w:bidi="ar-EG"/>
              </w:rPr>
              <w:t>(</w:t>
            </w:r>
            <w:r w:rsidRPr="003E693C">
              <w:rPr>
                <w:rtl/>
              </w:rPr>
              <w:t>لندن</w:t>
            </w:r>
            <w:r w:rsidR="00E72F50">
              <w:rPr>
                <w:rFonts w:hint="cs"/>
                <w:rtl/>
                <w:lang w:bidi="ar-EG"/>
              </w:rPr>
              <w:t>)</w:t>
            </w:r>
          </w:p>
        </w:tc>
        <w:tc>
          <w:tcPr>
            <w:tcW w:w="0" w:type="auto"/>
            <w:vAlign w:val="center"/>
            <w:hideMark/>
          </w:tcPr>
          <w:p w14:paraId="7F856E20" w14:textId="77777777" w:rsidR="003E693C" w:rsidRPr="003E693C" w:rsidRDefault="003E693C" w:rsidP="00E72F50">
            <w:pPr>
              <w:jc w:val="center"/>
              <w:rPr>
                <w:lang w:bidi="ar-EG"/>
              </w:rPr>
            </w:pPr>
            <w:r w:rsidRPr="003E693C">
              <w:rPr>
                <w:rtl/>
              </w:rPr>
              <w:t>موحدة، موثوقة، أيقونية</w:t>
            </w:r>
          </w:p>
        </w:tc>
        <w:tc>
          <w:tcPr>
            <w:tcW w:w="2110" w:type="dxa"/>
            <w:vAlign w:val="center"/>
            <w:hideMark/>
          </w:tcPr>
          <w:p w14:paraId="3CDEBA7C" w14:textId="77777777" w:rsidR="003E693C" w:rsidRPr="003E693C" w:rsidRDefault="003E693C" w:rsidP="00E72F50">
            <w:pPr>
              <w:jc w:val="center"/>
              <w:rPr>
                <w:lang w:bidi="ar-EG"/>
              </w:rPr>
            </w:pPr>
            <w:r w:rsidRPr="003E693C">
              <w:rPr>
                <w:rtl/>
              </w:rPr>
              <w:t>شعار</w:t>
            </w:r>
            <w:r w:rsidRPr="003E693C">
              <w:rPr>
                <w:lang w:bidi="ar-EG"/>
              </w:rPr>
              <w:t xml:space="preserve"> The Roundel </w:t>
            </w:r>
            <w:r w:rsidRPr="003E693C">
              <w:rPr>
                <w:rtl/>
              </w:rPr>
              <w:t>(العلامة الأم)، ألوان لكل وسيلة، خط</w:t>
            </w:r>
            <w:r w:rsidRPr="003E693C">
              <w:rPr>
                <w:lang w:bidi="ar-EG"/>
              </w:rPr>
              <w:t xml:space="preserve"> Johnston100</w:t>
            </w:r>
          </w:p>
        </w:tc>
        <w:tc>
          <w:tcPr>
            <w:tcW w:w="1770" w:type="dxa"/>
            <w:vAlign w:val="center"/>
            <w:hideMark/>
          </w:tcPr>
          <w:p w14:paraId="47A50070" w14:textId="77777777" w:rsidR="003E693C" w:rsidRPr="003E693C" w:rsidRDefault="003E693C" w:rsidP="00E72F50">
            <w:pPr>
              <w:jc w:val="center"/>
              <w:rPr>
                <w:lang w:bidi="ar-EG"/>
              </w:rPr>
            </w:pPr>
            <w:r w:rsidRPr="003E693C">
              <w:rPr>
                <w:rtl/>
              </w:rPr>
              <w:t>إطلاق خط إليزابيث: هوية متميزة لخدمة فاخرة ضمن العائلة</w:t>
            </w:r>
            <w:r w:rsidRPr="003E693C">
              <w:rPr>
                <w:lang w:bidi="ar-EG"/>
              </w:rPr>
              <w:t>.</w:t>
            </w:r>
          </w:p>
        </w:tc>
        <w:tc>
          <w:tcPr>
            <w:tcW w:w="2501" w:type="dxa"/>
            <w:vAlign w:val="center"/>
            <w:hideMark/>
          </w:tcPr>
          <w:p w14:paraId="200E96EA" w14:textId="77777777" w:rsidR="003E693C" w:rsidRPr="003E693C" w:rsidRDefault="003E693C" w:rsidP="00E72F50">
            <w:pPr>
              <w:jc w:val="center"/>
              <w:rPr>
                <w:lang w:bidi="ar-EG"/>
              </w:rPr>
            </w:pPr>
            <w:r w:rsidRPr="003E693C">
              <w:rPr>
                <w:rtl/>
              </w:rPr>
              <w:t>تبني هيكل علامة تجارية رئيسية وعلامات فرعية. تطوير خط خاص وحصري</w:t>
            </w:r>
            <w:r w:rsidRPr="003E693C">
              <w:rPr>
                <w:lang w:bidi="ar-EG"/>
              </w:rPr>
              <w:t>.</w:t>
            </w:r>
          </w:p>
        </w:tc>
      </w:tr>
      <w:tr w:rsidR="003E693C" w:rsidRPr="003E693C" w14:paraId="7299C899" w14:textId="77777777" w:rsidTr="00E72F50">
        <w:trPr>
          <w:tblCellSpacing w:w="15" w:type="dxa"/>
        </w:trPr>
        <w:tc>
          <w:tcPr>
            <w:tcW w:w="0" w:type="auto"/>
            <w:vAlign w:val="center"/>
            <w:hideMark/>
          </w:tcPr>
          <w:p w14:paraId="7066B6D1" w14:textId="07280FEA" w:rsidR="003E693C" w:rsidRPr="003E693C" w:rsidRDefault="003E693C" w:rsidP="00E72F50">
            <w:pPr>
              <w:jc w:val="center"/>
              <w:rPr>
                <w:lang w:bidi="ar-EG"/>
              </w:rPr>
            </w:pPr>
            <w:r w:rsidRPr="003E693C">
              <w:rPr>
                <w:lang w:bidi="ar-EG"/>
              </w:rPr>
              <w:t xml:space="preserve">MTR </w:t>
            </w:r>
            <w:r w:rsidR="00E72F50">
              <w:rPr>
                <w:rFonts w:hint="cs"/>
                <w:rtl/>
                <w:lang w:bidi="ar-EG"/>
              </w:rPr>
              <w:t>(</w:t>
            </w:r>
            <w:r w:rsidRPr="003E693C">
              <w:rPr>
                <w:rtl/>
              </w:rPr>
              <w:t>هونغ كونغ</w:t>
            </w:r>
            <w:r w:rsidR="00E72F50">
              <w:rPr>
                <w:rFonts w:hint="cs"/>
                <w:rtl/>
                <w:lang w:bidi="ar-EG"/>
              </w:rPr>
              <w:t>)</w:t>
            </w:r>
          </w:p>
        </w:tc>
        <w:tc>
          <w:tcPr>
            <w:tcW w:w="0" w:type="auto"/>
            <w:vAlign w:val="center"/>
            <w:hideMark/>
          </w:tcPr>
          <w:p w14:paraId="2F8050CF" w14:textId="77777777" w:rsidR="003E693C" w:rsidRPr="003E693C" w:rsidRDefault="003E693C" w:rsidP="00E72F50">
            <w:pPr>
              <w:jc w:val="center"/>
              <w:rPr>
                <w:lang w:bidi="ar-EG"/>
              </w:rPr>
            </w:pPr>
            <w:r w:rsidRPr="003E693C">
              <w:rPr>
                <w:rtl/>
              </w:rPr>
              <w:t>كفاءة، تركيز على العميل، متكاملة مع حياة المدينة</w:t>
            </w:r>
          </w:p>
        </w:tc>
        <w:tc>
          <w:tcPr>
            <w:tcW w:w="2110" w:type="dxa"/>
            <w:vAlign w:val="center"/>
            <w:hideMark/>
          </w:tcPr>
          <w:p w14:paraId="68A8E9CB" w14:textId="77777777" w:rsidR="003E693C" w:rsidRPr="003E693C" w:rsidRDefault="003E693C" w:rsidP="00E72F50">
            <w:pPr>
              <w:jc w:val="center"/>
              <w:rPr>
                <w:lang w:bidi="ar-EG"/>
              </w:rPr>
            </w:pPr>
            <w:r w:rsidRPr="003E693C">
              <w:rPr>
                <w:rtl/>
              </w:rPr>
              <w:t>شعار حديث، فن وتصميم فريد للمحطات (موزاييك، خطوط)</w:t>
            </w:r>
          </w:p>
        </w:tc>
        <w:tc>
          <w:tcPr>
            <w:tcW w:w="1770" w:type="dxa"/>
            <w:vAlign w:val="center"/>
            <w:hideMark/>
          </w:tcPr>
          <w:p w14:paraId="331DED5C" w14:textId="77777777" w:rsidR="003E693C" w:rsidRPr="003E693C" w:rsidRDefault="003E693C" w:rsidP="00E72F50">
            <w:pPr>
              <w:jc w:val="center"/>
              <w:rPr>
                <w:lang w:bidi="ar-EG"/>
              </w:rPr>
            </w:pPr>
            <w:r w:rsidRPr="003E693C">
              <w:rPr>
                <w:rtl/>
              </w:rPr>
              <w:t>الفن في المترو: دمج الثقافة في الرحلة</w:t>
            </w:r>
            <w:r w:rsidRPr="003E693C">
              <w:rPr>
                <w:lang w:bidi="ar-EG"/>
              </w:rPr>
              <w:t>.</w:t>
            </w:r>
          </w:p>
        </w:tc>
        <w:tc>
          <w:tcPr>
            <w:tcW w:w="2501" w:type="dxa"/>
            <w:vAlign w:val="center"/>
            <w:hideMark/>
          </w:tcPr>
          <w:p w14:paraId="1E27A962" w14:textId="77777777" w:rsidR="003E693C" w:rsidRPr="003E693C" w:rsidRDefault="003E693C" w:rsidP="00E72F50">
            <w:pPr>
              <w:jc w:val="center"/>
              <w:rPr>
                <w:lang w:bidi="ar-EG"/>
              </w:rPr>
            </w:pPr>
            <w:r w:rsidRPr="003E693C">
              <w:rPr>
                <w:rtl/>
              </w:rPr>
              <w:t>يجب دمج الطابع الفرعوني في تصميم المحطات، وليس فقط في الملصقات</w:t>
            </w:r>
            <w:r w:rsidRPr="003E693C">
              <w:rPr>
                <w:lang w:bidi="ar-EG"/>
              </w:rPr>
              <w:t>.</w:t>
            </w:r>
          </w:p>
        </w:tc>
      </w:tr>
      <w:tr w:rsidR="003E693C" w:rsidRPr="003E693C" w14:paraId="15FDEAA7" w14:textId="77777777" w:rsidTr="00E72F50">
        <w:trPr>
          <w:tblCellSpacing w:w="15" w:type="dxa"/>
        </w:trPr>
        <w:tc>
          <w:tcPr>
            <w:tcW w:w="0" w:type="auto"/>
            <w:vAlign w:val="center"/>
            <w:hideMark/>
          </w:tcPr>
          <w:p w14:paraId="10B19809" w14:textId="2EC398C3" w:rsidR="003E693C" w:rsidRPr="003E693C" w:rsidRDefault="003E693C" w:rsidP="00E72F50">
            <w:pPr>
              <w:jc w:val="center"/>
              <w:rPr>
                <w:lang w:bidi="ar-EG"/>
              </w:rPr>
            </w:pPr>
            <w:r w:rsidRPr="003E693C">
              <w:rPr>
                <w:lang w:bidi="ar-EG"/>
              </w:rPr>
              <w:t xml:space="preserve">RATP </w:t>
            </w:r>
            <w:r w:rsidR="00E72F50">
              <w:rPr>
                <w:rFonts w:hint="cs"/>
                <w:rtl/>
                <w:lang w:bidi="ar-EG"/>
              </w:rPr>
              <w:t>(</w:t>
            </w:r>
            <w:proofErr w:type="gramStart"/>
            <w:r w:rsidR="00E72F50">
              <w:rPr>
                <w:rFonts w:hint="cs"/>
                <w:rtl/>
                <w:lang w:bidi="ar-EG"/>
              </w:rPr>
              <w:t>با</w:t>
            </w:r>
            <w:r w:rsidRPr="003E693C">
              <w:rPr>
                <w:rtl/>
                <w:lang w:bidi="ar-EG"/>
              </w:rPr>
              <w:t>ريس</w:t>
            </w:r>
            <w:r w:rsidR="00E72F50">
              <w:rPr>
                <w:lang w:bidi="ar-EG"/>
              </w:rPr>
              <w:t>(</w:t>
            </w:r>
            <w:proofErr w:type="gramEnd"/>
          </w:p>
        </w:tc>
        <w:tc>
          <w:tcPr>
            <w:tcW w:w="0" w:type="auto"/>
            <w:vAlign w:val="center"/>
            <w:hideMark/>
          </w:tcPr>
          <w:p w14:paraId="08224DE4" w14:textId="77777777" w:rsidR="003E693C" w:rsidRPr="003E693C" w:rsidRDefault="003E693C" w:rsidP="00E72F50">
            <w:pPr>
              <w:jc w:val="center"/>
              <w:rPr>
                <w:lang w:bidi="ar-EG"/>
              </w:rPr>
            </w:pPr>
            <w:r w:rsidRPr="003E693C">
              <w:rPr>
                <w:rtl/>
              </w:rPr>
              <w:t>تراث، أيقونة ثقافية، جزء من هوية باريس</w:t>
            </w:r>
          </w:p>
        </w:tc>
        <w:tc>
          <w:tcPr>
            <w:tcW w:w="2110" w:type="dxa"/>
            <w:vAlign w:val="center"/>
            <w:hideMark/>
          </w:tcPr>
          <w:p w14:paraId="2712D548" w14:textId="77777777" w:rsidR="003E693C" w:rsidRPr="003E693C" w:rsidRDefault="003E693C" w:rsidP="00E72F50">
            <w:pPr>
              <w:jc w:val="center"/>
              <w:rPr>
                <w:lang w:bidi="ar-EG"/>
              </w:rPr>
            </w:pPr>
            <w:r w:rsidRPr="003E693C">
              <w:rPr>
                <w:rtl/>
              </w:rPr>
              <w:t>شعار ذو قصة (نهر السين/وجه)، مداخل أيقونية</w:t>
            </w:r>
          </w:p>
        </w:tc>
        <w:tc>
          <w:tcPr>
            <w:tcW w:w="1770" w:type="dxa"/>
            <w:vAlign w:val="center"/>
            <w:hideMark/>
          </w:tcPr>
          <w:p w14:paraId="188D0081" w14:textId="77777777" w:rsidR="003E693C" w:rsidRPr="003E693C" w:rsidRDefault="003E693C" w:rsidP="00E72F50">
            <w:pPr>
              <w:jc w:val="center"/>
              <w:rPr>
                <w:lang w:bidi="ar-EG"/>
              </w:rPr>
            </w:pPr>
            <w:r w:rsidRPr="003E693C">
              <w:rPr>
                <w:rtl/>
              </w:rPr>
              <w:t>ربط العلامة التجارية بالتاريخ الفني الفريد للمدينة</w:t>
            </w:r>
            <w:r w:rsidRPr="003E693C">
              <w:rPr>
                <w:lang w:bidi="ar-EG"/>
              </w:rPr>
              <w:t>.</w:t>
            </w:r>
          </w:p>
        </w:tc>
        <w:tc>
          <w:tcPr>
            <w:tcW w:w="2501" w:type="dxa"/>
            <w:vAlign w:val="center"/>
            <w:hideMark/>
          </w:tcPr>
          <w:p w14:paraId="74590411" w14:textId="77777777" w:rsidR="003E693C" w:rsidRPr="003E693C" w:rsidRDefault="003E693C" w:rsidP="00E72F50">
            <w:pPr>
              <w:jc w:val="center"/>
              <w:rPr>
                <w:lang w:bidi="ar-EG"/>
              </w:rPr>
            </w:pPr>
            <w:r w:rsidRPr="003E693C">
              <w:rPr>
                <w:rtl/>
              </w:rPr>
              <w:t>يجب أن تكون قصة العلامة التجارية متجذرة بعمق وأصالة في التاريخ والرمزية المصرية</w:t>
            </w:r>
            <w:r w:rsidRPr="003E693C">
              <w:rPr>
                <w:lang w:bidi="ar-EG"/>
              </w:rPr>
              <w:t>.</w:t>
            </w:r>
          </w:p>
        </w:tc>
      </w:tr>
      <w:tr w:rsidR="003E693C" w:rsidRPr="003E693C" w14:paraId="0B3977D6" w14:textId="77777777" w:rsidTr="00E72F50">
        <w:trPr>
          <w:tblCellSpacing w:w="15" w:type="dxa"/>
        </w:trPr>
        <w:tc>
          <w:tcPr>
            <w:tcW w:w="0" w:type="auto"/>
            <w:vAlign w:val="center"/>
            <w:hideMark/>
          </w:tcPr>
          <w:p w14:paraId="491FC07D" w14:textId="6FB9BD1D" w:rsidR="003E693C" w:rsidRPr="003E693C" w:rsidRDefault="003E693C" w:rsidP="00E72F50">
            <w:pPr>
              <w:jc w:val="center"/>
              <w:rPr>
                <w:lang w:bidi="ar-EG"/>
              </w:rPr>
            </w:pPr>
            <w:proofErr w:type="gramStart"/>
            <w:r w:rsidRPr="003E693C">
              <w:rPr>
                <w:lang w:bidi="ar-EG"/>
              </w:rPr>
              <w:t xml:space="preserve">BVG </w:t>
            </w:r>
            <w:r w:rsidR="00E72F50">
              <w:rPr>
                <w:lang w:bidi="ar-EG"/>
              </w:rPr>
              <w:t>)</w:t>
            </w:r>
            <w:r w:rsidRPr="003E693C">
              <w:rPr>
                <w:rtl/>
              </w:rPr>
              <w:t>برلين</w:t>
            </w:r>
            <w:proofErr w:type="gramEnd"/>
            <w:r w:rsidR="00E72F50">
              <w:rPr>
                <w:lang w:bidi="ar-EG"/>
              </w:rPr>
              <w:t>(</w:t>
            </w:r>
          </w:p>
        </w:tc>
        <w:tc>
          <w:tcPr>
            <w:tcW w:w="0" w:type="auto"/>
            <w:vAlign w:val="center"/>
            <w:hideMark/>
          </w:tcPr>
          <w:p w14:paraId="6228619C" w14:textId="77777777" w:rsidR="003E693C" w:rsidRPr="003E693C" w:rsidRDefault="003E693C" w:rsidP="00E72F50">
            <w:pPr>
              <w:jc w:val="center"/>
              <w:rPr>
                <w:lang w:bidi="ar-EG"/>
              </w:rPr>
            </w:pPr>
            <w:r w:rsidRPr="003E693C">
              <w:rPr>
                <w:rtl/>
              </w:rPr>
              <w:t>غير تقليدية، فكاهية، قريبة من الناس، جزء من النسيج الحضري</w:t>
            </w:r>
          </w:p>
        </w:tc>
        <w:tc>
          <w:tcPr>
            <w:tcW w:w="2110" w:type="dxa"/>
            <w:vAlign w:val="center"/>
            <w:hideMark/>
          </w:tcPr>
          <w:p w14:paraId="66885B58" w14:textId="2442FF74" w:rsidR="00E72F50" w:rsidRDefault="003E693C" w:rsidP="00E72F50">
            <w:pPr>
              <w:spacing w:after="0"/>
              <w:jc w:val="center"/>
            </w:pPr>
            <w:r w:rsidRPr="003E693C">
              <w:rPr>
                <w:rtl/>
              </w:rPr>
              <w:t>أصفر جريء، نقوش</w:t>
            </w:r>
          </w:p>
          <w:p w14:paraId="42359495" w14:textId="33733A17" w:rsidR="003E693C" w:rsidRPr="003E693C" w:rsidRDefault="003E693C" w:rsidP="00E72F50">
            <w:pPr>
              <w:spacing w:after="0"/>
              <w:jc w:val="center"/>
            </w:pPr>
            <w:r w:rsidRPr="003E693C">
              <w:rPr>
                <w:rtl/>
              </w:rPr>
              <w:t>مقاعد مميزة، حملات ذكية</w:t>
            </w:r>
          </w:p>
        </w:tc>
        <w:tc>
          <w:tcPr>
            <w:tcW w:w="1770" w:type="dxa"/>
            <w:vAlign w:val="center"/>
            <w:hideMark/>
          </w:tcPr>
          <w:p w14:paraId="1C91FC16" w14:textId="77777777" w:rsidR="003E693C" w:rsidRPr="003E693C" w:rsidRDefault="003E693C" w:rsidP="00E72F50">
            <w:pPr>
              <w:jc w:val="center"/>
              <w:rPr>
                <w:lang w:bidi="ar-EG"/>
              </w:rPr>
            </w:pPr>
            <w:r w:rsidRPr="003E693C">
              <w:rPr>
                <w:rtl/>
              </w:rPr>
              <w:t>الحملات التي تركز على الإنسان والفكاهة تخلق رابطاً عاطفياً</w:t>
            </w:r>
            <w:r w:rsidRPr="003E693C">
              <w:rPr>
                <w:lang w:bidi="ar-EG"/>
              </w:rPr>
              <w:t>.</w:t>
            </w:r>
          </w:p>
        </w:tc>
        <w:tc>
          <w:tcPr>
            <w:tcW w:w="2501" w:type="dxa"/>
            <w:vAlign w:val="center"/>
            <w:hideMark/>
          </w:tcPr>
          <w:p w14:paraId="2780974F" w14:textId="77777777" w:rsidR="003E693C" w:rsidRPr="003E693C" w:rsidRDefault="003E693C" w:rsidP="00E72F50">
            <w:pPr>
              <w:jc w:val="center"/>
              <w:rPr>
                <w:lang w:bidi="ar-EG"/>
              </w:rPr>
            </w:pPr>
            <w:r w:rsidRPr="003E693C">
              <w:rPr>
                <w:rtl/>
              </w:rPr>
              <w:t>يمكن للحملة استخدام نبرة دافئة وإنسانية في رسائلها للتواصل مع المصريين</w:t>
            </w:r>
            <w:r w:rsidRPr="003E693C">
              <w:rPr>
                <w:lang w:bidi="ar-EG"/>
              </w:rPr>
              <w:t>.</w:t>
            </w:r>
          </w:p>
        </w:tc>
      </w:tr>
    </w:tbl>
    <w:p w14:paraId="36B700D1" w14:textId="5F964E34" w:rsidR="003E693C" w:rsidRPr="003E693C" w:rsidRDefault="003E693C" w:rsidP="003E693C">
      <w:pPr>
        <w:rPr>
          <w:rtl/>
          <w:lang w:bidi="ar-EG"/>
        </w:rPr>
      </w:pPr>
    </w:p>
    <w:p w14:paraId="25A734FC" w14:textId="77777777" w:rsidR="003E693C" w:rsidRPr="003E693C" w:rsidRDefault="00000000" w:rsidP="003E693C">
      <w:pPr>
        <w:rPr>
          <w:lang w:bidi="ar-EG"/>
        </w:rPr>
      </w:pPr>
      <w:r>
        <w:rPr>
          <w:lang w:bidi="ar-EG"/>
        </w:rPr>
        <w:pict w14:anchorId="69E6DA46">
          <v:rect id="_x0000_i1027" style="width:0;height:1.5pt" o:hralign="center" o:hrstd="t" o:hr="t" fillcolor="#a0a0a0" stroked="f"/>
        </w:pict>
      </w:r>
    </w:p>
    <w:p w14:paraId="1AA85FF8" w14:textId="77777777" w:rsidR="003E693C" w:rsidRPr="003E693C" w:rsidRDefault="003E693C" w:rsidP="003E693C">
      <w:pPr>
        <w:rPr>
          <w:b/>
          <w:bCs/>
          <w:lang w:bidi="ar-EG"/>
        </w:rPr>
      </w:pPr>
      <w:r w:rsidRPr="003E693C">
        <w:rPr>
          <w:b/>
          <w:bCs/>
          <w:rtl/>
        </w:rPr>
        <w:t>القسم الثاني: الركن الإبداعي - صياغة هوية "المستقبلية الفرعونية" (الأسبوعان 3-4)</w:t>
      </w:r>
    </w:p>
    <w:p w14:paraId="48767E51" w14:textId="77777777" w:rsidR="003E693C" w:rsidRPr="003E693C" w:rsidRDefault="003E693C" w:rsidP="003E693C">
      <w:pPr>
        <w:rPr>
          <w:lang w:bidi="ar-EG"/>
        </w:rPr>
      </w:pPr>
      <w:r w:rsidRPr="003E693C">
        <w:rPr>
          <w:rtl/>
        </w:rPr>
        <w:t>يترجم هذا القسم الاستراتيجية إلى رؤية إبداعية ملموسة، ويفصل المفهوم الأساسي والعناصر التأسيسية لنظام الهوية البصرية الجديد</w:t>
      </w:r>
      <w:r w:rsidRPr="003E693C">
        <w:rPr>
          <w:lang w:bidi="ar-EG"/>
        </w:rPr>
        <w:t>.</w:t>
      </w:r>
    </w:p>
    <w:p w14:paraId="04D8BF5F" w14:textId="77777777" w:rsidR="003E693C" w:rsidRPr="003E693C" w:rsidRDefault="003E693C" w:rsidP="003E693C">
      <w:pPr>
        <w:numPr>
          <w:ilvl w:val="0"/>
          <w:numId w:val="40"/>
        </w:numPr>
        <w:rPr>
          <w:lang w:bidi="ar-EG"/>
        </w:rPr>
      </w:pPr>
      <w:r w:rsidRPr="003E693C">
        <w:rPr>
          <w:b/>
          <w:bCs/>
          <w:lang w:bidi="ar-EG"/>
        </w:rPr>
        <w:t xml:space="preserve">2.1 </w:t>
      </w:r>
      <w:r w:rsidRPr="003E693C">
        <w:rPr>
          <w:b/>
          <w:bCs/>
          <w:rtl/>
        </w:rPr>
        <w:t>المفهوم الأساسي: المستقبلية الفرعونية</w:t>
      </w:r>
      <w:r w:rsidRPr="003E693C">
        <w:rPr>
          <w:b/>
          <w:bCs/>
          <w:lang w:bidi="ar-EG"/>
        </w:rPr>
        <w:t xml:space="preserve"> (Pharaonic Futurism)</w:t>
      </w:r>
    </w:p>
    <w:p w14:paraId="0A32601B" w14:textId="77777777" w:rsidR="003E693C" w:rsidRPr="003E693C" w:rsidRDefault="003E693C" w:rsidP="003E693C">
      <w:pPr>
        <w:numPr>
          <w:ilvl w:val="1"/>
          <w:numId w:val="40"/>
        </w:numPr>
        <w:rPr>
          <w:lang w:bidi="ar-EG"/>
        </w:rPr>
      </w:pPr>
      <w:r w:rsidRPr="003E693C">
        <w:rPr>
          <w:b/>
          <w:bCs/>
          <w:rtl/>
        </w:rPr>
        <w:t>التعريف</w:t>
      </w:r>
      <w:r w:rsidRPr="003E693C">
        <w:rPr>
          <w:b/>
          <w:bCs/>
          <w:lang w:bidi="ar-EG"/>
        </w:rPr>
        <w:t>:</w:t>
      </w:r>
      <w:r w:rsidRPr="003E693C">
        <w:rPr>
          <w:lang w:bidi="ar-EG"/>
        </w:rPr>
        <w:t xml:space="preserve"> </w:t>
      </w:r>
      <w:r w:rsidRPr="003E693C">
        <w:rPr>
          <w:rtl/>
        </w:rPr>
        <w:t>لا يقتصر هذا المفهوم على مجرد نسخ الزخارف القديمة. "المستقبلية الفرعونية" هي فلسفة تصميمية تفكك المبادئ الأساسية للفن والعمارة المصرية القديمة</w:t>
      </w:r>
      <w:r w:rsidRPr="003E693C">
        <w:rPr>
          <w:lang w:bidi="ar-EG"/>
        </w:rPr>
        <w:t xml:space="preserve"> — </w:t>
      </w:r>
      <w:r w:rsidRPr="003E693C">
        <w:rPr>
          <w:b/>
          <w:bCs/>
          <w:rtl/>
        </w:rPr>
        <w:t>الدقة الهندسية، الحجم الضخم، العمق الرمزي، والتناغم الفلكي</w:t>
      </w:r>
      <w:r w:rsidRPr="003E693C">
        <w:rPr>
          <w:rtl/>
        </w:rPr>
        <w:t xml:space="preserve"> </w:t>
      </w:r>
      <w:r w:rsidRPr="003E693C">
        <w:rPr>
          <w:lang w:bidi="ar-EG"/>
        </w:rPr>
        <w:t xml:space="preserve">— </w:t>
      </w:r>
      <w:r w:rsidRPr="003E693C">
        <w:rPr>
          <w:rtl/>
        </w:rPr>
        <w:t xml:space="preserve">وتعيد تفسيرها من خلال عدسة البساطة الحديثة، والتكنولوجيا، والحركة. يتجنب هذا المفهوم القوالب النمطية بالتركيز على </w:t>
      </w:r>
      <w:r w:rsidRPr="003E693C">
        <w:rPr>
          <w:i/>
          <w:iCs/>
          <w:rtl/>
        </w:rPr>
        <w:t>جوهر</w:t>
      </w:r>
      <w:r w:rsidRPr="003E693C">
        <w:rPr>
          <w:rtl/>
        </w:rPr>
        <w:t xml:space="preserve"> الجماليات بدلاً من التمثيلات الحرفية. يستلهم هذا التوجه من الفنانين المصريين المعاصرين الذين يستكشفون هذا الاندماج بالفعل ، ومن الطريقة التي تدمج بها العمارة الحديثة التأثيرات الفرعونية</w:t>
      </w:r>
      <w:r w:rsidRPr="003E693C">
        <w:rPr>
          <w:lang w:bidi="ar-EG"/>
        </w:rPr>
        <w:t>.</w:t>
      </w:r>
    </w:p>
    <w:p w14:paraId="499D8EF3" w14:textId="77777777" w:rsidR="003E693C" w:rsidRPr="003E693C" w:rsidRDefault="003E693C" w:rsidP="003E693C">
      <w:pPr>
        <w:numPr>
          <w:ilvl w:val="1"/>
          <w:numId w:val="40"/>
        </w:numPr>
        <w:rPr>
          <w:lang w:bidi="ar-EG"/>
        </w:rPr>
      </w:pPr>
      <w:r w:rsidRPr="003E693C">
        <w:rPr>
          <w:b/>
          <w:bCs/>
          <w:rtl/>
        </w:rPr>
        <w:t>كلمات مفتاحية للوحة الإلهام</w:t>
      </w:r>
      <w:r w:rsidRPr="003E693C">
        <w:rPr>
          <w:b/>
          <w:bCs/>
          <w:lang w:bidi="ar-EG"/>
        </w:rPr>
        <w:t xml:space="preserve"> (</w:t>
      </w:r>
      <w:proofErr w:type="spellStart"/>
      <w:r w:rsidRPr="003E693C">
        <w:rPr>
          <w:b/>
          <w:bCs/>
          <w:lang w:bidi="ar-EG"/>
        </w:rPr>
        <w:t>Moodboard</w:t>
      </w:r>
      <w:proofErr w:type="spellEnd"/>
      <w:r w:rsidRPr="003E693C">
        <w:rPr>
          <w:b/>
          <w:bCs/>
          <w:lang w:bidi="ar-EG"/>
        </w:rPr>
        <w:t>):</w:t>
      </w:r>
      <w:r w:rsidRPr="003E693C">
        <w:rPr>
          <w:lang w:bidi="ar-EG"/>
        </w:rPr>
        <w:t xml:space="preserve"> </w:t>
      </w:r>
      <w:r w:rsidRPr="003E693C">
        <w:rPr>
          <w:rtl/>
        </w:rPr>
        <w:t>أنيق، خالد، مضيء، هندسي، رمزي، ديناميكي، بسيط</w:t>
      </w:r>
      <w:r w:rsidRPr="003E693C">
        <w:rPr>
          <w:lang w:bidi="ar-EG"/>
        </w:rPr>
        <w:t>.</w:t>
      </w:r>
    </w:p>
    <w:p w14:paraId="3C81E163" w14:textId="77777777" w:rsidR="003E693C" w:rsidRPr="003E693C" w:rsidRDefault="003E693C" w:rsidP="003E693C">
      <w:pPr>
        <w:numPr>
          <w:ilvl w:val="0"/>
          <w:numId w:val="40"/>
        </w:numPr>
        <w:rPr>
          <w:lang w:bidi="ar-EG"/>
        </w:rPr>
      </w:pPr>
      <w:r w:rsidRPr="003E693C">
        <w:rPr>
          <w:b/>
          <w:bCs/>
          <w:lang w:bidi="ar-EG"/>
        </w:rPr>
        <w:t xml:space="preserve">2.2 </w:t>
      </w:r>
      <w:r w:rsidRPr="003E693C">
        <w:rPr>
          <w:b/>
          <w:bCs/>
          <w:rtl/>
        </w:rPr>
        <w:t>الشعار والنظام البصري: بنية موحدة</w:t>
      </w:r>
    </w:p>
    <w:p w14:paraId="5DB05606" w14:textId="4802D423" w:rsidR="003E693C" w:rsidRPr="003E693C" w:rsidRDefault="003E693C" w:rsidP="003E693C">
      <w:pPr>
        <w:numPr>
          <w:ilvl w:val="1"/>
          <w:numId w:val="40"/>
        </w:numPr>
        <w:rPr>
          <w:lang w:bidi="ar-EG"/>
        </w:rPr>
      </w:pPr>
      <w:r w:rsidRPr="003E693C">
        <w:rPr>
          <w:b/>
          <w:bCs/>
          <w:rtl/>
        </w:rPr>
        <w:t>شعار العلامة التجارية الرئيسية</w:t>
      </w:r>
      <w:r w:rsidRPr="003E693C">
        <w:rPr>
          <w:b/>
          <w:bCs/>
          <w:lang w:bidi="ar-EG"/>
        </w:rPr>
        <w:t>:</w:t>
      </w:r>
      <w:r w:rsidRPr="003E693C">
        <w:rPr>
          <w:lang w:bidi="ar-EG"/>
        </w:rPr>
        <w:t xml:space="preserve"> </w:t>
      </w:r>
      <w:r w:rsidRPr="003E693C">
        <w:rPr>
          <w:rtl/>
        </w:rPr>
        <w:t>شعار أساسي لـ "</w:t>
      </w:r>
      <w:r w:rsidR="00AB08F4">
        <w:rPr>
          <w:rtl/>
        </w:rPr>
        <w:t>محور مصر</w:t>
      </w:r>
      <w:r w:rsidRPr="003E693C">
        <w:rPr>
          <w:rtl/>
        </w:rPr>
        <w:t xml:space="preserve">" (وبالتالي للهيئة القومية للأنفاق). سيكون المفهوم عبارة عن علامة مجردة تجمع بين شكل قطار/مونوريل حديث ورمز فرعوني </w:t>
      </w:r>
      <w:r w:rsidRPr="003E693C">
        <w:rPr>
          <w:rtl/>
        </w:rPr>
        <w:lastRenderedPageBreak/>
        <w:t>معروف، مثل جناحي حورس المنمقين (يرمزان إلى الحماية والسرعة) أو الشكل الهندسي للهرم/المسلة (يرمز إلى الاستقرار والطموح). سيكون التصميم نظيفاً، قائماً على الفيكتور، ويعمل بجميع المقاييس</w:t>
      </w:r>
      <w:r w:rsidRPr="003E693C">
        <w:rPr>
          <w:lang w:bidi="ar-EG"/>
        </w:rPr>
        <w:t>.</w:t>
      </w:r>
    </w:p>
    <w:p w14:paraId="50E113D2" w14:textId="385A5B43" w:rsidR="003E693C" w:rsidRPr="003E693C" w:rsidRDefault="003E693C" w:rsidP="003E693C">
      <w:pPr>
        <w:numPr>
          <w:ilvl w:val="1"/>
          <w:numId w:val="40"/>
        </w:numPr>
        <w:rPr>
          <w:lang w:bidi="ar-EG"/>
        </w:rPr>
      </w:pPr>
      <w:r w:rsidRPr="003E693C">
        <w:rPr>
          <w:b/>
          <w:bCs/>
          <w:rtl/>
        </w:rPr>
        <w:t>نظام العلامات التجارية الفرعية</w:t>
      </w:r>
      <w:r w:rsidRPr="003E693C">
        <w:rPr>
          <w:b/>
          <w:bCs/>
          <w:lang w:bidi="ar-EG"/>
        </w:rPr>
        <w:t>:</w:t>
      </w:r>
      <w:r w:rsidRPr="003E693C">
        <w:rPr>
          <w:lang w:bidi="ar-EG"/>
        </w:rPr>
        <w:t xml:space="preserve"> </w:t>
      </w:r>
      <w:r w:rsidRPr="003E693C">
        <w:rPr>
          <w:rtl/>
        </w:rPr>
        <w:t>للحفاظ على الوضوح عبر الشبكة، سيكون لكل وسيلة نقل نسخة من الشعار الرئيسي. سيتم تحقيق ذلك من خلال تصميم ثابت يجمع بين الرمز الرئيسي واسم الوسيلة</w:t>
      </w:r>
      <w:r w:rsidRPr="003E693C">
        <w:rPr>
          <w:lang w:bidi="ar-EG"/>
        </w:rPr>
        <w:t xml:space="preserve"> </w:t>
      </w:r>
      <w:r w:rsidRPr="003E693C">
        <w:rPr>
          <w:rtl/>
        </w:rPr>
        <w:t>مثل: مترو، مونوريل</w:t>
      </w:r>
      <w:r w:rsidR="00575C1A">
        <w:rPr>
          <w:rFonts w:hint="cs"/>
          <w:rtl/>
        </w:rPr>
        <w:t xml:space="preserve"> ،</w:t>
      </w:r>
      <w:r w:rsidRPr="003E693C">
        <w:rPr>
          <w:lang w:bidi="ar-EG"/>
        </w:rPr>
        <w:t>LRT</w:t>
      </w:r>
      <w:r w:rsidR="00575C1A">
        <w:rPr>
          <w:rFonts w:hint="cs"/>
          <w:rtl/>
          <w:lang w:bidi="ar-EG"/>
        </w:rPr>
        <w:t xml:space="preserve"> </w:t>
      </w:r>
      <w:r w:rsidRPr="003E693C">
        <w:rPr>
          <w:rtl/>
        </w:rPr>
        <w:t>ولون مميز من اللوحة الثانوية. يتبع هذا النموذج أفضل الممارسات الملحوظة في هيئة النقل في لندن</w:t>
      </w:r>
      <w:r w:rsidRPr="003E693C">
        <w:rPr>
          <w:lang w:bidi="ar-EG"/>
        </w:rPr>
        <w:t>.</w:t>
      </w:r>
    </w:p>
    <w:p w14:paraId="65C251DA" w14:textId="77777777" w:rsidR="003E693C" w:rsidRPr="003E693C" w:rsidRDefault="003E693C" w:rsidP="003E693C">
      <w:pPr>
        <w:numPr>
          <w:ilvl w:val="0"/>
          <w:numId w:val="40"/>
        </w:numPr>
        <w:rPr>
          <w:lang w:bidi="ar-EG"/>
        </w:rPr>
      </w:pPr>
      <w:r w:rsidRPr="003E693C">
        <w:rPr>
          <w:b/>
          <w:bCs/>
          <w:lang w:bidi="ar-EG"/>
        </w:rPr>
        <w:t xml:space="preserve">2.3 </w:t>
      </w:r>
      <w:r w:rsidRPr="003E693C">
        <w:rPr>
          <w:b/>
          <w:bCs/>
          <w:rtl/>
        </w:rPr>
        <w:t>لوحة الألوان: أصداء من النيل والمستقبل</w:t>
      </w:r>
    </w:p>
    <w:p w14:paraId="6ACB0DFB" w14:textId="77777777" w:rsidR="003E693C" w:rsidRPr="003E693C" w:rsidRDefault="003E693C" w:rsidP="003E693C">
      <w:pPr>
        <w:numPr>
          <w:ilvl w:val="1"/>
          <w:numId w:val="40"/>
        </w:numPr>
        <w:rPr>
          <w:lang w:bidi="ar-EG"/>
        </w:rPr>
      </w:pPr>
      <w:r w:rsidRPr="003E693C">
        <w:rPr>
          <w:b/>
          <w:bCs/>
          <w:rtl/>
        </w:rPr>
        <w:t>اللوحة الأساسية</w:t>
      </w:r>
      <w:r w:rsidRPr="003E693C">
        <w:rPr>
          <w:b/>
          <w:bCs/>
          <w:lang w:bidi="ar-EG"/>
        </w:rPr>
        <w:t>:</w:t>
      </w:r>
      <w:r w:rsidRPr="003E693C">
        <w:rPr>
          <w:lang w:bidi="ar-EG"/>
        </w:rPr>
        <w:t xml:space="preserve"> </w:t>
      </w:r>
      <w:r w:rsidRPr="003E693C">
        <w:rPr>
          <w:rtl/>
        </w:rPr>
        <w:t>مستوحاة من المواد الطبيعية والثمينة في مصر القديمة</w:t>
      </w:r>
      <w:r w:rsidRPr="003E693C">
        <w:rPr>
          <w:lang w:bidi="ar-EG"/>
        </w:rPr>
        <w:t>.</w:t>
      </w:r>
    </w:p>
    <w:p w14:paraId="0AE444B5" w14:textId="77777777" w:rsidR="003E693C" w:rsidRPr="003E693C" w:rsidRDefault="003E693C" w:rsidP="003E693C">
      <w:pPr>
        <w:numPr>
          <w:ilvl w:val="2"/>
          <w:numId w:val="40"/>
        </w:numPr>
        <w:rPr>
          <w:lang w:bidi="ar-EG"/>
        </w:rPr>
      </w:pPr>
      <w:r w:rsidRPr="003E693C">
        <w:rPr>
          <w:b/>
          <w:bCs/>
          <w:rtl/>
        </w:rPr>
        <w:t>الأزرق الفرعوني (لون اللازورد)</w:t>
      </w:r>
      <w:r w:rsidRPr="003E693C">
        <w:rPr>
          <w:b/>
          <w:bCs/>
          <w:lang w:bidi="ar-EG"/>
        </w:rPr>
        <w:t>:</w:t>
      </w:r>
      <w:r w:rsidRPr="003E693C">
        <w:rPr>
          <w:lang w:bidi="ar-EG"/>
        </w:rPr>
        <w:t xml:space="preserve"> </w:t>
      </w:r>
      <w:r w:rsidRPr="003E693C">
        <w:rPr>
          <w:rtl/>
        </w:rPr>
        <w:t>أزرق عميق وغني يمثل النيل، والحكمة، والألوهية. سيكون هذا هو اللون الأساسي للعلامة التجارية</w:t>
      </w:r>
      <w:r w:rsidRPr="003E693C">
        <w:rPr>
          <w:lang w:bidi="ar-EG"/>
        </w:rPr>
        <w:t>.</w:t>
      </w:r>
    </w:p>
    <w:p w14:paraId="722C843B" w14:textId="77777777" w:rsidR="003E693C" w:rsidRPr="003E693C" w:rsidRDefault="003E693C" w:rsidP="003E693C">
      <w:pPr>
        <w:numPr>
          <w:ilvl w:val="2"/>
          <w:numId w:val="40"/>
        </w:numPr>
        <w:rPr>
          <w:lang w:bidi="ar-EG"/>
        </w:rPr>
      </w:pPr>
      <w:r w:rsidRPr="003E693C">
        <w:rPr>
          <w:b/>
          <w:bCs/>
          <w:rtl/>
        </w:rPr>
        <w:t>الذهبي الصحراوي</w:t>
      </w:r>
      <w:r w:rsidRPr="003E693C">
        <w:rPr>
          <w:b/>
          <w:bCs/>
          <w:lang w:bidi="ar-EG"/>
        </w:rPr>
        <w:t>:</w:t>
      </w:r>
      <w:r w:rsidRPr="003E693C">
        <w:rPr>
          <w:lang w:bidi="ar-EG"/>
        </w:rPr>
        <w:t xml:space="preserve"> </w:t>
      </w:r>
      <w:r w:rsidRPr="003E693C">
        <w:rPr>
          <w:rtl/>
        </w:rPr>
        <w:t>ذهبي معدني دافئ يرمز إلى الخلود، والملكية، والشمس. يُستخدم كلمسة أساسية للعناصر الفاخرة</w:t>
      </w:r>
      <w:r w:rsidRPr="003E693C">
        <w:rPr>
          <w:lang w:bidi="ar-EG"/>
        </w:rPr>
        <w:t>.</w:t>
      </w:r>
    </w:p>
    <w:p w14:paraId="30D9B948" w14:textId="77777777" w:rsidR="003E693C" w:rsidRPr="003E693C" w:rsidRDefault="003E693C" w:rsidP="003E693C">
      <w:pPr>
        <w:numPr>
          <w:ilvl w:val="2"/>
          <w:numId w:val="40"/>
        </w:numPr>
        <w:rPr>
          <w:lang w:bidi="ar-EG"/>
        </w:rPr>
      </w:pPr>
      <w:r w:rsidRPr="003E693C">
        <w:rPr>
          <w:b/>
          <w:bCs/>
          <w:rtl/>
        </w:rPr>
        <w:t>أبيض البردي وأسود العقيق</w:t>
      </w:r>
      <w:r w:rsidRPr="003E693C">
        <w:rPr>
          <w:b/>
          <w:bCs/>
          <w:lang w:bidi="ar-EG"/>
        </w:rPr>
        <w:t>:</w:t>
      </w:r>
      <w:r w:rsidRPr="003E693C">
        <w:rPr>
          <w:lang w:bidi="ar-EG"/>
        </w:rPr>
        <w:t xml:space="preserve"> </w:t>
      </w:r>
      <w:r w:rsidRPr="003E693C">
        <w:rPr>
          <w:rtl/>
        </w:rPr>
        <w:t>ألوان نظيفة وعالية التباين للنصوص والخلفيات والمساحات السلبية، مما يضمن الوضوح والشعور العصري</w:t>
      </w:r>
      <w:r w:rsidRPr="003E693C">
        <w:rPr>
          <w:lang w:bidi="ar-EG"/>
        </w:rPr>
        <w:t>.</w:t>
      </w:r>
    </w:p>
    <w:p w14:paraId="2BA5BDB9" w14:textId="77777777" w:rsidR="003E693C" w:rsidRPr="003E693C" w:rsidRDefault="003E693C" w:rsidP="003E693C">
      <w:pPr>
        <w:numPr>
          <w:ilvl w:val="1"/>
          <w:numId w:val="40"/>
        </w:numPr>
        <w:rPr>
          <w:lang w:bidi="ar-EG"/>
        </w:rPr>
      </w:pPr>
      <w:r w:rsidRPr="003E693C">
        <w:rPr>
          <w:b/>
          <w:bCs/>
          <w:rtl/>
        </w:rPr>
        <w:t>اللوحة الثانوية (للعلامات الفرعية)</w:t>
      </w:r>
      <w:r w:rsidRPr="003E693C">
        <w:rPr>
          <w:b/>
          <w:bCs/>
          <w:lang w:bidi="ar-EG"/>
        </w:rPr>
        <w:t>:</w:t>
      </w:r>
      <w:r w:rsidRPr="003E693C">
        <w:rPr>
          <w:lang w:bidi="ar-EG"/>
        </w:rPr>
        <w:t xml:space="preserve"> </w:t>
      </w:r>
      <w:r w:rsidRPr="003E693C">
        <w:rPr>
          <w:rtl/>
        </w:rPr>
        <w:t>مجموعة من الألوان الزاهية والحديثة للتمييز بين خطوط النقل، مستوحاة من الأصباغ المصرية</w:t>
      </w:r>
      <w:r w:rsidRPr="003E693C">
        <w:rPr>
          <w:lang w:bidi="ar-EG"/>
        </w:rPr>
        <w:t>.</w:t>
      </w:r>
    </w:p>
    <w:p w14:paraId="106C2F63" w14:textId="7AF8E02A" w:rsidR="003E693C" w:rsidRPr="003E693C" w:rsidRDefault="003E693C" w:rsidP="003E693C">
      <w:pPr>
        <w:numPr>
          <w:ilvl w:val="2"/>
          <w:numId w:val="40"/>
        </w:numPr>
        <w:rPr>
          <w:lang w:bidi="ar-EG"/>
        </w:rPr>
      </w:pPr>
      <w:r w:rsidRPr="003E693C">
        <w:rPr>
          <w:b/>
          <w:bCs/>
          <w:rtl/>
        </w:rPr>
        <w:t>القطار الكهربائي الخفيف</w:t>
      </w:r>
      <w:r w:rsidRPr="003E693C">
        <w:rPr>
          <w:b/>
          <w:bCs/>
          <w:lang w:bidi="ar-EG"/>
        </w:rPr>
        <w:t xml:space="preserve"> (LRT)</w:t>
      </w:r>
      <w:r w:rsidR="00FF254B">
        <w:rPr>
          <w:rFonts w:hint="cs"/>
          <w:b/>
          <w:bCs/>
          <w:rtl/>
          <w:lang w:bidi="ar-EG"/>
        </w:rPr>
        <w:t>:</w:t>
      </w:r>
      <w:r w:rsidRPr="003E693C">
        <w:rPr>
          <w:lang w:bidi="ar-EG"/>
        </w:rPr>
        <w:t xml:space="preserve"> </w:t>
      </w:r>
      <w:r w:rsidRPr="003E693C">
        <w:rPr>
          <w:rtl/>
        </w:rPr>
        <w:t>أحمر تيراكوتا نابض بالحياة (يرمز إلى الطاقة والأرض)</w:t>
      </w:r>
      <w:r w:rsidRPr="003E693C">
        <w:rPr>
          <w:lang w:bidi="ar-EG"/>
        </w:rPr>
        <w:t>.</w:t>
      </w:r>
    </w:p>
    <w:p w14:paraId="21629FE4" w14:textId="4CF7BD5F" w:rsidR="003E693C" w:rsidRPr="003E693C" w:rsidRDefault="003E693C" w:rsidP="003E693C">
      <w:pPr>
        <w:numPr>
          <w:ilvl w:val="2"/>
          <w:numId w:val="40"/>
        </w:numPr>
        <w:rPr>
          <w:lang w:bidi="ar-EG"/>
        </w:rPr>
      </w:pPr>
      <w:r w:rsidRPr="003E693C">
        <w:rPr>
          <w:b/>
          <w:bCs/>
          <w:rtl/>
        </w:rPr>
        <w:t>المونوريل</w:t>
      </w:r>
      <w:r w:rsidRPr="003E693C">
        <w:rPr>
          <w:b/>
          <w:bCs/>
          <w:lang w:bidi="ar-EG"/>
        </w:rPr>
        <w:t>:</w:t>
      </w:r>
      <w:r w:rsidRPr="003E693C">
        <w:rPr>
          <w:lang w:bidi="ar-EG"/>
        </w:rPr>
        <w:t xml:space="preserve"> </w:t>
      </w:r>
      <w:r w:rsidRPr="003E693C">
        <w:rPr>
          <w:rtl/>
        </w:rPr>
        <w:t>أخضر فيروزي مشرق (يرمز إلى الحياة والنمو والتجديد، مثل نبات البردي</w:t>
      </w:r>
      <w:r w:rsidR="00FF254B">
        <w:rPr>
          <w:rFonts w:hint="cs"/>
          <w:rtl/>
        </w:rPr>
        <w:t>.)</w:t>
      </w:r>
    </w:p>
    <w:p w14:paraId="5F9CA6C6" w14:textId="5728B59C" w:rsidR="003E693C" w:rsidRPr="003E693C" w:rsidRDefault="003E693C" w:rsidP="003E693C">
      <w:pPr>
        <w:numPr>
          <w:ilvl w:val="2"/>
          <w:numId w:val="40"/>
        </w:numPr>
        <w:rPr>
          <w:lang w:bidi="ar-EG"/>
        </w:rPr>
      </w:pPr>
      <w:r w:rsidRPr="003E693C">
        <w:rPr>
          <w:b/>
          <w:bCs/>
          <w:rtl/>
        </w:rPr>
        <w:t>القطار السريع</w:t>
      </w:r>
      <w:r w:rsidRPr="003E693C">
        <w:rPr>
          <w:b/>
          <w:bCs/>
          <w:lang w:bidi="ar-EG"/>
        </w:rPr>
        <w:t>:</w:t>
      </w:r>
      <w:r w:rsidRPr="003E693C">
        <w:rPr>
          <w:lang w:bidi="ar-EG"/>
        </w:rPr>
        <w:t xml:space="preserve"> </w:t>
      </w:r>
      <w:r w:rsidRPr="003E693C">
        <w:rPr>
          <w:rtl/>
        </w:rPr>
        <w:t>فضي/بلاتيني أنيق (يرمز إلى السرعة والتكنولوجيا والمستقبل)</w:t>
      </w:r>
      <w:r w:rsidRPr="003E693C">
        <w:rPr>
          <w:lang w:bidi="ar-EG"/>
        </w:rPr>
        <w:t>.</w:t>
      </w:r>
    </w:p>
    <w:p w14:paraId="17B6D592" w14:textId="77777777" w:rsidR="003E693C" w:rsidRPr="003E693C" w:rsidRDefault="003E693C" w:rsidP="003E693C">
      <w:pPr>
        <w:numPr>
          <w:ilvl w:val="0"/>
          <w:numId w:val="40"/>
        </w:numPr>
        <w:rPr>
          <w:lang w:bidi="ar-EG"/>
        </w:rPr>
      </w:pPr>
      <w:r w:rsidRPr="003E693C">
        <w:rPr>
          <w:b/>
          <w:bCs/>
          <w:lang w:bidi="ar-EG"/>
        </w:rPr>
        <w:t xml:space="preserve">2.4 </w:t>
      </w:r>
      <w:r w:rsidRPr="003E693C">
        <w:rPr>
          <w:b/>
          <w:bCs/>
          <w:rtl/>
        </w:rPr>
        <w:t>الخطوط والأيقونات: لغة هيروغليفية حديثة</w:t>
      </w:r>
    </w:p>
    <w:p w14:paraId="5C2BFB22" w14:textId="064F35C6" w:rsidR="003E693C" w:rsidRPr="003E693C" w:rsidRDefault="003E693C" w:rsidP="003E693C">
      <w:pPr>
        <w:numPr>
          <w:ilvl w:val="1"/>
          <w:numId w:val="40"/>
        </w:numPr>
        <w:rPr>
          <w:lang w:bidi="ar-EG"/>
        </w:rPr>
      </w:pPr>
      <w:r w:rsidRPr="003E693C">
        <w:rPr>
          <w:b/>
          <w:bCs/>
          <w:rtl/>
        </w:rPr>
        <w:t>الخطوط</w:t>
      </w:r>
      <w:r w:rsidRPr="003E693C">
        <w:rPr>
          <w:b/>
          <w:bCs/>
          <w:lang w:bidi="ar-EG"/>
        </w:rPr>
        <w:t>:</w:t>
      </w:r>
      <w:r w:rsidRPr="003E693C">
        <w:rPr>
          <w:lang w:bidi="ar-EG"/>
        </w:rPr>
        <w:t xml:space="preserve"> </w:t>
      </w:r>
      <w:r w:rsidRPr="003E693C">
        <w:rPr>
          <w:rtl/>
        </w:rPr>
        <w:t>التوصية هي بتكليف تصميم خط حصري من عائلة</w:t>
      </w:r>
      <w:r w:rsidRPr="003E693C">
        <w:rPr>
          <w:lang w:bidi="ar-EG"/>
        </w:rPr>
        <w:t xml:space="preserve"> Sans-serif </w:t>
      </w:r>
      <w:r w:rsidRPr="003E693C">
        <w:rPr>
          <w:rtl/>
        </w:rPr>
        <w:t>باسم</w:t>
      </w:r>
      <w:r w:rsidRPr="003E693C">
        <w:rPr>
          <w:lang w:bidi="ar-EG"/>
        </w:rPr>
        <w:t xml:space="preserve"> "NAT Sans". </w:t>
      </w:r>
      <w:r w:rsidRPr="003E693C">
        <w:rPr>
          <w:rtl/>
        </w:rPr>
        <w:t>سيكون خطاً هندسياً حديثاً وعالي الوضوح، لكن طابعه سيتحدد من خلال تفاصيل دقيقة مستوحاة من الخطوط النظيفة والزوايا القائمة للكتابة الهيروغليفية. وهذا يخلق أصلاً فريداً ومملوكاً يعزز هوية العلامة التجارية في كل نقطة اتصال، وهي استراتيجية استخدمتها هيئة النقل في لندن بفعالية مع خط</w:t>
      </w:r>
      <w:r w:rsidRPr="003E693C">
        <w:rPr>
          <w:lang w:bidi="ar-EG"/>
        </w:rPr>
        <w:t xml:space="preserve"> Johnston </w:t>
      </w:r>
      <w:r w:rsidR="00FF254B">
        <w:rPr>
          <w:rFonts w:hint="cs"/>
          <w:rtl/>
          <w:lang w:bidi="ar-EG"/>
        </w:rPr>
        <w:t xml:space="preserve"> </w:t>
      </w:r>
      <w:r w:rsidRPr="003E693C">
        <w:rPr>
          <w:rtl/>
        </w:rPr>
        <w:t>الخاص بها</w:t>
      </w:r>
      <w:r w:rsidRPr="003E693C">
        <w:rPr>
          <w:lang w:bidi="ar-EG"/>
        </w:rPr>
        <w:t>.</w:t>
      </w:r>
    </w:p>
    <w:p w14:paraId="1E4E30EE" w14:textId="77777777" w:rsidR="003E693C" w:rsidRPr="003E693C" w:rsidRDefault="003E693C" w:rsidP="003E693C">
      <w:pPr>
        <w:numPr>
          <w:ilvl w:val="1"/>
          <w:numId w:val="40"/>
        </w:numPr>
        <w:rPr>
          <w:lang w:bidi="ar-EG"/>
        </w:rPr>
      </w:pPr>
      <w:r w:rsidRPr="003E693C">
        <w:rPr>
          <w:b/>
          <w:bCs/>
          <w:rtl/>
        </w:rPr>
        <w:t>الأيقونات</w:t>
      </w:r>
      <w:r w:rsidRPr="003E693C">
        <w:rPr>
          <w:b/>
          <w:bCs/>
          <w:lang w:bidi="ar-EG"/>
        </w:rPr>
        <w:t>:</w:t>
      </w:r>
      <w:r w:rsidRPr="003E693C">
        <w:rPr>
          <w:lang w:bidi="ar-EG"/>
        </w:rPr>
        <w:t xml:space="preserve"> </w:t>
      </w:r>
      <w:r w:rsidRPr="003E693C">
        <w:rPr>
          <w:rtl/>
        </w:rPr>
        <w:t>مجموعة مخصصة من الأيقونات للإرشاد، والواجهات الرقمية، والخرائط. سيكون النمط بسيطاً وخطياً. سيتم استلهامها من الرموز الفرعونية المبسطة</w:t>
      </w:r>
      <w:r w:rsidRPr="003E693C">
        <w:rPr>
          <w:lang w:bidi="ar-EG"/>
        </w:rPr>
        <w:t>:</w:t>
      </w:r>
    </w:p>
    <w:p w14:paraId="38B7CB51" w14:textId="77777777" w:rsidR="003E693C" w:rsidRPr="003E693C" w:rsidRDefault="003E693C" w:rsidP="003E693C">
      <w:pPr>
        <w:numPr>
          <w:ilvl w:val="2"/>
          <w:numId w:val="40"/>
        </w:numPr>
        <w:rPr>
          <w:lang w:bidi="ar-EG"/>
        </w:rPr>
      </w:pPr>
      <w:r w:rsidRPr="003E693C">
        <w:rPr>
          <w:b/>
          <w:bCs/>
          <w:rtl/>
        </w:rPr>
        <w:t>أيقونة المحطة</w:t>
      </w:r>
      <w:r w:rsidRPr="003E693C">
        <w:rPr>
          <w:b/>
          <w:bCs/>
          <w:lang w:bidi="ar-EG"/>
        </w:rPr>
        <w:t>:</w:t>
      </w:r>
      <w:r w:rsidRPr="003E693C">
        <w:rPr>
          <w:lang w:bidi="ar-EG"/>
        </w:rPr>
        <w:t xml:space="preserve"> </w:t>
      </w:r>
      <w:r w:rsidRPr="003E693C">
        <w:rPr>
          <w:rtl/>
        </w:rPr>
        <w:t>عمود "جد" (يرمز للاستقرار)</w:t>
      </w:r>
      <w:r w:rsidRPr="003E693C">
        <w:rPr>
          <w:lang w:bidi="ar-EG"/>
        </w:rPr>
        <w:t>.</w:t>
      </w:r>
    </w:p>
    <w:p w14:paraId="7DFFA662" w14:textId="77777777" w:rsidR="003E693C" w:rsidRPr="003E693C" w:rsidRDefault="003E693C" w:rsidP="003E693C">
      <w:pPr>
        <w:numPr>
          <w:ilvl w:val="2"/>
          <w:numId w:val="40"/>
        </w:numPr>
        <w:rPr>
          <w:lang w:bidi="ar-EG"/>
        </w:rPr>
      </w:pPr>
      <w:r w:rsidRPr="003E693C">
        <w:rPr>
          <w:b/>
          <w:bCs/>
          <w:rtl/>
        </w:rPr>
        <w:t>أيقونة المعلومات</w:t>
      </w:r>
      <w:r w:rsidRPr="003E693C">
        <w:rPr>
          <w:b/>
          <w:bCs/>
          <w:lang w:bidi="ar-EG"/>
        </w:rPr>
        <w:t>:</w:t>
      </w:r>
      <w:r w:rsidRPr="003E693C">
        <w:rPr>
          <w:lang w:bidi="ar-EG"/>
        </w:rPr>
        <w:t xml:space="preserve"> </w:t>
      </w:r>
      <w:r w:rsidRPr="003E693C">
        <w:rPr>
          <w:rtl/>
        </w:rPr>
        <w:t>عين حورس (ترمز للمعرفة والحماية)</w:t>
      </w:r>
      <w:r w:rsidRPr="003E693C">
        <w:rPr>
          <w:lang w:bidi="ar-EG"/>
        </w:rPr>
        <w:t>.</w:t>
      </w:r>
    </w:p>
    <w:p w14:paraId="539EF423" w14:textId="77777777" w:rsidR="003E693C" w:rsidRPr="003E693C" w:rsidRDefault="003E693C" w:rsidP="003E693C">
      <w:pPr>
        <w:numPr>
          <w:ilvl w:val="2"/>
          <w:numId w:val="40"/>
        </w:numPr>
        <w:rPr>
          <w:lang w:bidi="ar-EG"/>
        </w:rPr>
      </w:pPr>
      <w:r w:rsidRPr="003E693C">
        <w:rPr>
          <w:b/>
          <w:bCs/>
          <w:rtl/>
        </w:rPr>
        <w:t>أيقونة</w:t>
      </w:r>
      <w:r w:rsidRPr="003E693C">
        <w:rPr>
          <w:b/>
          <w:bCs/>
          <w:lang w:bidi="ar-EG"/>
        </w:rPr>
        <w:t xml:space="preserve"> Wi-Fi:</w:t>
      </w:r>
      <w:r w:rsidRPr="003E693C">
        <w:rPr>
          <w:lang w:bidi="ar-EG"/>
        </w:rPr>
        <w:t xml:space="preserve"> </w:t>
      </w:r>
      <w:r w:rsidRPr="003E693C">
        <w:rPr>
          <w:rtl/>
        </w:rPr>
        <w:t>زهرة لوتس منمقة (ترمز للخلق والاتصال)</w:t>
      </w:r>
      <w:r w:rsidRPr="003E693C">
        <w:rPr>
          <w:lang w:bidi="ar-EG"/>
        </w:rPr>
        <w:t>.</w:t>
      </w:r>
    </w:p>
    <w:p w14:paraId="1408CA58" w14:textId="77777777" w:rsidR="003E693C" w:rsidRPr="003E693C" w:rsidRDefault="003E693C" w:rsidP="003E693C">
      <w:pPr>
        <w:numPr>
          <w:ilvl w:val="2"/>
          <w:numId w:val="40"/>
        </w:numPr>
        <w:rPr>
          <w:lang w:bidi="ar-EG"/>
        </w:rPr>
      </w:pPr>
      <w:r w:rsidRPr="003E693C">
        <w:rPr>
          <w:b/>
          <w:bCs/>
          <w:rtl/>
        </w:rPr>
        <w:lastRenderedPageBreak/>
        <w:t>أيقونة ذوي الاحتياجات الخاصة</w:t>
      </w:r>
      <w:r w:rsidRPr="003E693C">
        <w:rPr>
          <w:b/>
          <w:bCs/>
          <w:lang w:bidi="ar-EG"/>
        </w:rPr>
        <w:t>:</w:t>
      </w:r>
      <w:r w:rsidRPr="003E693C">
        <w:rPr>
          <w:lang w:bidi="ar-EG"/>
        </w:rPr>
        <w:t xml:space="preserve"> </w:t>
      </w:r>
      <w:r w:rsidRPr="003E693C">
        <w:rPr>
          <w:rtl/>
        </w:rPr>
        <w:t>علامة "عنخ" (ترمز للحياة والعافية)</w:t>
      </w:r>
      <w:r w:rsidRPr="003E693C">
        <w:rPr>
          <w:lang w:bidi="ar-EG"/>
        </w:rPr>
        <w:t xml:space="preserve">. </w:t>
      </w:r>
      <w:r w:rsidRPr="003E693C">
        <w:rPr>
          <w:rtl/>
        </w:rPr>
        <w:t>يحول هذا النظام الأيقونات الوظيفية إلى معززات دقيقة للعلامة التجارية</w:t>
      </w:r>
      <w:r w:rsidRPr="003E693C">
        <w:rPr>
          <w:lang w:bidi="ar-EG"/>
        </w:rPr>
        <w:t>.</w:t>
      </w:r>
    </w:p>
    <w:p w14:paraId="30474D77" w14:textId="77777777" w:rsidR="003E693C" w:rsidRPr="003E693C" w:rsidRDefault="00000000" w:rsidP="003E693C">
      <w:pPr>
        <w:rPr>
          <w:lang w:bidi="ar-EG"/>
        </w:rPr>
      </w:pPr>
      <w:r>
        <w:rPr>
          <w:lang w:bidi="ar-EG"/>
        </w:rPr>
        <w:pict w14:anchorId="5850A31E">
          <v:rect id="_x0000_i1028" style="width:0;height:1.5pt" o:hralign="center" o:hrstd="t" o:hr="t" fillcolor="#a0a0a0" stroked="f"/>
        </w:pict>
      </w:r>
    </w:p>
    <w:p w14:paraId="3A738A40" w14:textId="77777777" w:rsidR="003E693C" w:rsidRPr="003E693C" w:rsidRDefault="003E693C" w:rsidP="003E693C">
      <w:pPr>
        <w:rPr>
          <w:b/>
          <w:bCs/>
          <w:lang w:bidi="ar-EG"/>
        </w:rPr>
      </w:pPr>
      <w:r w:rsidRPr="003E693C">
        <w:rPr>
          <w:b/>
          <w:bCs/>
          <w:rtl/>
        </w:rPr>
        <w:t>القسم الثالث: الصوت الجماهيري - الحملة التوعوية (الأسبوعان 5-6)</w:t>
      </w:r>
    </w:p>
    <w:p w14:paraId="7D8B7FAE" w14:textId="77777777" w:rsidR="003E693C" w:rsidRPr="003E693C" w:rsidRDefault="003E693C" w:rsidP="003E693C">
      <w:pPr>
        <w:rPr>
          <w:lang w:bidi="ar-EG"/>
        </w:rPr>
      </w:pPr>
      <w:r w:rsidRPr="003E693C">
        <w:rPr>
          <w:rtl/>
        </w:rPr>
        <w:t>يفصل هذا القسم استراتيجية الاتصال، ويحدد الرسائل الأساسية وخطة منظمة للملصقات التي يزيد عددها عن 20 ملصقاً، مما يضمن عملها معاً لبناء قصة متماسكة ومقنعة</w:t>
      </w:r>
      <w:r w:rsidRPr="003E693C">
        <w:rPr>
          <w:lang w:bidi="ar-EG"/>
        </w:rPr>
        <w:t>.</w:t>
      </w:r>
    </w:p>
    <w:p w14:paraId="6BAE2C85" w14:textId="77777777" w:rsidR="003E693C" w:rsidRPr="003E693C" w:rsidRDefault="003E693C" w:rsidP="003E693C">
      <w:pPr>
        <w:numPr>
          <w:ilvl w:val="0"/>
          <w:numId w:val="41"/>
        </w:numPr>
        <w:rPr>
          <w:lang w:bidi="ar-EG"/>
        </w:rPr>
      </w:pPr>
      <w:r w:rsidRPr="003E693C">
        <w:rPr>
          <w:b/>
          <w:bCs/>
          <w:lang w:bidi="ar-EG"/>
        </w:rPr>
        <w:t xml:space="preserve">3.1 </w:t>
      </w:r>
      <w:r w:rsidRPr="003E693C">
        <w:rPr>
          <w:b/>
          <w:bCs/>
          <w:rtl/>
        </w:rPr>
        <w:t>ركائز الرسائل الأساسية</w:t>
      </w:r>
    </w:p>
    <w:p w14:paraId="13EEE354" w14:textId="77777777" w:rsidR="003E693C" w:rsidRPr="003E693C" w:rsidRDefault="003E693C" w:rsidP="003E693C">
      <w:pPr>
        <w:numPr>
          <w:ilvl w:val="1"/>
          <w:numId w:val="41"/>
        </w:numPr>
        <w:rPr>
          <w:lang w:bidi="ar-EG"/>
        </w:rPr>
      </w:pPr>
      <w:r w:rsidRPr="003E693C">
        <w:rPr>
          <w:b/>
          <w:bCs/>
          <w:rtl/>
        </w:rPr>
        <w:t>الركيزة الأولى: نصل حياتك (القصة الإنسانية)</w:t>
      </w:r>
      <w:r w:rsidRPr="003E693C">
        <w:rPr>
          <w:b/>
          <w:bCs/>
          <w:lang w:bidi="ar-EG"/>
        </w:rPr>
        <w:t>:</w:t>
      </w:r>
      <w:r w:rsidRPr="003E693C">
        <w:rPr>
          <w:lang w:bidi="ar-EG"/>
        </w:rPr>
        <w:t xml:space="preserve"> </w:t>
      </w:r>
      <w:r w:rsidRPr="003E693C">
        <w:rPr>
          <w:rtl/>
        </w:rPr>
        <w:t>تركز هذه الركيزة على الفوائد الشخصية للمواطنين. تروي قصصاً عن كيفية توفير الشبكة الجديدة للوقت، وربط العائلات، وتوفير الوصول إلى التعليم والوظائف، وتسهيل الحياة اليومية. النبرة عاطفية وقريبة من الناس</w:t>
      </w:r>
      <w:r w:rsidRPr="003E693C">
        <w:rPr>
          <w:lang w:bidi="ar-EG"/>
        </w:rPr>
        <w:t>.</w:t>
      </w:r>
    </w:p>
    <w:p w14:paraId="4E93CE7A" w14:textId="77777777" w:rsidR="003E693C" w:rsidRPr="003E693C" w:rsidRDefault="003E693C" w:rsidP="003E693C">
      <w:pPr>
        <w:numPr>
          <w:ilvl w:val="2"/>
          <w:numId w:val="41"/>
        </w:numPr>
        <w:rPr>
          <w:lang w:bidi="ar-EG"/>
        </w:rPr>
      </w:pPr>
      <w:r w:rsidRPr="003E693C">
        <w:rPr>
          <w:i/>
          <w:iCs/>
          <w:rtl/>
        </w:rPr>
        <w:t>مثال على عنوان</w:t>
      </w:r>
      <w:r w:rsidRPr="003E693C">
        <w:rPr>
          <w:i/>
          <w:iCs/>
          <w:lang w:bidi="ar-EG"/>
        </w:rPr>
        <w:t>:</w:t>
      </w:r>
      <w:r w:rsidRPr="003E693C">
        <w:rPr>
          <w:lang w:bidi="ar-EG"/>
        </w:rPr>
        <w:t xml:space="preserve"> "</w:t>
      </w:r>
      <w:r w:rsidRPr="003E693C">
        <w:rPr>
          <w:rtl/>
        </w:rPr>
        <w:t>من 6 أكتوبر للعاصمة الجديدة في 30 دقيقة. وقت أكتر للي يهمك</w:t>
      </w:r>
      <w:r w:rsidRPr="003E693C">
        <w:rPr>
          <w:lang w:bidi="ar-EG"/>
        </w:rPr>
        <w:t>."</w:t>
      </w:r>
    </w:p>
    <w:p w14:paraId="17650AAB" w14:textId="77777777" w:rsidR="003E693C" w:rsidRPr="003E693C" w:rsidRDefault="003E693C" w:rsidP="003E693C">
      <w:pPr>
        <w:numPr>
          <w:ilvl w:val="1"/>
          <w:numId w:val="41"/>
        </w:numPr>
        <w:rPr>
          <w:lang w:bidi="ar-EG"/>
        </w:rPr>
      </w:pPr>
      <w:r w:rsidRPr="003E693C">
        <w:rPr>
          <w:b/>
          <w:bCs/>
          <w:rtl/>
        </w:rPr>
        <w:t>الركيزة الثانية: نبني مستقبلنا (القصة الوطنية)</w:t>
      </w:r>
      <w:r w:rsidRPr="003E693C">
        <w:rPr>
          <w:b/>
          <w:bCs/>
          <w:lang w:bidi="ar-EG"/>
        </w:rPr>
        <w:t>:</w:t>
      </w:r>
      <w:r w:rsidRPr="003E693C">
        <w:rPr>
          <w:lang w:bidi="ar-EG"/>
        </w:rPr>
        <w:t xml:space="preserve"> </w:t>
      </w:r>
      <w:r w:rsidRPr="003E693C">
        <w:rPr>
          <w:rtl/>
        </w:rPr>
        <w:t>تستهدف هذه الركيزة جمهوراً أوسع، بما في ذلك المستثمرين وأصحاب الفخر الوطني. تسلط الضوء على الأثر الاقتصادي، والارتباط برؤية 2030، والتقدم التكنولوجي، ودور الشبكة في بناء مدن وفرص جديدة. النبرة طموحة وواثقة</w:t>
      </w:r>
      <w:r w:rsidRPr="003E693C">
        <w:rPr>
          <w:lang w:bidi="ar-EG"/>
        </w:rPr>
        <w:t>.</w:t>
      </w:r>
    </w:p>
    <w:p w14:paraId="1A570EA0" w14:textId="77777777" w:rsidR="003E693C" w:rsidRPr="003E693C" w:rsidRDefault="003E693C" w:rsidP="003E693C">
      <w:pPr>
        <w:numPr>
          <w:ilvl w:val="2"/>
          <w:numId w:val="41"/>
        </w:numPr>
        <w:rPr>
          <w:lang w:bidi="ar-EG"/>
        </w:rPr>
      </w:pPr>
      <w:r w:rsidRPr="003E693C">
        <w:rPr>
          <w:i/>
          <w:iCs/>
          <w:rtl/>
        </w:rPr>
        <w:t>مثال على عنوان</w:t>
      </w:r>
      <w:r w:rsidRPr="003E693C">
        <w:rPr>
          <w:i/>
          <w:iCs/>
          <w:lang w:bidi="ar-EG"/>
        </w:rPr>
        <w:t>:</w:t>
      </w:r>
      <w:r w:rsidRPr="003E693C">
        <w:rPr>
          <w:lang w:bidi="ar-EG"/>
        </w:rPr>
        <w:t xml:space="preserve"> "</w:t>
      </w:r>
      <w:r w:rsidRPr="003E693C">
        <w:rPr>
          <w:rtl/>
        </w:rPr>
        <w:t>شريان جديد لاقتصاد مصر. #مصر_تتحرك</w:t>
      </w:r>
      <w:r w:rsidRPr="003E693C">
        <w:rPr>
          <w:lang w:bidi="ar-EG"/>
        </w:rPr>
        <w:t>"</w:t>
      </w:r>
    </w:p>
    <w:p w14:paraId="18D8D510" w14:textId="77777777" w:rsidR="003E693C" w:rsidRPr="003E693C" w:rsidRDefault="003E693C" w:rsidP="003E693C">
      <w:pPr>
        <w:numPr>
          <w:ilvl w:val="1"/>
          <w:numId w:val="41"/>
        </w:numPr>
        <w:rPr>
          <w:lang w:bidi="ar-EG"/>
        </w:rPr>
      </w:pPr>
      <w:r w:rsidRPr="003E693C">
        <w:rPr>
          <w:b/>
          <w:bCs/>
          <w:rtl/>
        </w:rPr>
        <w:t>الركيزة الثالثة: نحو غدٍ أخضر (القصة المستدامة)</w:t>
      </w:r>
      <w:r w:rsidRPr="003E693C">
        <w:rPr>
          <w:b/>
          <w:bCs/>
          <w:lang w:bidi="ar-EG"/>
        </w:rPr>
        <w:t>:</w:t>
      </w:r>
      <w:r w:rsidRPr="003E693C">
        <w:rPr>
          <w:lang w:bidi="ar-EG"/>
        </w:rPr>
        <w:t xml:space="preserve"> </w:t>
      </w:r>
      <w:r w:rsidRPr="003E693C">
        <w:rPr>
          <w:rtl/>
        </w:rPr>
        <w:t>تتناول هذه الركيزة الفوائد البيئية، وهي هدف رئيسي لمشاريع النقل الحديثة</w:t>
      </w:r>
      <w:r w:rsidRPr="003E693C">
        <w:rPr>
          <w:lang w:bidi="ar-EG"/>
        </w:rPr>
        <w:t xml:space="preserve">. </w:t>
      </w:r>
      <w:r w:rsidRPr="003E693C">
        <w:rPr>
          <w:rtl/>
        </w:rPr>
        <w:t>تركز على تقليل حركة المرور، وخفض انبعاثات الكربون، وخلق بيئة حضرية أكثر استدامة للأجيال القادمة. النبرة مسؤولة وتطلعية</w:t>
      </w:r>
      <w:r w:rsidRPr="003E693C">
        <w:rPr>
          <w:lang w:bidi="ar-EG"/>
        </w:rPr>
        <w:t>.</w:t>
      </w:r>
    </w:p>
    <w:p w14:paraId="51727E7C" w14:textId="77777777" w:rsidR="003E693C" w:rsidRPr="003E693C" w:rsidRDefault="003E693C" w:rsidP="003E693C">
      <w:pPr>
        <w:numPr>
          <w:ilvl w:val="2"/>
          <w:numId w:val="41"/>
        </w:numPr>
        <w:rPr>
          <w:lang w:bidi="ar-EG"/>
        </w:rPr>
      </w:pPr>
      <w:r w:rsidRPr="003E693C">
        <w:rPr>
          <w:i/>
          <w:iCs/>
          <w:rtl/>
        </w:rPr>
        <w:t>مثال على عنوان</w:t>
      </w:r>
      <w:r w:rsidRPr="003E693C">
        <w:rPr>
          <w:i/>
          <w:iCs/>
          <w:lang w:bidi="ar-EG"/>
        </w:rPr>
        <w:t>:</w:t>
      </w:r>
      <w:r w:rsidRPr="003E693C">
        <w:rPr>
          <w:lang w:bidi="ar-EG"/>
        </w:rPr>
        <w:t xml:space="preserve"> "</w:t>
      </w:r>
      <w:r w:rsidRPr="003E693C">
        <w:rPr>
          <w:rtl/>
        </w:rPr>
        <w:t>عربيات أقل. هوا أنقى. قاهرة بصحة أفضل. #مصر_تتحرك</w:t>
      </w:r>
      <w:r w:rsidRPr="003E693C">
        <w:rPr>
          <w:lang w:bidi="ar-EG"/>
        </w:rPr>
        <w:t>"</w:t>
      </w:r>
    </w:p>
    <w:p w14:paraId="306B3350" w14:textId="77777777" w:rsidR="003E693C" w:rsidRPr="003E693C" w:rsidRDefault="003E693C" w:rsidP="003E693C">
      <w:pPr>
        <w:numPr>
          <w:ilvl w:val="0"/>
          <w:numId w:val="41"/>
        </w:numPr>
        <w:rPr>
          <w:lang w:bidi="ar-EG"/>
        </w:rPr>
      </w:pPr>
      <w:r w:rsidRPr="003E693C">
        <w:rPr>
          <w:b/>
          <w:bCs/>
          <w:lang w:bidi="ar-EG"/>
        </w:rPr>
        <w:t xml:space="preserve">3.2 </w:t>
      </w:r>
      <w:r w:rsidRPr="003E693C">
        <w:rPr>
          <w:b/>
          <w:bCs/>
          <w:rtl/>
        </w:rPr>
        <w:t>استراتيجية حملة الـ 20 ملصقاً</w:t>
      </w:r>
    </w:p>
    <w:p w14:paraId="1B9C5CDB" w14:textId="77777777" w:rsidR="003E693C" w:rsidRPr="003E693C" w:rsidRDefault="003E693C" w:rsidP="003E693C">
      <w:pPr>
        <w:numPr>
          <w:ilvl w:val="1"/>
          <w:numId w:val="41"/>
        </w:numPr>
        <w:rPr>
          <w:lang w:bidi="ar-EG"/>
        </w:rPr>
      </w:pPr>
      <w:r w:rsidRPr="003E693C">
        <w:rPr>
          <w:b/>
          <w:bCs/>
          <w:rtl/>
        </w:rPr>
        <w:t>النهج</w:t>
      </w:r>
      <w:r w:rsidRPr="003E693C">
        <w:rPr>
          <w:b/>
          <w:bCs/>
          <w:lang w:bidi="ar-EG"/>
        </w:rPr>
        <w:t>:</w:t>
      </w:r>
      <w:r w:rsidRPr="003E693C">
        <w:rPr>
          <w:lang w:bidi="ar-EG"/>
        </w:rPr>
        <w:t xml:space="preserve"> </w:t>
      </w:r>
      <w:r w:rsidRPr="003E693C">
        <w:rPr>
          <w:rtl/>
        </w:rPr>
        <w:t>بدلاً من 20 تصميماً عشوائياً، سيتم تنظيم الملصقات في سلاسل موضوعية بناءً على ركائز الرسائل. سيكون لكل سلسلة أسلوب بصري مميز مع الالتزام بالإرشادات العامة للعلامة التجارية</w:t>
      </w:r>
      <w:r w:rsidRPr="003E693C">
        <w:rPr>
          <w:lang w:bidi="ar-EG"/>
        </w:rPr>
        <w:t>.</w:t>
      </w:r>
    </w:p>
    <w:p w14:paraId="58A2FA66" w14:textId="77777777" w:rsidR="003E693C" w:rsidRPr="003E693C" w:rsidRDefault="003E693C" w:rsidP="003E693C">
      <w:pPr>
        <w:numPr>
          <w:ilvl w:val="1"/>
          <w:numId w:val="41"/>
        </w:numPr>
        <w:rPr>
          <w:lang w:bidi="ar-EG"/>
        </w:rPr>
      </w:pPr>
      <w:r w:rsidRPr="003E693C">
        <w:rPr>
          <w:b/>
          <w:bCs/>
          <w:rtl/>
        </w:rPr>
        <w:t>السلسلة أ: "ملامح من رحلتنا" (8 ملصقات - الركيزة 1)</w:t>
      </w:r>
      <w:r w:rsidRPr="003E693C">
        <w:rPr>
          <w:b/>
          <w:bCs/>
          <w:lang w:bidi="ar-EG"/>
        </w:rPr>
        <w:t>:</w:t>
      </w:r>
    </w:p>
    <w:p w14:paraId="7F6D07C6" w14:textId="77777777" w:rsidR="003E693C" w:rsidRPr="003E693C" w:rsidRDefault="003E693C" w:rsidP="003E693C">
      <w:pPr>
        <w:numPr>
          <w:ilvl w:val="2"/>
          <w:numId w:val="41"/>
        </w:numPr>
        <w:rPr>
          <w:lang w:bidi="ar-EG"/>
        </w:rPr>
      </w:pPr>
      <w:r w:rsidRPr="003E693C">
        <w:rPr>
          <w:b/>
          <w:bCs/>
          <w:rtl/>
        </w:rPr>
        <w:t>المفهوم</w:t>
      </w:r>
      <w:r w:rsidRPr="003E693C">
        <w:rPr>
          <w:b/>
          <w:bCs/>
          <w:lang w:bidi="ar-EG"/>
        </w:rPr>
        <w:t>:</w:t>
      </w:r>
      <w:r w:rsidRPr="003E693C">
        <w:rPr>
          <w:lang w:bidi="ar-EG"/>
        </w:rPr>
        <w:t xml:space="preserve"> </w:t>
      </w:r>
      <w:r w:rsidRPr="003E693C">
        <w:rPr>
          <w:rtl/>
        </w:rPr>
        <w:t>صور فوتوغرافية عالية الجودة وأصيلة لمستخدمين متنوعين (طلاب، موظفون، عائلات، سياح). كل صورة تقترن بعنوان يروي قصتهم الشخصية</w:t>
      </w:r>
      <w:r w:rsidRPr="003E693C">
        <w:rPr>
          <w:lang w:bidi="ar-EG"/>
        </w:rPr>
        <w:t>.</w:t>
      </w:r>
    </w:p>
    <w:p w14:paraId="14D02647" w14:textId="77777777" w:rsidR="003E693C" w:rsidRPr="003E693C" w:rsidRDefault="003E693C" w:rsidP="003E693C">
      <w:pPr>
        <w:numPr>
          <w:ilvl w:val="2"/>
          <w:numId w:val="41"/>
        </w:numPr>
        <w:rPr>
          <w:lang w:bidi="ar-EG"/>
        </w:rPr>
      </w:pPr>
      <w:r w:rsidRPr="003E693C">
        <w:rPr>
          <w:b/>
          <w:bCs/>
          <w:rtl/>
        </w:rPr>
        <w:t>الجمهور المستهدف</w:t>
      </w:r>
      <w:r w:rsidRPr="003E693C">
        <w:rPr>
          <w:b/>
          <w:bCs/>
          <w:lang w:bidi="ar-EG"/>
        </w:rPr>
        <w:t>:</w:t>
      </w:r>
      <w:r w:rsidRPr="003E693C">
        <w:rPr>
          <w:lang w:bidi="ar-EG"/>
        </w:rPr>
        <w:t xml:space="preserve"> </w:t>
      </w:r>
      <w:r w:rsidRPr="003E693C">
        <w:rPr>
          <w:rtl/>
        </w:rPr>
        <w:t>الركاب اليوميون، الجمهور العام</w:t>
      </w:r>
      <w:r w:rsidRPr="003E693C">
        <w:rPr>
          <w:lang w:bidi="ar-EG"/>
        </w:rPr>
        <w:t>.</w:t>
      </w:r>
    </w:p>
    <w:p w14:paraId="10592246" w14:textId="77777777" w:rsidR="003E693C" w:rsidRPr="003E693C" w:rsidRDefault="003E693C" w:rsidP="003E693C">
      <w:pPr>
        <w:numPr>
          <w:ilvl w:val="2"/>
          <w:numId w:val="41"/>
        </w:numPr>
        <w:rPr>
          <w:lang w:bidi="ar-EG"/>
        </w:rPr>
      </w:pPr>
      <w:r w:rsidRPr="003E693C">
        <w:rPr>
          <w:b/>
          <w:bCs/>
          <w:rtl/>
        </w:rPr>
        <w:t>القناة</w:t>
      </w:r>
      <w:r w:rsidRPr="003E693C">
        <w:rPr>
          <w:b/>
          <w:bCs/>
          <w:lang w:bidi="ar-EG"/>
        </w:rPr>
        <w:t>:</w:t>
      </w:r>
      <w:r w:rsidRPr="003E693C">
        <w:rPr>
          <w:lang w:bidi="ar-EG"/>
        </w:rPr>
        <w:t xml:space="preserve"> </w:t>
      </w:r>
      <w:r w:rsidRPr="003E693C">
        <w:rPr>
          <w:rtl/>
        </w:rPr>
        <w:t>وسائل التواصل الاجتماعي</w:t>
      </w:r>
      <w:r w:rsidRPr="003E693C">
        <w:rPr>
          <w:lang w:bidi="ar-EG"/>
        </w:rPr>
        <w:t xml:space="preserve"> (Instagram, Facebook)</w:t>
      </w:r>
      <w:r w:rsidRPr="003E693C">
        <w:rPr>
          <w:rtl/>
        </w:rPr>
        <w:t>، الشاشات الرقمية داخل المحطات</w:t>
      </w:r>
      <w:r w:rsidRPr="003E693C">
        <w:rPr>
          <w:lang w:bidi="ar-EG"/>
        </w:rPr>
        <w:t>.</w:t>
      </w:r>
    </w:p>
    <w:p w14:paraId="46849EE9" w14:textId="77777777" w:rsidR="003E693C" w:rsidRPr="003E693C" w:rsidRDefault="003E693C" w:rsidP="003E693C">
      <w:pPr>
        <w:numPr>
          <w:ilvl w:val="1"/>
          <w:numId w:val="41"/>
        </w:numPr>
        <w:rPr>
          <w:lang w:bidi="ar-EG"/>
        </w:rPr>
      </w:pPr>
      <w:r w:rsidRPr="003E693C">
        <w:rPr>
          <w:b/>
          <w:bCs/>
          <w:rtl/>
        </w:rPr>
        <w:t>السلسلة ب: "معالم التقدم" (6 ملصقات - الركيزة 2)</w:t>
      </w:r>
      <w:r w:rsidRPr="003E693C">
        <w:rPr>
          <w:b/>
          <w:bCs/>
          <w:lang w:bidi="ar-EG"/>
        </w:rPr>
        <w:t>:</w:t>
      </w:r>
    </w:p>
    <w:p w14:paraId="68D1356C" w14:textId="77777777" w:rsidR="003E693C" w:rsidRPr="003E693C" w:rsidRDefault="003E693C" w:rsidP="003E693C">
      <w:pPr>
        <w:numPr>
          <w:ilvl w:val="2"/>
          <w:numId w:val="41"/>
        </w:numPr>
        <w:rPr>
          <w:lang w:bidi="ar-EG"/>
        </w:rPr>
      </w:pPr>
      <w:r w:rsidRPr="003E693C">
        <w:rPr>
          <w:b/>
          <w:bCs/>
          <w:rtl/>
        </w:rPr>
        <w:t>المفهوم</w:t>
      </w:r>
      <w:r w:rsidRPr="003E693C">
        <w:rPr>
          <w:b/>
          <w:bCs/>
          <w:lang w:bidi="ar-EG"/>
        </w:rPr>
        <w:t>:</w:t>
      </w:r>
      <w:r w:rsidRPr="003E693C">
        <w:rPr>
          <w:lang w:bidi="ar-EG"/>
        </w:rPr>
        <w:t xml:space="preserve"> </w:t>
      </w:r>
      <w:r w:rsidRPr="003E693C">
        <w:rPr>
          <w:rtl/>
        </w:rPr>
        <w:t>رسوم توضيحية جرافيكية منمقة أو صور معمارية درامية تعرض القطارات والمحطات الجديدة جنباً إلى جنب مع معالم مصرية أيقونية (قديمة وحديثة، مثل الأهرامات وأبراج العاصمة الجديدة)</w:t>
      </w:r>
      <w:r w:rsidRPr="003E693C">
        <w:rPr>
          <w:lang w:bidi="ar-EG"/>
        </w:rPr>
        <w:t>.</w:t>
      </w:r>
    </w:p>
    <w:p w14:paraId="3CFB55D6" w14:textId="77777777" w:rsidR="003E693C" w:rsidRPr="003E693C" w:rsidRDefault="003E693C" w:rsidP="003E693C">
      <w:pPr>
        <w:numPr>
          <w:ilvl w:val="2"/>
          <w:numId w:val="41"/>
        </w:numPr>
        <w:rPr>
          <w:lang w:bidi="ar-EG"/>
        </w:rPr>
      </w:pPr>
      <w:r w:rsidRPr="003E693C">
        <w:rPr>
          <w:b/>
          <w:bCs/>
          <w:rtl/>
        </w:rPr>
        <w:lastRenderedPageBreak/>
        <w:t>الجمهور المستهدف</w:t>
      </w:r>
      <w:r w:rsidRPr="003E693C">
        <w:rPr>
          <w:b/>
          <w:bCs/>
          <w:lang w:bidi="ar-EG"/>
        </w:rPr>
        <w:t>:</w:t>
      </w:r>
      <w:r w:rsidRPr="003E693C">
        <w:rPr>
          <w:lang w:bidi="ar-EG"/>
        </w:rPr>
        <w:t xml:space="preserve"> </w:t>
      </w:r>
      <w:r w:rsidRPr="003E693C">
        <w:rPr>
          <w:rtl/>
        </w:rPr>
        <w:t>السياح، المستثمرون، الجمهور الوطني</w:t>
      </w:r>
      <w:r w:rsidRPr="003E693C">
        <w:rPr>
          <w:lang w:bidi="ar-EG"/>
        </w:rPr>
        <w:t>.</w:t>
      </w:r>
    </w:p>
    <w:p w14:paraId="1118D846" w14:textId="77777777" w:rsidR="003E693C" w:rsidRPr="003E693C" w:rsidRDefault="003E693C" w:rsidP="003E693C">
      <w:pPr>
        <w:numPr>
          <w:ilvl w:val="2"/>
          <w:numId w:val="41"/>
        </w:numPr>
        <w:rPr>
          <w:lang w:bidi="ar-EG"/>
        </w:rPr>
      </w:pPr>
      <w:r w:rsidRPr="003E693C">
        <w:rPr>
          <w:b/>
          <w:bCs/>
          <w:rtl/>
        </w:rPr>
        <w:t>القناة</w:t>
      </w:r>
      <w:r w:rsidRPr="003E693C">
        <w:rPr>
          <w:b/>
          <w:bCs/>
          <w:lang w:bidi="ar-EG"/>
        </w:rPr>
        <w:t>:</w:t>
      </w:r>
      <w:r w:rsidRPr="003E693C">
        <w:rPr>
          <w:lang w:bidi="ar-EG"/>
        </w:rPr>
        <w:t xml:space="preserve"> </w:t>
      </w:r>
      <w:r w:rsidRPr="003E693C">
        <w:rPr>
          <w:rtl/>
        </w:rPr>
        <w:t>إعلانات المطارات، المجلات المطبوعة، اللوحات الإعلانية الكبيرة</w:t>
      </w:r>
      <w:r w:rsidRPr="003E693C">
        <w:rPr>
          <w:lang w:bidi="ar-EG"/>
        </w:rPr>
        <w:t>.</w:t>
      </w:r>
    </w:p>
    <w:p w14:paraId="012DADA1" w14:textId="77777777" w:rsidR="003E693C" w:rsidRPr="003E693C" w:rsidRDefault="003E693C" w:rsidP="003E693C">
      <w:pPr>
        <w:numPr>
          <w:ilvl w:val="1"/>
          <w:numId w:val="41"/>
        </w:numPr>
        <w:rPr>
          <w:lang w:bidi="ar-EG"/>
        </w:rPr>
      </w:pPr>
      <w:r w:rsidRPr="003E693C">
        <w:rPr>
          <w:b/>
          <w:bCs/>
          <w:rtl/>
        </w:rPr>
        <w:t>السلسلة ج: "الخط الأخضر" (6 ملصقات - الركيزة 3)</w:t>
      </w:r>
      <w:r w:rsidRPr="003E693C">
        <w:rPr>
          <w:b/>
          <w:bCs/>
          <w:lang w:bidi="ar-EG"/>
        </w:rPr>
        <w:t>:</w:t>
      </w:r>
    </w:p>
    <w:p w14:paraId="506AB5CE" w14:textId="77777777" w:rsidR="003E693C" w:rsidRPr="003E693C" w:rsidRDefault="003E693C" w:rsidP="003E693C">
      <w:pPr>
        <w:numPr>
          <w:ilvl w:val="2"/>
          <w:numId w:val="41"/>
        </w:numPr>
        <w:rPr>
          <w:lang w:bidi="ar-EG"/>
        </w:rPr>
      </w:pPr>
      <w:r w:rsidRPr="003E693C">
        <w:rPr>
          <w:b/>
          <w:bCs/>
          <w:rtl/>
        </w:rPr>
        <w:t>المفهوم</w:t>
      </w:r>
      <w:r w:rsidRPr="003E693C">
        <w:rPr>
          <w:b/>
          <w:bCs/>
          <w:lang w:bidi="ar-EG"/>
        </w:rPr>
        <w:t>:</w:t>
      </w:r>
      <w:r w:rsidRPr="003E693C">
        <w:rPr>
          <w:lang w:bidi="ar-EG"/>
        </w:rPr>
        <w:t xml:space="preserve"> </w:t>
      </w:r>
      <w:r w:rsidRPr="003E693C">
        <w:rPr>
          <w:rtl/>
        </w:rPr>
        <w:t>رسوم بيانية</w:t>
      </w:r>
      <w:r w:rsidRPr="003E693C">
        <w:rPr>
          <w:lang w:bidi="ar-EG"/>
        </w:rPr>
        <w:t xml:space="preserve"> (infographics) </w:t>
      </w:r>
      <w:r w:rsidRPr="003E693C">
        <w:rPr>
          <w:rtl/>
        </w:rPr>
        <w:t>قائمة على البيانات وتصميمات بسيطة ونظيفة تصور التأثير البيئي الإيجابي (على سبيل المثال: "هذا القطار يرفع 500 سيارة من الطريق"، "رحلتنا كهربائية 100%")</w:t>
      </w:r>
      <w:r w:rsidRPr="003E693C">
        <w:rPr>
          <w:lang w:bidi="ar-EG"/>
        </w:rPr>
        <w:t>.</w:t>
      </w:r>
    </w:p>
    <w:p w14:paraId="28CD8225" w14:textId="77777777" w:rsidR="003E693C" w:rsidRPr="003E693C" w:rsidRDefault="003E693C" w:rsidP="003E693C">
      <w:pPr>
        <w:numPr>
          <w:ilvl w:val="2"/>
          <w:numId w:val="41"/>
        </w:numPr>
        <w:rPr>
          <w:lang w:bidi="ar-EG"/>
        </w:rPr>
      </w:pPr>
      <w:r w:rsidRPr="003E693C">
        <w:rPr>
          <w:b/>
          <w:bCs/>
          <w:rtl/>
        </w:rPr>
        <w:t>الجمهور المستهدف</w:t>
      </w:r>
      <w:r w:rsidRPr="003E693C">
        <w:rPr>
          <w:b/>
          <w:bCs/>
          <w:lang w:bidi="ar-EG"/>
        </w:rPr>
        <w:t>:</w:t>
      </w:r>
      <w:r w:rsidRPr="003E693C">
        <w:rPr>
          <w:lang w:bidi="ar-EG"/>
        </w:rPr>
        <w:t xml:space="preserve"> </w:t>
      </w:r>
      <w:r w:rsidRPr="003E693C">
        <w:rPr>
          <w:rtl/>
        </w:rPr>
        <w:t>الشباب الحضري المتعلم، الجمهور المهتم بالبيئة، الشركاء الدوليون</w:t>
      </w:r>
      <w:r w:rsidRPr="003E693C">
        <w:rPr>
          <w:lang w:bidi="ar-EG"/>
        </w:rPr>
        <w:t>.</w:t>
      </w:r>
    </w:p>
    <w:p w14:paraId="6F06905E" w14:textId="77777777" w:rsidR="003E693C" w:rsidRPr="003E693C" w:rsidRDefault="003E693C" w:rsidP="003E693C">
      <w:pPr>
        <w:numPr>
          <w:ilvl w:val="2"/>
          <w:numId w:val="41"/>
        </w:numPr>
        <w:rPr>
          <w:lang w:bidi="ar-EG"/>
        </w:rPr>
      </w:pPr>
      <w:r w:rsidRPr="003E693C">
        <w:rPr>
          <w:b/>
          <w:bCs/>
          <w:rtl/>
        </w:rPr>
        <w:t>القناة</w:t>
      </w:r>
      <w:r w:rsidRPr="003E693C">
        <w:rPr>
          <w:b/>
          <w:bCs/>
          <w:lang w:bidi="ar-EG"/>
        </w:rPr>
        <w:t>:</w:t>
      </w:r>
      <w:r w:rsidRPr="003E693C">
        <w:rPr>
          <w:lang w:bidi="ar-EG"/>
        </w:rPr>
        <w:t xml:space="preserve"> </w:t>
      </w:r>
      <w:r w:rsidRPr="003E693C">
        <w:rPr>
          <w:rtl/>
        </w:rPr>
        <w:t>الجامعات، المواقع الإخبارية الرقمية، وسائل التواصل الاجتماعي</w:t>
      </w:r>
      <w:r w:rsidRPr="003E693C">
        <w:rPr>
          <w:lang w:bidi="ar-EG"/>
        </w:rPr>
        <w:t xml:space="preserve"> (LinkedIn).</w:t>
      </w:r>
    </w:p>
    <w:p w14:paraId="69DD5890" w14:textId="77777777" w:rsidR="003E693C" w:rsidRPr="003E693C" w:rsidRDefault="00000000" w:rsidP="003E693C">
      <w:pPr>
        <w:rPr>
          <w:lang w:bidi="ar-EG"/>
        </w:rPr>
      </w:pPr>
      <w:r>
        <w:rPr>
          <w:lang w:bidi="ar-EG"/>
        </w:rPr>
        <w:pict w14:anchorId="288EA11F">
          <v:rect id="_x0000_i1029" style="width:0;height:1.5pt" o:hralign="center" o:hrstd="t" o:hr="t" fillcolor="#a0a0a0" stroked="f"/>
        </w:pict>
      </w:r>
    </w:p>
    <w:p w14:paraId="6B9B743C" w14:textId="77777777" w:rsidR="003E693C" w:rsidRPr="003E693C" w:rsidRDefault="003E693C" w:rsidP="003E693C">
      <w:pPr>
        <w:rPr>
          <w:b/>
          <w:bCs/>
          <w:lang w:bidi="ar-EG"/>
        </w:rPr>
      </w:pPr>
      <w:r w:rsidRPr="003E693C">
        <w:rPr>
          <w:b/>
          <w:bCs/>
          <w:rtl/>
        </w:rPr>
        <w:t>القسم الرابع: المنظومة الرقمية - رحلة مستخدم سلسة (الأسبوعان 7-8)</w:t>
      </w:r>
    </w:p>
    <w:p w14:paraId="45C71F87" w14:textId="77777777" w:rsidR="003E693C" w:rsidRPr="003E693C" w:rsidRDefault="003E693C" w:rsidP="003E693C">
      <w:pPr>
        <w:rPr>
          <w:lang w:bidi="ar-EG"/>
        </w:rPr>
      </w:pPr>
      <w:r w:rsidRPr="003E693C">
        <w:rPr>
          <w:rtl/>
        </w:rPr>
        <w:t>يحدد هذا القسم استراتيجية المنصات الرقمية للحملة، مما يضمن أنها ليست مجرد أدوات إعلامية بل مكونات أساسية لتجربة العلامة التجارية</w:t>
      </w:r>
      <w:r w:rsidRPr="003E693C">
        <w:rPr>
          <w:lang w:bidi="ar-EG"/>
        </w:rPr>
        <w:t>.</w:t>
      </w:r>
    </w:p>
    <w:p w14:paraId="03115018" w14:textId="6C466DA9" w:rsidR="003E693C" w:rsidRPr="003E693C" w:rsidRDefault="003E693C" w:rsidP="003E693C">
      <w:pPr>
        <w:numPr>
          <w:ilvl w:val="0"/>
          <w:numId w:val="42"/>
        </w:numPr>
        <w:rPr>
          <w:lang w:bidi="ar-EG"/>
        </w:rPr>
      </w:pPr>
      <w:r w:rsidRPr="003E693C">
        <w:rPr>
          <w:b/>
          <w:bCs/>
          <w:lang w:bidi="ar-EG"/>
        </w:rPr>
        <w:t xml:space="preserve">4.1 </w:t>
      </w:r>
      <w:r w:rsidRPr="003E693C">
        <w:rPr>
          <w:b/>
          <w:bCs/>
          <w:rtl/>
        </w:rPr>
        <w:t>تطبيق "</w:t>
      </w:r>
      <w:r w:rsidR="00AB08F4">
        <w:rPr>
          <w:b/>
          <w:bCs/>
          <w:rtl/>
        </w:rPr>
        <w:t>محور مصر</w:t>
      </w:r>
      <w:r w:rsidRPr="003E693C">
        <w:rPr>
          <w:b/>
          <w:bCs/>
          <w:rtl/>
        </w:rPr>
        <w:t>" الشامل: شبكة واحدة، تطبيق واحد</w:t>
      </w:r>
    </w:p>
    <w:p w14:paraId="4A3A5839" w14:textId="77777777" w:rsidR="003E693C" w:rsidRPr="003E693C" w:rsidRDefault="003E693C" w:rsidP="003E693C">
      <w:pPr>
        <w:numPr>
          <w:ilvl w:val="1"/>
          <w:numId w:val="42"/>
        </w:numPr>
        <w:rPr>
          <w:lang w:bidi="ar-EG"/>
        </w:rPr>
      </w:pPr>
      <w:r w:rsidRPr="003E693C">
        <w:rPr>
          <w:b/>
          <w:bCs/>
          <w:rtl/>
        </w:rPr>
        <w:t>المفهوم</w:t>
      </w:r>
      <w:r w:rsidRPr="003E693C">
        <w:rPr>
          <w:b/>
          <w:bCs/>
          <w:lang w:bidi="ar-EG"/>
        </w:rPr>
        <w:t>:</w:t>
      </w:r>
      <w:r w:rsidRPr="003E693C">
        <w:rPr>
          <w:lang w:bidi="ar-EG"/>
        </w:rPr>
        <w:t xml:space="preserve"> </w:t>
      </w:r>
      <w:r w:rsidRPr="003E693C">
        <w:rPr>
          <w:rtl/>
        </w:rPr>
        <w:t>تطبيق محمول واحد ومتكامل يعمل كنقطة اتصال رقمية أساسية لجميع خدمات الهيئة القومية للأنفاق. يعالج هذا بشكل مباشر مشكلة التجزئة ويحقق وعد العلامة التجارية بشبكة موحدة</w:t>
      </w:r>
      <w:r w:rsidRPr="003E693C">
        <w:rPr>
          <w:lang w:bidi="ar-EG"/>
        </w:rPr>
        <w:t>.</w:t>
      </w:r>
    </w:p>
    <w:p w14:paraId="3B5762B1" w14:textId="77777777" w:rsidR="003E693C" w:rsidRPr="003E693C" w:rsidRDefault="003E693C" w:rsidP="003E693C">
      <w:pPr>
        <w:numPr>
          <w:ilvl w:val="1"/>
          <w:numId w:val="42"/>
        </w:numPr>
        <w:rPr>
          <w:lang w:bidi="ar-EG"/>
        </w:rPr>
      </w:pPr>
      <w:r w:rsidRPr="003E693C">
        <w:rPr>
          <w:b/>
          <w:bCs/>
          <w:rtl/>
        </w:rPr>
        <w:t>الميزات الأساسية</w:t>
      </w:r>
      <w:r w:rsidRPr="003E693C">
        <w:rPr>
          <w:b/>
          <w:bCs/>
          <w:lang w:bidi="ar-EG"/>
        </w:rPr>
        <w:t>:</w:t>
      </w:r>
    </w:p>
    <w:p w14:paraId="227204EE" w14:textId="77777777" w:rsidR="003E693C" w:rsidRPr="003E693C" w:rsidRDefault="003E693C" w:rsidP="003E693C">
      <w:pPr>
        <w:numPr>
          <w:ilvl w:val="2"/>
          <w:numId w:val="42"/>
        </w:numPr>
        <w:rPr>
          <w:lang w:bidi="ar-EG"/>
        </w:rPr>
      </w:pPr>
      <w:r w:rsidRPr="003E693C">
        <w:rPr>
          <w:b/>
          <w:bCs/>
          <w:rtl/>
        </w:rPr>
        <w:t>مخطط رحلات موحد</w:t>
      </w:r>
      <w:r w:rsidRPr="003E693C">
        <w:rPr>
          <w:b/>
          <w:bCs/>
          <w:lang w:bidi="ar-EG"/>
        </w:rPr>
        <w:t>:</w:t>
      </w:r>
      <w:r w:rsidRPr="003E693C">
        <w:rPr>
          <w:lang w:bidi="ar-EG"/>
        </w:rPr>
        <w:t xml:space="preserve"> </w:t>
      </w:r>
      <w:r w:rsidRPr="003E693C">
        <w:rPr>
          <w:rtl/>
        </w:rPr>
        <w:t>تخطيط مسارات متعددة الوسائط عبر المترو، والمونوريل، والقطار الكهربائي الخفيف، إلخ</w:t>
      </w:r>
      <w:r w:rsidRPr="003E693C">
        <w:rPr>
          <w:lang w:bidi="ar-EG"/>
        </w:rPr>
        <w:t>.</w:t>
      </w:r>
    </w:p>
    <w:p w14:paraId="0B33F621" w14:textId="77777777" w:rsidR="003E693C" w:rsidRPr="003E693C" w:rsidRDefault="003E693C" w:rsidP="003E693C">
      <w:pPr>
        <w:numPr>
          <w:ilvl w:val="2"/>
          <w:numId w:val="42"/>
        </w:numPr>
        <w:rPr>
          <w:lang w:bidi="ar-EG"/>
        </w:rPr>
      </w:pPr>
      <w:r w:rsidRPr="003E693C">
        <w:rPr>
          <w:b/>
          <w:bCs/>
          <w:rtl/>
        </w:rPr>
        <w:t>تتبع في الوقت الفعلي</w:t>
      </w:r>
      <w:r w:rsidRPr="003E693C">
        <w:rPr>
          <w:b/>
          <w:bCs/>
          <w:lang w:bidi="ar-EG"/>
        </w:rPr>
        <w:t>:</w:t>
      </w:r>
      <w:r w:rsidRPr="003E693C">
        <w:rPr>
          <w:lang w:bidi="ar-EG"/>
        </w:rPr>
        <w:t xml:space="preserve"> </w:t>
      </w:r>
      <w:r w:rsidRPr="003E693C">
        <w:rPr>
          <w:rtl/>
        </w:rPr>
        <w:t>مواقع القطارات الحية وتنبيهات الأعطال</w:t>
      </w:r>
      <w:r w:rsidRPr="003E693C">
        <w:rPr>
          <w:lang w:bidi="ar-EG"/>
        </w:rPr>
        <w:t>.</w:t>
      </w:r>
    </w:p>
    <w:p w14:paraId="63761765" w14:textId="77777777" w:rsidR="003E693C" w:rsidRPr="003E693C" w:rsidRDefault="003E693C" w:rsidP="003E693C">
      <w:pPr>
        <w:numPr>
          <w:ilvl w:val="2"/>
          <w:numId w:val="42"/>
        </w:numPr>
        <w:rPr>
          <w:lang w:bidi="ar-EG"/>
        </w:rPr>
      </w:pPr>
      <w:r w:rsidRPr="003E693C">
        <w:rPr>
          <w:b/>
          <w:bCs/>
          <w:rtl/>
        </w:rPr>
        <w:t>نظام تذاكر متكامل</w:t>
      </w:r>
      <w:r w:rsidRPr="003E693C">
        <w:rPr>
          <w:b/>
          <w:bCs/>
          <w:lang w:bidi="ar-EG"/>
        </w:rPr>
        <w:t>:</w:t>
      </w:r>
      <w:r w:rsidRPr="003E693C">
        <w:rPr>
          <w:lang w:bidi="ar-EG"/>
        </w:rPr>
        <w:t xml:space="preserve"> </w:t>
      </w:r>
      <w:r w:rsidRPr="003E693C">
        <w:rPr>
          <w:rtl/>
        </w:rPr>
        <w:t>محفظة رقمية واحدة لشراء وتخزين واستخدام التذاكر لجميع الخدمات، باستخدام رموز</w:t>
      </w:r>
      <w:r w:rsidRPr="003E693C">
        <w:rPr>
          <w:lang w:bidi="ar-EG"/>
        </w:rPr>
        <w:t xml:space="preserve"> QR </w:t>
      </w:r>
      <w:r w:rsidRPr="003E693C">
        <w:rPr>
          <w:rtl/>
        </w:rPr>
        <w:t>أو</w:t>
      </w:r>
      <w:r w:rsidRPr="003E693C">
        <w:rPr>
          <w:lang w:bidi="ar-EG"/>
        </w:rPr>
        <w:t xml:space="preserve"> NFC.</w:t>
      </w:r>
    </w:p>
    <w:p w14:paraId="446C5B80" w14:textId="77777777" w:rsidR="003E693C" w:rsidRPr="003E693C" w:rsidRDefault="003E693C" w:rsidP="003E693C">
      <w:pPr>
        <w:numPr>
          <w:ilvl w:val="2"/>
          <w:numId w:val="42"/>
        </w:numPr>
        <w:rPr>
          <w:lang w:bidi="ar-EG"/>
        </w:rPr>
      </w:pPr>
      <w:r w:rsidRPr="003E693C">
        <w:rPr>
          <w:b/>
          <w:bCs/>
          <w:rtl/>
        </w:rPr>
        <w:t>حساب شخصي</w:t>
      </w:r>
      <w:r w:rsidRPr="003E693C">
        <w:rPr>
          <w:b/>
          <w:bCs/>
          <w:lang w:bidi="ar-EG"/>
        </w:rPr>
        <w:t>:</w:t>
      </w:r>
      <w:r w:rsidRPr="003E693C">
        <w:rPr>
          <w:lang w:bidi="ar-EG"/>
        </w:rPr>
        <w:t xml:space="preserve"> </w:t>
      </w:r>
      <w:r w:rsidRPr="003E693C">
        <w:rPr>
          <w:rtl/>
        </w:rPr>
        <w:t>حفظ الرحلات، والمحطات المفضلة، وسجل السفر</w:t>
      </w:r>
      <w:r w:rsidRPr="003E693C">
        <w:rPr>
          <w:lang w:bidi="ar-EG"/>
        </w:rPr>
        <w:t>.</w:t>
      </w:r>
    </w:p>
    <w:p w14:paraId="0BFF273A" w14:textId="77777777" w:rsidR="003E693C" w:rsidRPr="003E693C" w:rsidRDefault="003E693C" w:rsidP="003E693C">
      <w:pPr>
        <w:numPr>
          <w:ilvl w:val="2"/>
          <w:numId w:val="42"/>
        </w:numPr>
        <w:rPr>
          <w:lang w:bidi="ar-EG"/>
        </w:rPr>
      </w:pPr>
      <w:r w:rsidRPr="003E693C">
        <w:rPr>
          <w:b/>
          <w:bCs/>
          <w:rtl/>
        </w:rPr>
        <w:t>وضع الاستكشاف</w:t>
      </w:r>
      <w:r w:rsidRPr="003E693C">
        <w:rPr>
          <w:b/>
          <w:bCs/>
          <w:lang w:bidi="ar-EG"/>
        </w:rPr>
        <w:t>:</w:t>
      </w:r>
      <w:r w:rsidRPr="003E693C">
        <w:rPr>
          <w:lang w:bidi="ar-EG"/>
        </w:rPr>
        <w:t xml:space="preserve"> </w:t>
      </w:r>
      <w:r w:rsidRPr="003E693C">
        <w:rPr>
          <w:rtl/>
        </w:rPr>
        <w:t>ميزة للسياح تقترح مسارات إلى المعالم والمواقع الثقافية الرئيسية</w:t>
      </w:r>
      <w:r w:rsidRPr="003E693C">
        <w:rPr>
          <w:lang w:bidi="ar-EG"/>
        </w:rPr>
        <w:t>.</w:t>
      </w:r>
    </w:p>
    <w:p w14:paraId="56909ADC" w14:textId="77777777" w:rsidR="003E693C" w:rsidRPr="003E693C" w:rsidRDefault="003E693C" w:rsidP="003E693C">
      <w:pPr>
        <w:numPr>
          <w:ilvl w:val="0"/>
          <w:numId w:val="42"/>
        </w:numPr>
        <w:rPr>
          <w:lang w:bidi="ar-EG"/>
        </w:rPr>
      </w:pPr>
      <w:r w:rsidRPr="003E693C">
        <w:rPr>
          <w:b/>
          <w:bCs/>
          <w:lang w:bidi="ar-EG"/>
        </w:rPr>
        <w:t xml:space="preserve">4.2 </w:t>
      </w:r>
      <w:r w:rsidRPr="003E693C">
        <w:rPr>
          <w:b/>
          <w:bCs/>
          <w:rtl/>
        </w:rPr>
        <w:t>الموقع الإلكتروني: بوابة عالمية لمشروع وطني</w:t>
      </w:r>
    </w:p>
    <w:p w14:paraId="0491CC02" w14:textId="77777777" w:rsidR="003E693C" w:rsidRPr="003E693C" w:rsidRDefault="003E693C" w:rsidP="003E693C">
      <w:pPr>
        <w:numPr>
          <w:ilvl w:val="1"/>
          <w:numId w:val="42"/>
        </w:numPr>
        <w:rPr>
          <w:lang w:bidi="ar-EG"/>
        </w:rPr>
      </w:pPr>
      <w:r w:rsidRPr="003E693C">
        <w:rPr>
          <w:b/>
          <w:bCs/>
          <w:rtl/>
        </w:rPr>
        <w:t>بنية تتمحور حول الجمهور</w:t>
      </w:r>
      <w:r w:rsidRPr="003E693C">
        <w:rPr>
          <w:b/>
          <w:bCs/>
          <w:lang w:bidi="ar-EG"/>
        </w:rPr>
        <w:t>:</w:t>
      </w:r>
      <w:r w:rsidRPr="003E693C">
        <w:rPr>
          <w:lang w:bidi="ar-EG"/>
        </w:rPr>
        <w:t xml:space="preserve"> </w:t>
      </w:r>
      <w:r w:rsidRPr="003E693C">
        <w:rPr>
          <w:rtl/>
        </w:rPr>
        <w:t>سيتم تنظيم الموقع الإلكتروني بأقسام واضحة لتلبية احتياجات المستخدمين المختلفة</w:t>
      </w:r>
      <w:r w:rsidRPr="003E693C">
        <w:rPr>
          <w:lang w:bidi="ar-EG"/>
        </w:rPr>
        <w:t>:</w:t>
      </w:r>
    </w:p>
    <w:p w14:paraId="684C1349" w14:textId="77777777" w:rsidR="003E693C" w:rsidRPr="003E693C" w:rsidRDefault="003E693C" w:rsidP="003E693C">
      <w:pPr>
        <w:numPr>
          <w:ilvl w:val="2"/>
          <w:numId w:val="42"/>
        </w:numPr>
        <w:rPr>
          <w:lang w:bidi="ar-EG"/>
        </w:rPr>
      </w:pPr>
      <w:r w:rsidRPr="003E693C">
        <w:rPr>
          <w:b/>
          <w:bCs/>
          <w:rtl/>
        </w:rPr>
        <w:t>للركاب</w:t>
      </w:r>
      <w:r w:rsidRPr="003E693C">
        <w:rPr>
          <w:b/>
          <w:bCs/>
          <w:lang w:bidi="ar-EG"/>
        </w:rPr>
        <w:t>:</w:t>
      </w:r>
      <w:r w:rsidRPr="003E693C">
        <w:rPr>
          <w:lang w:bidi="ar-EG"/>
        </w:rPr>
        <w:t xml:space="preserve"> </w:t>
      </w:r>
      <w:r w:rsidRPr="003E693C">
        <w:rPr>
          <w:rtl/>
        </w:rPr>
        <w:t>عرض بارز لمخطط الرحلات، وحالة الخدمة، ومعلومات الأسعار</w:t>
      </w:r>
      <w:r w:rsidRPr="003E693C">
        <w:rPr>
          <w:lang w:bidi="ar-EG"/>
        </w:rPr>
        <w:t>.</w:t>
      </w:r>
    </w:p>
    <w:p w14:paraId="498CB7F4" w14:textId="77777777" w:rsidR="003E693C" w:rsidRPr="003E693C" w:rsidRDefault="003E693C" w:rsidP="003E693C">
      <w:pPr>
        <w:numPr>
          <w:ilvl w:val="2"/>
          <w:numId w:val="42"/>
        </w:numPr>
        <w:rPr>
          <w:lang w:bidi="ar-EG"/>
        </w:rPr>
      </w:pPr>
      <w:r w:rsidRPr="003E693C">
        <w:rPr>
          <w:b/>
          <w:bCs/>
          <w:rtl/>
        </w:rPr>
        <w:t>للسياح</w:t>
      </w:r>
      <w:r w:rsidRPr="003E693C">
        <w:rPr>
          <w:b/>
          <w:bCs/>
          <w:lang w:bidi="ar-EG"/>
        </w:rPr>
        <w:t>:</w:t>
      </w:r>
      <w:r w:rsidRPr="003E693C">
        <w:rPr>
          <w:lang w:bidi="ar-EG"/>
        </w:rPr>
        <w:t xml:space="preserve"> </w:t>
      </w:r>
      <w:r w:rsidRPr="003E693C">
        <w:rPr>
          <w:rtl/>
        </w:rPr>
        <w:t>قسم مخصص بلغات متعددة مع أدلة حول استخدام الشبكة لاستكشاف مصر</w:t>
      </w:r>
      <w:r w:rsidRPr="003E693C">
        <w:rPr>
          <w:lang w:bidi="ar-EG"/>
        </w:rPr>
        <w:t>.</w:t>
      </w:r>
    </w:p>
    <w:p w14:paraId="3679DCB7" w14:textId="77777777" w:rsidR="003E693C" w:rsidRPr="003E693C" w:rsidRDefault="003E693C" w:rsidP="003E693C">
      <w:pPr>
        <w:numPr>
          <w:ilvl w:val="2"/>
          <w:numId w:val="42"/>
        </w:numPr>
        <w:rPr>
          <w:lang w:bidi="ar-EG"/>
        </w:rPr>
      </w:pPr>
      <w:r w:rsidRPr="003E693C">
        <w:rPr>
          <w:b/>
          <w:bCs/>
          <w:rtl/>
        </w:rPr>
        <w:t>للمستثمرين/الصحافة</w:t>
      </w:r>
      <w:r w:rsidRPr="003E693C">
        <w:rPr>
          <w:b/>
          <w:bCs/>
          <w:lang w:bidi="ar-EG"/>
        </w:rPr>
        <w:t>:</w:t>
      </w:r>
      <w:r w:rsidRPr="003E693C">
        <w:rPr>
          <w:lang w:bidi="ar-EG"/>
        </w:rPr>
        <w:t xml:space="preserve"> </w:t>
      </w:r>
      <w:r w:rsidRPr="003E693C">
        <w:rPr>
          <w:rtl/>
        </w:rPr>
        <w:t>قسم مؤسسي يحتوي على جداول زمنية للمشاريع، وبيانات فنية، وبيانات صحفية، وفرص استثمارية</w:t>
      </w:r>
      <w:r w:rsidRPr="003E693C">
        <w:rPr>
          <w:lang w:bidi="ar-EG"/>
        </w:rPr>
        <w:t>.</w:t>
      </w:r>
    </w:p>
    <w:p w14:paraId="7C15207C" w14:textId="77777777" w:rsidR="003E693C" w:rsidRPr="003E693C" w:rsidRDefault="003E693C" w:rsidP="003E693C">
      <w:pPr>
        <w:numPr>
          <w:ilvl w:val="2"/>
          <w:numId w:val="42"/>
        </w:numPr>
        <w:rPr>
          <w:lang w:bidi="ar-EG"/>
        </w:rPr>
      </w:pPr>
      <w:r w:rsidRPr="003E693C">
        <w:rPr>
          <w:b/>
          <w:bCs/>
          <w:rtl/>
        </w:rPr>
        <w:lastRenderedPageBreak/>
        <w:t>للباحثين عن عمل</w:t>
      </w:r>
      <w:r w:rsidRPr="003E693C">
        <w:rPr>
          <w:b/>
          <w:bCs/>
          <w:lang w:bidi="ar-EG"/>
        </w:rPr>
        <w:t>:</w:t>
      </w:r>
      <w:r w:rsidRPr="003E693C">
        <w:rPr>
          <w:lang w:bidi="ar-EG"/>
        </w:rPr>
        <w:t xml:space="preserve"> </w:t>
      </w:r>
      <w:r w:rsidRPr="003E693C">
        <w:rPr>
          <w:rtl/>
        </w:rPr>
        <w:t>بوابة وظائف</w:t>
      </w:r>
      <w:r w:rsidRPr="003E693C">
        <w:rPr>
          <w:lang w:bidi="ar-EG"/>
        </w:rPr>
        <w:t>.</w:t>
      </w:r>
    </w:p>
    <w:p w14:paraId="518C243D" w14:textId="77777777" w:rsidR="003E693C" w:rsidRPr="003E693C" w:rsidRDefault="003E693C" w:rsidP="003E693C">
      <w:pPr>
        <w:numPr>
          <w:ilvl w:val="0"/>
          <w:numId w:val="42"/>
        </w:numPr>
        <w:rPr>
          <w:lang w:bidi="ar-EG"/>
        </w:rPr>
      </w:pPr>
      <w:r w:rsidRPr="003E693C">
        <w:rPr>
          <w:b/>
          <w:bCs/>
          <w:lang w:bidi="ar-EG"/>
        </w:rPr>
        <w:t xml:space="preserve">4.3 </w:t>
      </w:r>
      <w:r w:rsidRPr="003E693C">
        <w:rPr>
          <w:b/>
          <w:bCs/>
          <w:rtl/>
        </w:rPr>
        <w:t>مبادئ تصميم واجهة المستخدم وتجربة المستخدم</w:t>
      </w:r>
      <w:r w:rsidRPr="003E693C">
        <w:rPr>
          <w:b/>
          <w:bCs/>
          <w:lang w:bidi="ar-EG"/>
        </w:rPr>
        <w:t xml:space="preserve"> (UI/UX): </w:t>
      </w:r>
      <w:r w:rsidRPr="003E693C">
        <w:rPr>
          <w:b/>
          <w:bCs/>
          <w:rtl/>
        </w:rPr>
        <w:t>تطبيق المستقبلية الفرعونية على الواجهات</w:t>
      </w:r>
    </w:p>
    <w:p w14:paraId="08572748" w14:textId="38ED55D1" w:rsidR="003E693C" w:rsidRPr="003E693C" w:rsidRDefault="003E693C" w:rsidP="003E693C">
      <w:pPr>
        <w:numPr>
          <w:ilvl w:val="1"/>
          <w:numId w:val="42"/>
        </w:numPr>
        <w:rPr>
          <w:lang w:bidi="ar-EG"/>
        </w:rPr>
      </w:pPr>
      <w:r w:rsidRPr="003E693C">
        <w:rPr>
          <w:b/>
          <w:bCs/>
          <w:rtl/>
        </w:rPr>
        <w:t>الوضوح وإمكانية الوصول</w:t>
      </w:r>
      <w:r w:rsidRPr="003E693C">
        <w:rPr>
          <w:b/>
          <w:bCs/>
          <w:lang w:bidi="ar-EG"/>
        </w:rPr>
        <w:t>:</w:t>
      </w:r>
      <w:r w:rsidRPr="003E693C">
        <w:rPr>
          <w:lang w:bidi="ar-EG"/>
        </w:rPr>
        <w:t xml:space="preserve"> </w:t>
      </w:r>
      <w:r w:rsidRPr="003E693C">
        <w:rPr>
          <w:rtl/>
        </w:rPr>
        <w:t>سيعطي التصميم الأولوية للوضوح وسهولة الاستخدام، مع نصوص عالية التباين (أسود العقيق على أبيض البردي)، وأيقونات واضحة، والالتزام بمعايير الوصول</w:t>
      </w:r>
      <w:r w:rsidRPr="003E693C">
        <w:rPr>
          <w:lang w:bidi="ar-EG"/>
        </w:rPr>
        <w:t xml:space="preserve"> WCAG</w:t>
      </w:r>
      <w:r w:rsidR="00D601D8">
        <w:rPr>
          <w:rFonts w:hint="cs"/>
          <w:rtl/>
          <w:lang w:bidi="ar-EG"/>
        </w:rPr>
        <w:t>.</w:t>
      </w:r>
    </w:p>
    <w:p w14:paraId="128AB6F2" w14:textId="77777777" w:rsidR="003E693C" w:rsidRPr="003E693C" w:rsidRDefault="003E693C" w:rsidP="003E693C">
      <w:pPr>
        <w:numPr>
          <w:ilvl w:val="1"/>
          <w:numId w:val="42"/>
        </w:numPr>
        <w:rPr>
          <w:lang w:bidi="ar-EG"/>
        </w:rPr>
      </w:pPr>
      <w:r w:rsidRPr="003E693C">
        <w:rPr>
          <w:b/>
          <w:bCs/>
          <w:rtl/>
        </w:rPr>
        <w:t>تجربة تحمل هوية العلامة التجارية</w:t>
      </w:r>
      <w:r w:rsidRPr="003E693C">
        <w:rPr>
          <w:b/>
          <w:bCs/>
          <w:lang w:bidi="ar-EG"/>
        </w:rPr>
        <w:t>:</w:t>
      </w:r>
      <w:r w:rsidRPr="003E693C">
        <w:rPr>
          <w:lang w:bidi="ar-EG"/>
        </w:rPr>
        <w:t xml:space="preserve"> </w:t>
      </w:r>
      <w:r w:rsidRPr="003E693C">
        <w:rPr>
          <w:rtl/>
        </w:rPr>
        <w:t>ستدمج واجهة المستخدم الهوية البصرية بمهارة. يشمل ذلك استخدام خط</w:t>
      </w:r>
      <w:r w:rsidRPr="003E693C">
        <w:rPr>
          <w:lang w:bidi="ar-EG"/>
        </w:rPr>
        <w:t xml:space="preserve"> "NAT Sans"</w:t>
      </w:r>
      <w:r w:rsidRPr="003E693C">
        <w:rPr>
          <w:rtl/>
        </w:rPr>
        <w:t>، ولوحة ألوان العلامة التجارية للتظليل والدعوات لاتخاذ إجراء، وتخطيطات شبكية تعكس الدقة الهندسية لمفهوم العلامة التجارية. يمكن أن تتميز رسوم التحميل المتحركة بتفتح زهرة اللوتس أو تجميع الأجزاء الهندسية للشعار</w:t>
      </w:r>
      <w:r w:rsidRPr="003E693C">
        <w:rPr>
          <w:lang w:bidi="ar-EG"/>
        </w:rPr>
        <w:t>.</w:t>
      </w:r>
    </w:p>
    <w:p w14:paraId="6E9927D2" w14:textId="77777777" w:rsidR="003E693C" w:rsidRPr="003E693C" w:rsidRDefault="00000000" w:rsidP="003E693C">
      <w:pPr>
        <w:rPr>
          <w:lang w:bidi="ar-EG"/>
        </w:rPr>
      </w:pPr>
      <w:r>
        <w:rPr>
          <w:lang w:bidi="ar-EG"/>
        </w:rPr>
        <w:pict w14:anchorId="02C7F955">
          <v:rect id="_x0000_i1030" style="width:0;height:1.5pt" o:hralign="center" o:hrstd="t" o:hr="t" fillcolor="#a0a0a0" stroked="f"/>
        </w:pict>
      </w:r>
    </w:p>
    <w:p w14:paraId="04998F31" w14:textId="77777777" w:rsidR="003E693C" w:rsidRPr="003E693C" w:rsidRDefault="003E693C" w:rsidP="003E693C">
      <w:pPr>
        <w:rPr>
          <w:b/>
          <w:bCs/>
          <w:lang w:bidi="ar-EG"/>
        </w:rPr>
      </w:pPr>
      <w:r w:rsidRPr="003E693C">
        <w:rPr>
          <w:b/>
          <w:bCs/>
          <w:rtl/>
        </w:rPr>
        <w:t>القسم الخامس: العلامة التجارية في العالم المادي (الأسابيع 9-11)</w:t>
      </w:r>
    </w:p>
    <w:p w14:paraId="1216ED7F" w14:textId="7CFB5D31" w:rsidR="003E693C" w:rsidRPr="003E693C" w:rsidRDefault="003E693C" w:rsidP="003E693C">
      <w:pPr>
        <w:rPr>
          <w:lang w:bidi="ar-EG"/>
        </w:rPr>
      </w:pPr>
      <w:r w:rsidRPr="003E693C">
        <w:rPr>
          <w:rtl/>
        </w:rPr>
        <w:t>يفصل هذا القسم كيفية تطبيق هوية "</w:t>
      </w:r>
      <w:r w:rsidR="00AB08F4">
        <w:rPr>
          <w:rtl/>
        </w:rPr>
        <w:t>محور مصر</w:t>
      </w:r>
      <w:r w:rsidRPr="003E693C">
        <w:rPr>
          <w:rtl/>
        </w:rPr>
        <w:t>" على الأصول الملموسة، مما يضمن تجربة متسقة وعالية الجودة في كل نقطة اتصال مادية</w:t>
      </w:r>
      <w:r w:rsidRPr="003E693C">
        <w:rPr>
          <w:lang w:bidi="ar-EG"/>
        </w:rPr>
        <w:t>.</w:t>
      </w:r>
    </w:p>
    <w:p w14:paraId="14A1D870" w14:textId="77777777" w:rsidR="003E693C" w:rsidRPr="003E693C" w:rsidRDefault="003E693C" w:rsidP="003E693C">
      <w:pPr>
        <w:numPr>
          <w:ilvl w:val="0"/>
          <w:numId w:val="43"/>
        </w:numPr>
        <w:rPr>
          <w:lang w:bidi="ar-EG"/>
        </w:rPr>
      </w:pPr>
      <w:r w:rsidRPr="003E693C">
        <w:rPr>
          <w:b/>
          <w:bCs/>
          <w:lang w:bidi="ar-EG"/>
        </w:rPr>
        <w:t xml:space="preserve">5.1 </w:t>
      </w:r>
      <w:r w:rsidRPr="003E693C">
        <w:rPr>
          <w:b/>
          <w:bCs/>
          <w:rtl/>
        </w:rPr>
        <w:t>نقاط الاتصال الملموسة للعلامة التجارية: المواد المطبوعة واللافتات</w:t>
      </w:r>
    </w:p>
    <w:p w14:paraId="1FF8F61D" w14:textId="7ABA6D8C" w:rsidR="003E693C" w:rsidRPr="003E693C" w:rsidRDefault="003E693C" w:rsidP="003E693C">
      <w:pPr>
        <w:numPr>
          <w:ilvl w:val="1"/>
          <w:numId w:val="43"/>
        </w:numPr>
        <w:rPr>
          <w:lang w:bidi="ar-EG"/>
        </w:rPr>
      </w:pPr>
      <w:r w:rsidRPr="003E693C">
        <w:rPr>
          <w:b/>
          <w:bCs/>
          <w:rtl/>
        </w:rPr>
        <w:t>بطاقة نقل موحدة</w:t>
      </w:r>
      <w:r w:rsidRPr="003E693C">
        <w:rPr>
          <w:b/>
          <w:bCs/>
          <w:lang w:bidi="ar-EG"/>
        </w:rPr>
        <w:t>:</w:t>
      </w:r>
      <w:r w:rsidRPr="003E693C">
        <w:rPr>
          <w:lang w:bidi="ar-EG"/>
        </w:rPr>
        <w:t xml:space="preserve"> </w:t>
      </w:r>
      <w:r w:rsidRPr="003E693C">
        <w:rPr>
          <w:rtl/>
        </w:rPr>
        <w:t>بطاقة واحدة مصممة بشكل جميل</w:t>
      </w:r>
      <w:r w:rsidRPr="003E693C">
        <w:rPr>
          <w:lang w:bidi="ar-EG"/>
        </w:rPr>
        <w:t xml:space="preserve"> </w:t>
      </w:r>
      <w:r w:rsidRPr="003E693C">
        <w:rPr>
          <w:rtl/>
        </w:rPr>
        <w:t>على غرار بطاقة</w:t>
      </w:r>
      <w:r w:rsidRPr="003E693C">
        <w:rPr>
          <w:lang w:bidi="ar-EG"/>
        </w:rPr>
        <w:t xml:space="preserve"> Oyster </w:t>
      </w:r>
      <w:r w:rsidRPr="003E693C">
        <w:rPr>
          <w:rtl/>
        </w:rPr>
        <w:t>في لندن أو</w:t>
      </w:r>
      <w:r w:rsidRPr="003E693C">
        <w:rPr>
          <w:lang w:bidi="ar-EG"/>
        </w:rPr>
        <w:t xml:space="preserve"> Octopus </w:t>
      </w:r>
      <w:r w:rsidRPr="003E693C">
        <w:rPr>
          <w:rtl/>
        </w:rPr>
        <w:t>في هونغ كونغ</w:t>
      </w:r>
      <w:r w:rsidR="00D601D8">
        <w:rPr>
          <w:lang w:bidi="ar-EG"/>
        </w:rPr>
        <w:t xml:space="preserve"> </w:t>
      </w:r>
      <w:r w:rsidRPr="003E693C">
        <w:rPr>
          <w:rtl/>
        </w:rPr>
        <w:t>يمكن استخدامها عبر الشبكة بأكملها. سيتميز التصميم بشعار "</w:t>
      </w:r>
      <w:r w:rsidR="00D601D8">
        <w:rPr>
          <w:rFonts w:hint="cs"/>
          <w:rtl/>
          <w:lang w:bidi="ar-EG"/>
        </w:rPr>
        <w:t>الهيئة القومية للانفاق</w:t>
      </w:r>
      <w:r w:rsidRPr="003E693C">
        <w:rPr>
          <w:rtl/>
        </w:rPr>
        <w:t>" على خلفية من الأزرق الفرعوني، مع نمط هندسي دقيق مستوحى من الزخارف القديمة</w:t>
      </w:r>
      <w:r w:rsidRPr="003E693C">
        <w:rPr>
          <w:lang w:bidi="ar-EG"/>
        </w:rPr>
        <w:t>.</w:t>
      </w:r>
    </w:p>
    <w:p w14:paraId="2D067D92" w14:textId="1C2425AC" w:rsidR="003E693C" w:rsidRPr="003E693C" w:rsidRDefault="003E693C" w:rsidP="003E693C">
      <w:pPr>
        <w:numPr>
          <w:ilvl w:val="1"/>
          <w:numId w:val="43"/>
        </w:numPr>
        <w:rPr>
          <w:lang w:bidi="ar-EG"/>
        </w:rPr>
      </w:pPr>
      <w:r w:rsidRPr="003E693C">
        <w:rPr>
          <w:b/>
          <w:bCs/>
          <w:rtl/>
        </w:rPr>
        <w:t>زي الموظفين وبطاقات الهوية</w:t>
      </w:r>
      <w:r w:rsidRPr="003E693C">
        <w:rPr>
          <w:b/>
          <w:bCs/>
          <w:lang w:bidi="ar-EG"/>
        </w:rPr>
        <w:t>:</w:t>
      </w:r>
      <w:r w:rsidRPr="003E693C">
        <w:rPr>
          <w:lang w:bidi="ar-EG"/>
        </w:rPr>
        <w:t xml:space="preserve"> </w:t>
      </w:r>
      <w:r w:rsidRPr="003E693C">
        <w:rPr>
          <w:rtl/>
        </w:rPr>
        <w:t>زي رسمي حديث واحترافي مع عناصر تحمل العلامة التجارية. ستكون بطاقات الهوية حاملة رئيسية للعلامة التجارية، حيث تتميز بالشعار ولوحة الألوان وخط</w:t>
      </w:r>
      <w:r w:rsidRPr="003E693C">
        <w:rPr>
          <w:lang w:bidi="ar-EG"/>
        </w:rPr>
        <w:t xml:space="preserve"> "NAT Sans"</w:t>
      </w:r>
      <w:r w:rsidR="00D601D8">
        <w:rPr>
          <w:rFonts w:hint="cs"/>
          <w:rtl/>
          <w:lang w:bidi="ar-EG"/>
        </w:rPr>
        <w:t>.</w:t>
      </w:r>
    </w:p>
    <w:p w14:paraId="6D0C0501" w14:textId="77777777" w:rsidR="003E693C" w:rsidRPr="003E693C" w:rsidRDefault="003E693C" w:rsidP="003E693C">
      <w:pPr>
        <w:numPr>
          <w:ilvl w:val="1"/>
          <w:numId w:val="43"/>
        </w:numPr>
        <w:rPr>
          <w:lang w:bidi="ar-EG"/>
        </w:rPr>
      </w:pPr>
      <w:r w:rsidRPr="003E693C">
        <w:rPr>
          <w:b/>
          <w:bCs/>
          <w:rtl/>
        </w:rPr>
        <w:t>نظام اللافتات والإرشاد</w:t>
      </w:r>
      <w:r w:rsidRPr="003E693C">
        <w:rPr>
          <w:b/>
          <w:bCs/>
          <w:lang w:bidi="ar-EG"/>
        </w:rPr>
        <w:t>:</w:t>
      </w:r>
      <w:r w:rsidRPr="003E693C">
        <w:rPr>
          <w:lang w:bidi="ar-EG"/>
        </w:rPr>
        <w:t xml:space="preserve"> </w:t>
      </w:r>
      <w:r w:rsidRPr="003E693C">
        <w:rPr>
          <w:rtl/>
        </w:rPr>
        <w:t>نظام شامل لجميع المحطات. سيكون التصميم نظيفاً وبسيطاً، باستخدام خطوط وأيقونات العلامة التجارية لتحقيق أقصى قدر من الوضوح. سيتم استخدام اللون الأزرق الفرعوني كخلفية للافتات التوجيهية الرئيسية لإنشاء "شريط" متسق يوجه الركاب عبر المحطات، بغض النظر عن الهندسة المعمارية الفريدة لكل موقع. هذا المبدأ المتمثل في هوية موحدة على مستوى الخط هو درس رئيسي مستفاد من خط إليزابيث</w:t>
      </w:r>
      <w:r w:rsidRPr="003E693C">
        <w:rPr>
          <w:lang w:bidi="ar-EG"/>
        </w:rPr>
        <w:t>.</w:t>
      </w:r>
    </w:p>
    <w:p w14:paraId="0128F5B2" w14:textId="4D92E4FA" w:rsidR="003E693C" w:rsidRPr="003E693C" w:rsidRDefault="003E693C" w:rsidP="003E693C">
      <w:pPr>
        <w:numPr>
          <w:ilvl w:val="0"/>
          <w:numId w:val="43"/>
        </w:numPr>
        <w:rPr>
          <w:lang w:bidi="ar-EG"/>
        </w:rPr>
      </w:pPr>
      <w:r w:rsidRPr="003E693C">
        <w:rPr>
          <w:b/>
          <w:bCs/>
          <w:lang w:bidi="ar-EG"/>
        </w:rPr>
        <w:t xml:space="preserve">5.2 </w:t>
      </w:r>
      <w:r w:rsidRPr="003E693C">
        <w:rPr>
          <w:b/>
          <w:bCs/>
          <w:rtl/>
        </w:rPr>
        <w:t xml:space="preserve">التكامل والنماذج </w:t>
      </w:r>
      <w:r w:rsidR="00D601D8">
        <w:rPr>
          <w:rFonts w:hint="cs"/>
          <w:b/>
          <w:bCs/>
          <w:rtl/>
        </w:rPr>
        <w:t>الواقعية</w:t>
      </w:r>
    </w:p>
    <w:p w14:paraId="1B666ABC" w14:textId="7C9CD143" w:rsidR="003E693C" w:rsidRPr="003E693C" w:rsidRDefault="003E693C" w:rsidP="003E693C">
      <w:pPr>
        <w:numPr>
          <w:ilvl w:val="1"/>
          <w:numId w:val="43"/>
        </w:numPr>
        <w:rPr>
          <w:lang w:bidi="ar-EG"/>
        </w:rPr>
      </w:pPr>
      <w:r w:rsidRPr="003E693C">
        <w:rPr>
          <w:b/>
          <w:bCs/>
          <w:rtl/>
        </w:rPr>
        <w:t>وثيقة إرشادات العلامة التجارية</w:t>
      </w:r>
      <w:r w:rsidRPr="003E693C">
        <w:rPr>
          <w:b/>
          <w:bCs/>
          <w:lang w:bidi="ar-EG"/>
        </w:rPr>
        <w:t>:</w:t>
      </w:r>
      <w:r w:rsidRPr="003E693C">
        <w:rPr>
          <w:lang w:bidi="ar-EG"/>
        </w:rPr>
        <w:t xml:space="preserve"> </w:t>
      </w:r>
      <w:r w:rsidRPr="003E693C">
        <w:rPr>
          <w:rtl/>
        </w:rPr>
        <w:t>تتويج هذا العمل سيكون وثيقة إرشادات شاملة للعلامة التجارية بصيغة</w:t>
      </w:r>
      <w:r w:rsidRPr="003E693C">
        <w:rPr>
          <w:lang w:bidi="ar-EG"/>
        </w:rPr>
        <w:t xml:space="preserve"> PDF </w:t>
      </w:r>
      <w:r w:rsidRPr="003E693C">
        <w:rPr>
          <w:rtl/>
        </w:rPr>
        <w:t>ستدون هذه الوثيقة جميع قواعد استخدام الشعار والألوان والخطوط وأصول العلامة التجارية الأخرى لضمان الاتساق على المدى الطويل</w:t>
      </w:r>
      <w:r w:rsidRPr="003E693C">
        <w:rPr>
          <w:lang w:bidi="ar-EG"/>
        </w:rPr>
        <w:t>.</w:t>
      </w:r>
    </w:p>
    <w:p w14:paraId="3FFF63A5" w14:textId="77777777" w:rsidR="003E693C" w:rsidRDefault="003E693C" w:rsidP="003E693C">
      <w:pPr>
        <w:numPr>
          <w:ilvl w:val="1"/>
          <w:numId w:val="43"/>
        </w:numPr>
        <w:rPr>
          <w:lang w:bidi="ar-EG"/>
        </w:rPr>
      </w:pPr>
      <w:r w:rsidRPr="003E693C">
        <w:rPr>
          <w:b/>
          <w:bCs/>
          <w:rtl/>
        </w:rPr>
        <w:t>نماذج واقعية</w:t>
      </w:r>
      <w:r w:rsidRPr="003E693C">
        <w:rPr>
          <w:b/>
          <w:bCs/>
          <w:lang w:bidi="ar-EG"/>
        </w:rPr>
        <w:t xml:space="preserve"> (Mockups):</w:t>
      </w:r>
      <w:r w:rsidRPr="003E693C">
        <w:rPr>
          <w:lang w:bidi="ar-EG"/>
        </w:rPr>
        <w:t xml:space="preserve"> </w:t>
      </w:r>
      <w:r w:rsidRPr="003E693C">
        <w:rPr>
          <w:rtl/>
        </w:rPr>
        <w:t>إنشاء نماذج رقمية واقعية للملصقات وبطاقات الهوية واللافتات في مواقعها، وبطاقة النقل الموحدة لعرض العلامة التجارية في سياق العالم الحقيقي للعرض النهائي</w:t>
      </w:r>
      <w:r w:rsidRPr="003E693C">
        <w:rPr>
          <w:lang w:bidi="ar-EG"/>
        </w:rPr>
        <w:t>.</w:t>
      </w:r>
    </w:p>
    <w:p w14:paraId="1285BD84" w14:textId="77777777" w:rsidR="00D601D8" w:rsidRPr="003E693C" w:rsidRDefault="00D601D8" w:rsidP="00D601D8">
      <w:pPr>
        <w:ind w:left="1440"/>
        <w:rPr>
          <w:lang w:bidi="ar-EG"/>
        </w:rPr>
      </w:pPr>
    </w:p>
    <w:p w14:paraId="439E9772" w14:textId="77777777" w:rsidR="003E693C" w:rsidRPr="003E693C" w:rsidRDefault="00000000" w:rsidP="003E693C">
      <w:pPr>
        <w:rPr>
          <w:lang w:bidi="ar-EG"/>
        </w:rPr>
      </w:pPr>
      <w:r>
        <w:rPr>
          <w:lang w:bidi="ar-EG"/>
        </w:rPr>
        <w:lastRenderedPageBreak/>
        <w:pict w14:anchorId="4CB4E7E7">
          <v:rect id="_x0000_i1031" style="width:0;height:1.5pt" o:hralign="center" o:hrstd="t" o:hr="t" fillcolor="#a0a0a0" stroked="f"/>
        </w:pict>
      </w:r>
    </w:p>
    <w:p w14:paraId="3624B679" w14:textId="77777777" w:rsidR="003E693C" w:rsidRPr="003E693C" w:rsidRDefault="003E693C" w:rsidP="003E693C">
      <w:pPr>
        <w:rPr>
          <w:b/>
          <w:bCs/>
          <w:lang w:bidi="ar-EG"/>
        </w:rPr>
      </w:pPr>
      <w:r w:rsidRPr="003E693C">
        <w:rPr>
          <w:b/>
          <w:bCs/>
          <w:rtl/>
        </w:rPr>
        <w:t>القسم السادس: مخطط المشروع والتوصيات الاستراتيجية (الأسبوع 12)</w:t>
      </w:r>
    </w:p>
    <w:p w14:paraId="3979136E" w14:textId="77777777" w:rsidR="003E693C" w:rsidRPr="003E693C" w:rsidRDefault="003E693C" w:rsidP="003E693C">
      <w:pPr>
        <w:rPr>
          <w:lang w:bidi="ar-EG"/>
        </w:rPr>
      </w:pPr>
      <w:r w:rsidRPr="003E693C">
        <w:rPr>
          <w:rtl/>
        </w:rPr>
        <w:t>يقدم هذا القسم الأخير ملخصاً مصقولاً لخطة المشروع ويقدم توصيات مستقبلية للعلامة التجارية، مما يعزز القيمة الاستراتيجية للتقرير</w:t>
      </w:r>
      <w:r w:rsidRPr="003E693C">
        <w:rPr>
          <w:lang w:bidi="ar-EG"/>
        </w:rPr>
        <w:t>.</w:t>
      </w:r>
    </w:p>
    <w:p w14:paraId="74EB23C5" w14:textId="77777777" w:rsidR="003E693C" w:rsidRPr="003E693C" w:rsidRDefault="003E693C" w:rsidP="003E693C">
      <w:pPr>
        <w:numPr>
          <w:ilvl w:val="0"/>
          <w:numId w:val="44"/>
        </w:numPr>
        <w:rPr>
          <w:lang w:bidi="ar-EG"/>
        </w:rPr>
      </w:pPr>
      <w:r w:rsidRPr="003E693C">
        <w:rPr>
          <w:b/>
          <w:bCs/>
          <w:lang w:bidi="ar-EG"/>
        </w:rPr>
        <w:t xml:space="preserve">6.1 </w:t>
      </w:r>
      <w:r w:rsidRPr="003E693C">
        <w:rPr>
          <w:b/>
          <w:bCs/>
          <w:rtl/>
        </w:rPr>
        <w:t>مخطط التنفيذ لمدة 12 أسبوعاً</w:t>
      </w:r>
    </w:p>
    <w:p w14:paraId="7BC84156" w14:textId="3FDF80A8" w:rsidR="003E693C" w:rsidRPr="003E693C" w:rsidRDefault="003E693C" w:rsidP="003E693C">
      <w:pPr>
        <w:numPr>
          <w:ilvl w:val="1"/>
          <w:numId w:val="44"/>
        </w:numPr>
        <w:rPr>
          <w:lang w:bidi="ar-EG"/>
        </w:rPr>
      </w:pPr>
      <w:r w:rsidRPr="003E693C">
        <w:rPr>
          <w:rtl/>
        </w:rPr>
        <w:t>ملخص منسق بشكل احترافي لخطة المستخدم لمدة 12 أسبوعاً، معروض في شكل مخطط جانت للمشروع أو مخطط مراحل. يؤكد هذا على الهيكل التنظيمي للمستخدم مع تقديمه في شكل مناسب لوثيقة استراتيجية رفيعة المستوى</w:t>
      </w:r>
      <w:r w:rsidRPr="003E693C">
        <w:rPr>
          <w:lang w:bidi="ar-EG"/>
        </w:rPr>
        <w:t>.</w:t>
      </w:r>
      <w:r w:rsidR="00170291">
        <w:rPr>
          <w:lang w:bidi="ar-EG"/>
        </w:rPr>
        <w:t xml:space="preserve"> GANTT CHART </w:t>
      </w:r>
    </w:p>
    <w:p w14:paraId="4C7F7B59" w14:textId="7C5794A7" w:rsidR="003E693C" w:rsidRPr="003E693C" w:rsidRDefault="003E693C" w:rsidP="003E693C">
      <w:pPr>
        <w:numPr>
          <w:ilvl w:val="0"/>
          <w:numId w:val="44"/>
        </w:numPr>
        <w:rPr>
          <w:lang w:bidi="ar-EG"/>
        </w:rPr>
      </w:pPr>
      <w:r w:rsidRPr="003E693C">
        <w:rPr>
          <w:b/>
          <w:bCs/>
          <w:lang w:bidi="ar-EG"/>
        </w:rPr>
        <w:t xml:space="preserve">6.2 </w:t>
      </w:r>
      <w:r w:rsidRPr="003E693C">
        <w:rPr>
          <w:b/>
          <w:bCs/>
          <w:rtl/>
        </w:rPr>
        <w:t xml:space="preserve">توصيات </w:t>
      </w:r>
    </w:p>
    <w:p w14:paraId="4C214FB0" w14:textId="77777777" w:rsidR="003E693C" w:rsidRPr="003E693C" w:rsidRDefault="003E693C" w:rsidP="003E693C">
      <w:pPr>
        <w:numPr>
          <w:ilvl w:val="1"/>
          <w:numId w:val="44"/>
        </w:numPr>
        <w:rPr>
          <w:lang w:bidi="ar-EG"/>
        </w:rPr>
      </w:pPr>
      <w:r w:rsidRPr="003E693C">
        <w:rPr>
          <w:b/>
          <w:bCs/>
          <w:rtl/>
        </w:rPr>
        <w:t>استراتيجية التنفيذ المرحلي</w:t>
      </w:r>
      <w:r w:rsidRPr="003E693C">
        <w:rPr>
          <w:b/>
          <w:bCs/>
          <w:lang w:bidi="ar-EG"/>
        </w:rPr>
        <w:t>:</w:t>
      </w:r>
      <w:r w:rsidRPr="003E693C">
        <w:rPr>
          <w:lang w:bidi="ar-EG"/>
        </w:rPr>
        <w:t xml:space="preserve"> </w:t>
      </w:r>
      <w:r w:rsidRPr="003E693C">
        <w:rPr>
          <w:rtl/>
        </w:rPr>
        <w:t>اقتراح خطة اتصالات للتنفيذ المرحلي للعلامة التجارية الجديدة عبر البنية التحتية الحالية (على سبيل المثال، إعادة تصميم محطات مترو القاهرة بمرور الوقت) لإدارة التكاليف والتصور العام</w:t>
      </w:r>
      <w:r w:rsidRPr="003E693C">
        <w:rPr>
          <w:lang w:bidi="ar-EG"/>
        </w:rPr>
        <w:t>.</w:t>
      </w:r>
    </w:p>
    <w:p w14:paraId="18ED24E2" w14:textId="77777777" w:rsidR="003E693C" w:rsidRPr="003E693C" w:rsidRDefault="003E693C" w:rsidP="003E693C">
      <w:pPr>
        <w:numPr>
          <w:ilvl w:val="0"/>
          <w:numId w:val="44"/>
        </w:numPr>
        <w:rPr>
          <w:lang w:bidi="ar-EG"/>
        </w:rPr>
      </w:pPr>
      <w:r w:rsidRPr="003E693C">
        <w:rPr>
          <w:b/>
          <w:bCs/>
          <w:lang w:bidi="ar-EG"/>
        </w:rPr>
        <w:t xml:space="preserve">6.3 </w:t>
      </w:r>
      <w:r w:rsidRPr="003E693C">
        <w:rPr>
          <w:b/>
          <w:bCs/>
          <w:rtl/>
        </w:rPr>
        <w:t>الخاتمة: إطلاق حركة وطنية</w:t>
      </w:r>
    </w:p>
    <w:p w14:paraId="5CACA846" w14:textId="5B3942D5" w:rsidR="003E693C" w:rsidRPr="003E693C" w:rsidRDefault="003E693C" w:rsidP="003E693C">
      <w:pPr>
        <w:numPr>
          <w:ilvl w:val="1"/>
          <w:numId w:val="44"/>
        </w:numPr>
        <w:rPr>
          <w:lang w:bidi="ar-EG"/>
        </w:rPr>
      </w:pPr>
      <w:r w:rsidRPr="003E693C">
        <w:rPr>
          <w:rtl/>
        </w:rPr>
        <w:t>بيان ختامي قوي يضع حملة "</w:t>
      </w:r>
      <w:r w:rsidR="00AB08F4">
        <w:rPr>
          <w:rtl/>
        </w:rPr>
        <w:t>محور مصر</w:t>
      </w:r>
      <w:r w:rsidRPr="003E693C">
        <w:rPr>
          <w:rtl/>
        </w:rPr>
        <w:t>" في إطار يتجاوز مجرد إعادة تصميم العلامة التجارية. إنها عملية خلق رمز وطني جديد — تمثيل بصري لديناميكية مصر وتراثها وزخمها نحو المستقبل. الحملة هي دعوة لجميع المصريين والعالم ليشهدوا ويشاركوا في النهضة الحديثة للأمة، مدعومة بشبكة نقل عالمية المستوى بحق</w:t>
      </w:r>
      <w:r w:rsidRPr="003E693C">
        <w:rPr>
          <w:lang w:bidi="ar-EG"/>
        </w:rPr>
        <w:t>.</w:t>
      </w:r>
    </w:p>
    <w:p w14:paraId="6E1407DC" w14:textId="3E1A2D21" w:rsidR="003E693C" w:rsidRPr="003E693C" w:rsidRDefault="003E693C" w:rsidP="003E693C">
      <w:pPr>
        <w:tabs>
          <w:tab w:val="left" w:pos="2766"/>
        </w:tabs>
        <w:rPr>
          <w:rtl/>
          <w:lang w:bidi="ar-EG"/>
        </w:rPr>
      </w:pPr>
    </w:p>
    <w:sectPr w:rsidR="003E693C" w:rsidRPr="003E693C" w:rsidSect="00FE5930">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52FE"/>
    <w:multiLevelType w:val="multilevel"/>
    <w:tmpl w:val="4B683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F0087"/>
    <w:multiLevelType w:val="multilevel"/>
    <w:tmpl w:val="BDB8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B4933"/>
    <w:multiLevelType w:val="multilevel"/>
    <w:tmpl w:val="D7A8E5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54BBF"/>
    <w:multiLevelType w:val="multilevel"/>
    <w:tmpl w:val="3CC22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6501A"/>
    <w:multiLevelType w:val="multilevel"/>
    <w:tmpl w:val="8892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A3206"/>
    <w:multiLevelType w:val="multilevel"/>
    <w:tmpl w:val="9D287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F1AEA"/>
    <w:multiLevelType w:val="multilevel"/>
    <w:tmpl w:val="6632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83C12"/>
    <w:multiLevelType w:val="multilevel"/>
    <w:tmpl w:val="8804A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B6E08"/>
    <w:multiLevelType w:val="multilevel"/>
    <w:tmpl w:val="FEA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271CE"/>
    <w:multiLevelType w:val="multilevel"/>
    <w:tmpl w:val="8B388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F14853"/>
    <w:multiLevelType w:val="multilevel"/>
    <w:tmpl w:val="DAF4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242EEE"/>
    <w:multiLevelType w:val="multilevel"/>
    <w:tmpl w:val="23F24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BF5F4D"/>
    <w:multiLevelType w:val="multilevel"/>
    <w:tmpl w:val="A434C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EE5378"/>
    <w:multiLevelType w:val="multilevel"/>
    <w:tmpl w:val="E034B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FB4526"/>
    <w:multiLevelType w:val="multilevel"/>
    <w:tmpl w:val="167C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7F077E"/>
    <w:multiLevelType w:val="multilevel"/>
    <w:tmpl w:val="22163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A208FA"/>
    <w:multiLevelType w:val="multilevel"/>
    <w:tmpl w:val="F954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665D3D"/>
    <w:multiLevelType w:val="multilevel"/>
    <w:tmpl w:val="7A4AD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AB60A0"/>
    <w:multiLevelType w:val="multilevel"/>
    <w:tmpl w:val="31D4D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A700B1"/>
    <w:multiLevelType w:val="multilevel"/>
    <w:tmpl w:val="8392E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6A00C9"/>
    <w:multiLevelType w:val="multilevel"/>
    <w:tmpl w:val="877C3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C07801"/>
    <w:multiLevelType w:val="multilevel"/>
    <w:tmpl w:val="1128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021A14"/>
    <w:multiLevelType w:val="multilevel"/>
    <w:tmpl w:val="4A867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851824"/>
    <w:multiLevelType w:val="multilevel"/>
    <w:tmpl w:val="B6CA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F624A8"/>
    <w:multiLevelType w:val="multilevel"/>
    <w:tmpl w:val="040EC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94651A"/>
    <w:multiLevelType w:val="multilevel"/>
    <w:tmpl w:val="A71A0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6D677B"/>
    <w:multiLevelType w:val="multilevel"/>
    <w:tmpl w:val="4C14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2B4C02"/>
    <w:multiLevelType w:val="multilevel"/>
    <w:tmpl w:val="3C98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CB60BF"/>
    <w:multiLevelType w:val="multilevel"/>
    <w:tmpl w:val="97400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0052C3"/>
    <w:multiLevelType w:val="multilevel"/>
    <w:tmpl w:val="73B0C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2258AD"/>
    <w:multiLevelType w:val="multilevel"/>
    <w:tmpl w:val="373E9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131B4A"/>
    <w:multiLevelType w:val="multilevel"/>
    <w:tmpl w:val="47D4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1106CB"/>
    <w:multiLevelType w:val="multilevel"/>
    <w:tmpl w:val="6FF4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B957F0"/>
    <w:multiLevelType w:val="multilevel"/>
    <w:tmpl w:val="BF7A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94091B"/>
    <w:multiLevelType w:val="multilevel"/>
    <w:tmpl w:val="252A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1F2D33"/>
    <w:multiLevelType w:val="multilevel"/>
    <w:tmpl w:val="8436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3829E9"/>
    <w:multiLevelType w:val="multilevel"/>
    <w:tmpl w:val="2E4A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667B55"/>
    <w:multiLevelType w:val="multilevel"/>
    <w:tmpl w:val="6AFC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013975"/>
    <w:multiLevelType w:val="multilevel"/>
    <w:tmpl w:val="EDDCC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900DC8"/>
    <w:multiLevelType w:val="multilevel"/>
    <w:tmpl w:val="E7F0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997137"/>
    <w:multiLevelType w:val="multilevel"/>
    <w:tmpl w:val="5C82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3B0477"/>
    <w:multiLevelType w:val="multilevel"/>
    <w:tmpl w:val="CEF0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03695E"/>
    <w:multiLevelType w:val="multilevel"/>
    <w:tmpl w:val="03C27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BE15F5"/>
    <w:multiLevelType w:val="multilevel"/>
    <w:tmpl w:val="2E969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9051329">
    <w:abstractNumId w:val="2"/>
  </w:num>
  <w:num w:numId="2" w16cid:durableId="821236876">
    <w:abstractNumId w:val="25"/>
  </w:num>
  <w:num w:numId="3" w16cid:durableId="571234343">
    <w:abstractNumId w:val="40"/>
  </w:num>
  <w:num w:numId="4" w16cid:durableId="953828286">
    <w:abstractNumId w:val="21"/>
  </w:num>
  <w:num w:numId="5" w16cid:durableId="380252264">
    <w:abstractNumId w:val="3"/>
  </w:num>
  <w:num w:numId="6" w16cid:durableId="1394549338">
    <w:abstractNumId w:val="19"/>
  </w:num>
  <w:num w:numId="7" w16cid:durableId="939148035">
    <w:abstractNumId w:val="7"/>
  </w:num>
  <w:num w:numId="8" w16cid:durableId="1729380152">
    <w:abstractNumId w:val="5"/>
  </w:num>
  <w:num w:numId="9" w16cid:durableId="154296924">
    <w:abstractNumId w:val="0"/>
  </w:num>
  <w:num w:numId="10" w16cid:durableId="705325478">
    <w:abstractNumId w:val="4"/>
  </w:num>
  <w:num w:numId="11" w16cid:durableId="1681540302">
    <w:abstractNumId w:val="32"/>
  </w:num>
  <w:num w:numId="12" w16cid:durableId="1074551459">
    <w:abstractNumId w:val="27"/>
  </w:num>
  <w:num w:numId="13" w16cid:durableId="611783018">
    <w:abstractNumId w:val="39"/>
  </w:num>
  <w:num w:numId="14" w16cid:durableId="749890028">
    <w:abstractNumId w:val="26"/>
  </w:num>
  <w:num w:numId="15" w16cid:durableId="826750225">
    <w:abstractNumId w:val="1"/>
  </w:num>
  <w:num w:numId="16" w16cid:durableId="37173032">
    <w:abstractNumId w:val="8"/>
  </w:num>
  <w:num w:numId="17" w16cid:durableId="386690911">
    <w:abstractNumId w:val="16"/>
  </w:num>
  <w:num w:numId="18" w16cid:durableId="596402992">
    <w:abstractNumId w:val="31"/>
  </w:num>
  <w:num w:numId="19" w16cid:durableId="565923168">
    <w:abstractNumId w:val="37"/>
  </w:num>
  <w:num w:numId="20" w16cid:durableId="2075739983">
    <w:abstractNumId w:val="14"/>
  </w:num>
  <w:num w:numId="21" w16cid:durableId="1485849553">
    <w:abstractNumId w:val="33"/>
  </w:num>
  <w:num w:numId="22" w16cid:durableId="879241130">
    <w:abstractNumId w:val="41"/>
  </w:num>
  <w:num w:numId="23" w16cid:durableId="2034335289">
    <w:abstractNumId w:val="36"/>
  </w:num>
  <w:num w:numId="24" w16cid:durableId="2098674071">
    <w:abstractNumId w:val="10"/>
  </w:num>
  <w:num w:numId="25" w16cid:durableId="1818181603">
    <w:abstractNumId w:val="6"/>
  </w:num>
  <w:num w:numId="26" w16cid:durableId="1416249307">
    <w:abstractNumId w:val="34"/>
  </w:num>
  <w:num w:numId="27" w16cid:durableId="1278443336">
    <w:abstractNumId w:val="35"/>
  </w:num>
  <w:num w:numId="28" w16cid:durableId="1726249896">
    <w:abstractNumId w:val="23"/>
  </w:num>
  <w:num w:numId="29" w16cid:durableId="1735657406">
    <w:abstractNumId w:val="17"/>
  </w:num>
  <w:num w:numId="30" w16cid:durableId="699016021">
    <w:abstractNumId w:val="18"/>
  </w:num>
  <w:num w:numId="31" w16cid:durableId="1976860">
    <w:abstractNumId w:val="13"/>
  </w:num>
  <w:num w:numId="32" w16cid:durableId="1633708895">
    <w:abstractNumId w:val="22"/>
  </w:num>
  <w:num w:numId="33" w16cid:durableId="840042499">
    <w:abstractNumId w:val="28"/>
  </w:num>
  <w:num w:numId="34" w16cid:durableId="387266700">
    <w:abstractNumId w:val="29"/>
  </w:num>
  <w:num w:numId="35" w16cid:durableId="711029830">
    <w:abstractNumId w:val="9"/>
  </w:num>
  <w:num w:numId="36" w16cid:durableId="1973362065">
    <w:abstractNumId w:val="43"/>
  </w:num>
  <w:num w:numId="37" w16cid:durableId="2034770220">
    <w:abstractNumId w:val="42"/>
  </w:num>
  <w:num w:numId="38" w16cid:durableId="2054697394">
    <w:abstractNumId w:val="30"/>
  </w:num>
  <w:num w:numId="39" w16cid:durableId="2058042836">
    <w:abstractNumId w:val="15"/>
  </w:num>
  <w:num w:numId="40" w16cid:durableId="874582384">
    <w:abstractNumId w:val="38"/>
  </w:num>
  <w:num w:numId="41" w16cid:durableId="778448773">
    <w:abstractNumId w:val="12"/>
  </w:num>
  <w:num w:numId="42" w16cid:durableId="1945960751">
    <w:abstractNumId w:val="24"/>
  </w:num>
  <w:num w:numId="43" w16cid:durableId="95056574">
    <w:abstractNumId w:val="11"/>
  </w:num>
  <w:num w:numId="44" w16cid:durableId="95355485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5BC"/>
    <w:rsid w:val="000940DB"/>
    <w:rsid w:val="00170291"/>
    <w:rsid w:val="001D160D"/>
    <w:rsid w:val="002B1305"/>
    <w:rsid w:val="002F4DF0"/>
    <w:rsid w:val="003E693C"/>
    <w:rsid w:val="003F2BF5"/>
    <w:rsid w:val="00575C1A"/>
    <w:rsid w:val="0079312A"/>
    <w:rsid w:val="00860048"/>
    <w:rsid w:val="008C28AE"/>
    <w:rsid w:val="00AB08F4"/>
    <w:rsid w:val="00AE55BC"/>
    <w:rsid w:val="00B268DC"/>
    <w:rsid w:val="00C733F4"/>
    <w:rsid w:val="00CC5E66"/>
    <w:rsid w:val="00D601D8"/>
    <w:rsid w:val="00E72F50"/>
    <w:rsid w:val="00FE5930"/>
    <w:rsid w:val="00FF25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DF06B"/>
  <w15:chartTrackingRefBased/>
  <w15:docId w15:val="{7CDEE974-5369-480D-A05A-E097CD743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AE55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55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55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55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55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55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5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5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5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5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55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55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55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55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55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55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55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55BC"/>
    <w:rPr>
      <w:rFonts w:eastAsiaTheme="majorEastAsia" w:cstheme="majorBidi"/>
      <w:color w:val="272727" w:themeColor="text1" w:themeTint="D8"/>
    </w:rPr>
  </w:style>
  <w:style w:type="paragraph" w:styleId="Title">
    <w:name w:val="Title"/>
    <w:basedOn w:val="Normal"/>
    <w:next w:val="Normal"/>
    <w:link w:val="TitleChar"/>
    <w:uiPriority w:val="10"/>
    <w:qFormat/>
    <w:rsid w:val="00AE55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5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5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55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5BC"/>
    <w:pPr>
      <w:spacing w:before="160"/>
      <w:jc w:val="center"/>
    </w:pPr>
    <w:rPr>
      <w:i/>
      <w:iCs/>
      <w:color w:val="404040" w:themeColor="text1" w:themeTint="BF"/>
    </w:rPr>
  </w:style>
  <w:style w:type="character" w:customStyle="1" w:styleId="QuoteChar">
    <w:name w:val="Quote Char"/>
    <w:basedOn w:val="DefaultParagraphFont"/>
    <w:link w:val="Quote"/>
    <w:uiPriority w:val="29"/>
    <w:rsid w:val="00AE55BC"/>
    <w:rPr>
      <w:i/>
      <w:iCs/>
      <w:color w:val="404040" w:themeColor="text1" w:themeTint="BF"/>
    </w:rPr>
  </w:style>
  <w:style w:type="paragraph" w:styleId="ListParagraph">
    <w:name w:val="List Paragraph"/>
    <w:basedOn w:val="Normal"/>
    <w:uiPriority w:val="34"/>
    <w:qFormat/>
    <w:rsid w:val="00AE55BC"/>
    <w:pPr>
      <w:ind w:left="720"/>
      <w:contextualSpacing/>
    </w:pPr>
  </w:style>
  <w:style w:type="character" w:styleId="IntenseEmphasis">
    <w:name w:val="Intense Emphasis"/>
    <w:basedOn w:val="DefaultParagraphFont"/>
    <w:uiPriority w:val="21"/>
    <w:qFormat/>
    <w:rsid w:val="00AE55BC"/>
    <w:rPr>
      <w:i/>
      <w:iCs/>
      <w:color w:val="0F4761" w:themeColor="accent1" w:themeShade="BF"/>
    </w:rPr>
  </w:style>
  <w:style w:type="paragraph" w:styleId="IntenseQuote">
    <w:name w:val="Intense Quote"/>
    <w:basedOn w:val="Normal"/>
    <w:next w:val="Normal"/>
    <w:link w:val="IntenseQuoteChar"/>
    <w:uiPriority w:val="30"/>
    <w:qFormat/>
    <w:rsid w:val="00AE55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55BC"/>
    <w:rPr>
      <w:i/>
      <w:iCs/>
      <w:color w:val="0F4761" w:themeColor="accent1" w:themeShade="BF"/>
    </w:rPr>
  </w:style>
  <w:style w:type="character" w:styleId="IntenseReference">
    <w:name w:val="Intense Reference"/>
    <w:basedOn w:val="DefaultParagraphFont"/>
    <w:uiPriority w:val="32"/>
    <w:qFormat/>
    <w:rsid w:val="00AE55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3052871">
      <w:bodyDiv w:val="1"/>
      <w:marLeft w:val="0"/>
      <w:marRight w:val="0"/>
      <w:marTop w:val="0"/>
      <w:marBottom w:val="0"/>
      <w:divBdr>
        <w:top w:val="none" w:sz="0" w:space="0" w:color="auto"/>
        <w:left w:val="none" w:sz="0" w:space="0" w:color="auto"/>
        <w:bottom w:val="none" w:sz="0" w:space="0" w:color="auto"/>
        <w:right w:val="none" w:sz="0" w:space="0" w:color="auto"/>
      </w:divBdr>
      <w:divsChild>
        <w:div w:id="1335958098">
          <w:marLeft w:val="0"/>
          <w:marRight w:val="0"/>
          <w:marTop w:val="0"/>
          <w:marBottom w:val="0"/>
          <w:divBdr>
            <w:top w:val="none" w:sz="0" w:space="0" w:color="auto"/>
            <w:left w:val="none" w:sz="0" w:space="0" w:color="auto"/>
            <w:bottom w:val="none" w:sz="0" w:space="0" w:color="auto"/>
            <w:right w:val="none" w:sz="0" w:space="0" w:color="auto"/>
          </w:divBdr>
          <w:divsChild>
            <w:div w:id="647169947">
              <w:marLeft w:val="0"/>
              <w:marRight w:val="0"/>
              <w:marTop w:val="0"/>
              <w:marBottom w:val="0"/>
              <w:divBdr>
                <w:top w:val="none" w:sz="0" w:space="0" w:color="auto"/>
                <w:left w:val="none" w:sz="0" w:space="0" w:color="auto"/>
                <w:bottom w:val="none" w:sz="0" w:space="0" w:color="auto"/>
                <w:right w:val="none" w:sz="0" w:space="0" w:color="auto"/>
              </w:divBdr>
              <w:divsChild>
                <w:div w:id="461650692">
                  <w:marLeft w:val="0"/>
                  <w:marRight w:val="0"/>
                  <w:marTop w:val="0"/>
                  <w:marBottom w:val="0"/>
                  <w:divBdr>
                    <w:top w:val="none" w:sz="0" w:space="0" w:color="auto"/>
                    <w:left w:val="none" w:sz="0" w:space="0" w:color="auto"/>
                    <w:bottom w:val="none" w:sz="0" w:space="0" w:color="auto"/>
                    <w:right w:val="none" w:sz="0" w:space="0" w:color="auto"/>
                  </w:divBdr>
                  <w:divsChild>
                    <w:div w:id="7663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595728">
      <w:bodyDiv w:val="1"/>
      <w:marLeft w:val="0"/>
      <w:marRight w:val="0"/>
      <w:marTop w:val="0"/>
      <w:marBottom w:val="0"/>
      <w:divBdr>
        <w:top w:val="none" w:sz="0" w:space="0" w:color="auto"/>
        <w:left w:val="none" w:sz="0" w:space="0" w:color="auto"/>
        <w:bottom w:val="none" w:sz="0" w:space="0" w:color="auto"/>
        <w:right w:val="none" w:sz="0" w:space="0" w:color="auto"/>
      </w:divBdr>
      <w:divsChild>
        <w:div w:id="932863822">
          <w:marLeft w:val="0"/>
          <w:marRight w:val="0"/>
          <w:marTop w:val="0"/>
          <w:marBottom w:val="0"/>
          <w:divBdr>
            <w:top w:val="none" w:sz="0" w:space="0" w:color="auto"/>
            <w:left w:val="none" w:sz="0" w:space="0" w:color="auto"/>
            <w:bottom w:val="none" w:sz="0" w:space="0" w:color="auto"/>
            <w:right w:val="none" w:sz="0" w:space="0" w:color="auto"/>
          </w:divBdr>
          <w:divsChild>
            <w:div w:id="2030254165">
              <w:marLeft w:val="0"/>
              <w:marRight w:val="0"/>
              <w:marTop w:val="0"/>
              <w:marBottom w:val="0"/>
              <w:divBdr>
                <w:top w:val="none" w:sz="0" w:space="0" w:color="auto"/>
                <w:left w:val="none" w:sz="0" w:space="0" w:color="auto"/>
                <w:bottom w:val="none" w:sz="0" w:space="0" w:color="auto"/>
                <w:right w:val="none" w:sz="0" w:space="0" w:color="auto"/>
              </w:divBdr>
              <w:divsChild>
                <w:div w:id="1005402072">
                  <w:marLeft w:val="0"/>
                  <w:marRight w:val="0"/>
                  <w:marTop w:val="0"/>
                  <w:marBottom w:val="0"/>
                  <w:divBdr>
                    <w:top w:val="none" w:sz="0" w:space="0" w:color="auto"/>
                    <w:left w:val="none" w:sz="0" w:space="0" w:color="auto"/>
                    <w:bottom w:val="none" w:sz="0" w:space="0" w:color="auto"/>
                    <w:right w:val="none" w:sz="0" w:space="0" w:color="auto"/>
                  </w:divBdr>
                  <w:divsChild>
                    <w:div w:id="931662182">
                      <w:marLeft w:val="0"/>
                      <w:marRight w:val="0"/>
                      <w:marTop w:val="0"/>
                      <w:marBottom w:val="0"/>
                      <w:divBdr>
                        <w:top w:val="none" w:sz="0" w:space="0" w:color="auto"/>
                        <w:left w:val="none" w:sz="0" w:space="0" w:color="auto"/>
                        <w:bottom w:val="none" w:sz="0" w:space="0" w:color="auto"/>
                        <w:right w:val="none" w:sz="0" w:space="0" w:color="auto"/>
                      </w:divBdr>
                    </w:div>
                    <w:div w:id="26800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366324">
      <w:bodyDiv w:val="1"/>
      <w:marLeft w:val="0"/>
      <w:marRight w:val="0"/>
      <w:marTop w:val="0"/>
      <w:marBottom w:val="0"/>
      <w:divBdr>
        <w:top w:val="none" w:sz="0" w:space="0" w:color="auto"/>
        <w:left w:val="none" w:sz="0" w:space="0" w:color="auto"/>
        <w:bottom w:val="none" w:sz="0" w:space="0" w:color="auto"/>
        <w:right w:val="none" w:sz="0" w:space="0" w:color="auto"/>
      </w:divBdr>
      <w:divsChild>
        <w:div w:id="1701399045">
          <w:marLeft w:val="0"/>
          <w:marRight w:val="0"/>
          <w:marTop w:val="0"/>
          <w:marBottom w:val="0"/>
          <w:divBdr>
            <w:top w:val="none" w:sz="0" w:space="0" w:color="auto"/>
            <w:left w:val="none" w:sz="0" w:space="0" w:color="auto"/>
            <w:bottom w:val="none" w:sz="0" w:space="0" w:color="auto"/>
            <w:right w:val="none" w:sz="0" w:space="0" w:color="auto"/>
          </w:divBdr>
          <w:divsChild>
            <w:div w:id="1314990029">
              <w:marLeft w:val="0"/>
              <w:marRight w:val="0"/>
              <w:marTop w:val="0"/>
              <w:marBottom w:val="0"/>
              <w:divBdr>
                <w:top w:val="none" w:sz="0" w:space="0" w:color="auto"/>
                <w:left w:val="none" w:sz="0" w:space="0" w:color="auto"/>
                <w:bottom w:val="none" w:sz="0" w:space="0" w:color="auto"/>
                <w:right w:val="none" w:sz="0" w:space="0" w:color="auto"/>
              </w:divBdr>
              <w:divsChild>
                <w:div w:id="1729691883">
                  <w:marLeft w:val="0"/>
                  <w:marRight w:val="0"/>
                  <w:marTop w:val="0"/>
                  <w:marBottom w:val="0"/>
                  <w:divBdr>
                    <w:top w:val="none" w:sz="0" w:space="0" w:color="auto"/>
                    <w:left w:val="none" w:sz="0" w:space="0" w:color="auto"/>
                    <w:bottom w:val="none" w:sz="0" w:space="0" w:color="auto"/>
                    <w:right w:val="none" w:sz="0" w:space="0" w:color="auto"/>
                  </w:divBdr>
                  <w:divsChild>
                    <w:div w:id="15432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496699">
      <w:bodyDiv w:val="1"/>
      <w:marLeft w:val="0"/>
      <w:marRight w:val="0"/>
      <w:marTop w:val="0"/>
      <w:marBottom w:val="0"/>
      <w:divBdr>
        <w:top w:val="none" w:sz="0" w:space="0" w:color="auto"/>
        <w:left w:val="none" w:sz="0" w:space="0" w:color="auto"/>
        <w:bottom w:val="none" w:sz="0" w:space="0" w:color="auto"/>
        <w:right w:val="none" w:sz="0" w:space="0" w:color="auto"/>
      </w:divBdr>
      <w:divsChild>
        <w:div w:id="2087459848">
          <w:marLeft w:val="0"/>
          <w:marRight w:val="0"/>
          <w:marTop w:val="0"/>
          <w:marBottom w:val="0"/>
          <w:divBdr>
            <w:top w:val="none" w:sz="0" w:space="0" w:color="auto"/>
            <w:left w:val="none" w:sz="0" w:space="0" w:color="auto"/>
            <w:bottom w:val="none" w:sz="0" w:space="0" w:color="auto"/>
            <w:right w:val="none" w:sz="0" w:space="0" w:color="auto"/>
          </w:divBdr>
          <w:divsChild>
            <w:div w:id="727384284">
              <w:marLeft w:val="0"/>
              <w:marRight w:val="0"/>
              <w:marTop w:val="0"/>
              <w:marBottom w:val="0"/>
              <w:divBdr>
                <w:top w:val="none" w:sz="0" w:space="0" w:color="auto"/>
                <w:left w:val="none" w:sz="0" w:space="0" w:color="auto"/>
                <w:bottom w:val="none" w:sz="0" w:space="0" w:color="auto"/>
                <w:right w:val="none" w:sz="0" w:space="0" w:color="auto"/>
              </w:divBdr>
              <w:divsChild>
                <w:div w:id="1593660159">
                  <w:marLeft w:val="0"/>
                  <w:marRight w:val="0"/>
                  <w:marTop w:val="0"/>
                  <w:marBottom w:val="0"/>
                  <w:divBdr>
                    <w:top w:val="none" w:sz="0" w:space="0" w:color="auto"/>
                    <w:left w:val="none" w:sz="0" w:space="0" w:color="auto"/>
                    <w:bottom w:val="none" w:sz="0" w:space="0" w:color="auto"/>
                    <w:right w:val="none" w:sz="0" w:space="0" w:color="auto"/>
                  </w:divBdr>
                  <w:divsChild>
                    <w:div w:id="724596930">
                      <w:marLeft w:val="0"/>
                      <w:marRight w:val="0"/>
                      <w:marTop w:val="0"/>
                      <w:marBottom w:val="0"/>
                      <w:divBdr>
                        <w:top w:val="none" w:sz="0" w:space="0" w:color="auto"/>
                        <w:left w:val="none" w:sz="0" w:space="0" w:color="auto"/>
                        <w:bottom w:val="none" w:sz="0" w:space="0" w:color="auto"/>
                        <w:right w:val="none" w:sz="0" w:space="0" w:color="auto"/>
                      </w:divBdr>
                    </w:div>
                    <w:div w:id="11787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104801">
      <w:bodyDiv w:val="1"/>
      <w:marLeft w:val="0"/>
      <w:marRight w:val="0"/>
      <w:marTop w:val="0"/>
      <w:marBottom w:val="0"/>
      <w:divBdr>
        <w:top w:val="none" w:sz="0" w:space="0" w:color="auto"/>
        <w:left w:val="none" w:sz="0" w:space="0" w:color="auto"/>
        <w:bottom w:val="none" w:sz="0" w:space="0" w:color="auto"/>
        <w:right w:val="none" w:sz="0" w:space="0" w:color="auto"/>
      </w:divBdr>
      <w:divsChild>
        <w:div w:id="1629821012">
          <w:marLeft w:val="0"/>
          <w:marRight w:val="0"/>
          <w:marTop w:val="0"/>
          <w:marBottom w:val="0"/>
          <w:divBdr>
            <w:top w:val="none" w:sz="0" w:space="0" w:color="auto"/>
            <w:left w:val="none" w:sz="0" w:space="0" w:color="auto"/>
            <w:bottom w:val="none" w:sz="0" w:space="0" w:color="auto"/>
            <w:right w:val="none" w:sz="0" w:space="0" w:color="auto"/>
          </w:divBdr>
          <w:divsChild>
            <w:div w:id="946885083">
              <w:marLeft w:val="0"/>
              <w:marRight w:val="0"/>
              <w:marTop w:val="0"/>
              <w:marBottom w:val="0"/>
              <w:divBdr>
                <w:top w:val="none" w:sz="0" w:space="0" w:color="auto"/>
                <w:left w:val="none" w:sz="0" w:space="0" w:color="auto"/>
                <w:bottom w:val="none" w:sz="0" w:space="0" w:color="auto"/>
                <w:right w:val="none" w:sz="0" w:space="0" w:color="auto"/>
              </w:divBdr>
              <w:divsChild>
                <w:div w:id="1264336101">
                  <w:marLeft w:val="0"/>
                  <w:marRight w:val="0"/>
                  <w:marTop w:val="0"/>
                  <w:marBottom w:val="0"/>
                  <w:divBdr>
                    <w:top w:val="none" w:sz="0" w:space="0" w:color="auto"/>
                    <w:left w:val="none" w:sz="0" w:space="0" w:color="auto"/>
                    <w:bottom w:val="none" w:sz="0" w:space="0" w:color="auto"/>
                    <w:right w:val="none" w:sz="0" w:space="0" w:color="auto"/>
                  </w:divBdr>
                  <w:divsChild>
                    <w:div w:id="930624094">
                      <w:marLeft w:val="0"/>
                      <w:marRight w:val="0"/>
                      <w:marTop w:val="0"/>
                      <w:marBottom w:val="0"/>
                      <w:divBdr>
                        <w:top w:val="none" w:sz="0" w:space="0" w:color="auto"/>
                        <w:left w:val="none" w:sz="0" w:space="0" w:color="auto"/>
                        <w:bottom w:val="none" w:sz="0" w:space="0" w:color="auto"/>
                        <w:right w:val="none" w:sz="0" w:space="0" w:color="auto"/>
                      </w:divBdr>
                      <w:divsChild>
                        <w:div w:id="991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9302">
              <w:marLeft w:val="0"/>
              <w:marRight w:val="0"/>
              <w:marTop w:val="0"/>
              <w:marBottom w:val="0"/>
              <w:divBdr>
                <w:top w:val="none" w:sz="0" w:space="0" w:color="auto"/>
                <w:left w:val="none" w:sz="0" w:space="0" w:color="auto"/>
                <w:bottom w:val="none" w:sz="0" w:space="0" w:color="auto"/>
                <w:right w:val="none" w:sz="0" w:space="0" w:color="auto"/>
              </w:divBdr>
              <w:divsChild>
                <w:div w:id="1030572457">
                  <w:marLeft w:val="0"/>
                  <w:marRight w:val="0"/>
                  <w:marTop w:val="0"/>
                  <w:marBottom w:val="0"/>
                  <w:divBdr>
                    <w:top w:val="none" w:sz="0" w:space="0" w:color="auto"/>
                    <w:left w:val="none" w:sz="0" w:space="0" w:color="auto"/>
                    <w:bottom w:val="none" w:sz="0" w:space="0" w:color="auto"/>
                    <w:right w:val="none" w:sz="0" w:space="0" w:color="auto"/>
                  </w:divBdr>
                  <w:divsChild>
                    <w:div w:id="1163618213">
                      <w:marLeft w:val="0"/>
                      <w:marRight w:val="0"/>
                      <w:marTop w:val="0"/>
                      <w:marBottom w:val="0"/>
                      <w:divBdr>
                        <w:top w:val="none" w:sz="0" w:space="0" w:color="auto"/>
                        <w:left w:val="none" w:sz="0" w:space="0" w:color="auto"/>
                        <w:bottom w:val="none" w:sz="0" w:space="0" w:color="auto"/>
                        <w:right w:val="none" w:sz="0" w:space="0" w:color="auto"/>
                      </w:divBdr>
                      <w:divsChild>
                        <w:div w:id="168697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67634">
              <w:marLeft w:val="0"/>
              <w:marRight w:val="0"/>
              <w:marTop w:val="0"/>
              <w:marBottom w:val="0"/>
              <w:divBdr>
                <w:top w:val="none" w:sz="0" w:space="0" w:color="auto"/>
                <w:left w:val="none" w:sz="0" w:space="0" w:color="auto"/>
                <w:bottom w:val="none" w:sz="0" w:space="0" w:color="auto"/>
                <w:right w:val="none" w:sz="0" w:space="0" w:color="auto"/>
              </w:divBdr>
              <w:divsChild>
                <w:div w:id="1443957609">
                  <w:marLeft w:val="0"/>
                  <w:marRight w:val="0"/>
                  <w:marTop w:val="0"/>
                  <w:marBottom w:val="0"/>
                  <w:divBdr>
                    <w:top w:val="none" w:sz="0" w:space="0" w:color="auto"/>
                    <w:left w:val="none" w:sz="0" w:space="0" w:color="auto"/>
                    <w:bottom w:val="none" w:sz="0" w:space="0" w:color="auto"/>
                    <w:right w:val="none" w:sz="0" w:space="0" w:color="auto"/>
                  </w:divBdr>
                  <w:divsChild>
                    <w:div w:id="367799238">
                      <w:marLeft w:val="0"/>
                      <w:marRight w:val="0"/>
                      <w:marTop w:val="0"/>
                      <w:marBottom w:val="0"/>
                      <w:divBdr>
                        <w:top w:val="none" w:sz="0" w:space="0" w:color="auto"/>
                        <w:left w:val="none" w:sz="0" w:space="0" w:color="auto"/>
                        <w:bottom w:val="none" w:sz="0" w:space="0" w:color="auto"/>
                        <w:right w:val="none" w:sz="0" w:space="0" w:color="auto"/>
                      </w:divBdr>
                      <w:divsChild>
                        <w:div w:id="21117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279746">
      <w:bodyDiv w:val="1"/>
      <w:marLeft w:val="0"/>
      <w:marRight w:val="0"/>
      <w:marTop w:val="0"/>
      <w:marBottom w:val="0"/>
      <w:divBdr>
        <w:top w:val="none" w:sz="0" w:space="0" w:color="auto"/>
        <w:left w:val="none" w:sz="0" w:space="0" w:color="auto"/>
        <w:bottom w:val="none" w:sz="0" w:space="0" w:color="auto"/>
        <w:right w:val="none" w:sz="0" w:space="0" w:color="auto"/>
      </w:divBdr>
    </w:div>
    <w:div w:id="1908152603">
      <w:bodyDiv w:val="1"/>
      <w:marLeft w:val="0"/>
      <w:marRight w:val="0"/>
      <w:marTop w:val="0"/>
      <w:marBottom w:val="0"/>
      <w:divBdr>
        <w:top w:val="none" w:sz="0" w:space="0" w:color="auto"/>
        <w:left w:val="none" w:sz="0" w:space="0" w:color="auto"/>
        <w:bottom w:val="none" w:sz="0" w:space="0" w:color="auto"/>
        <w:right w:val="none" w:sz="0" w:space="0" w:color="auto"/>
      </w:divBdr>
      <w:divsChild>
        <w:div w:id="1671522866">
          <w:marLeft w:val="0"/>
          <w:marRight w:val="0"/>
          <w:marTop w:val="0"/>
          <w:marBottom w:val="0"/>
          <w:divBdr>
            <w:top w:val="none" w:sz="0" w:space="0" w:color="auto"/>
            <w:left w:val="none" w:sz="0" w:space="0" w:color="auto"/>
            <w:bottom w:val="none" w:sz="0" w:space="0" w:color="auto"/>
            <w:right w:val="none" w:sz="0" w:space="0" w:color="auto"/>
          </w:divBdr>
          <w:divsChild>
            <w:div w:id="1478183910">
              <w:marLeft w:val="0"/>
              <w:marRight w:val="0"/>
              <w:marTop w:val="0"/>
              <w:marBottom w:val="0"/>
              <w:divBdr>
                <w:top w:val="none" w:sz="0" w:space="0" w:color="auto"/>
                <w:left w:val="none" w:sz="0" w:space="0" w:color="auto"/>
                <w:bottom w:val="none" w:sz="0" w:space="0" w:color="auto"/>
                <w:right w:val="none" w:sz="0" w:space="0" w:color="auto"/>
              </w:divBdr>
              <w:divsChild>
                <w:div w:id="1756711039">
                  <w:marLeft w:val="0"/>
                  <w:marRight w:val="0"/>
                  <w:marTop w:val="0"/>
                  <w:marBottom w:val="0"/>
                  <w:divBdr>
                    <w:top w:val="none" w:sz="0" w:space="0" w:color="auto"/>
                    <w:left w:val="none" w:sz="0" w:space="0" w:color="auto"/>
                    <w:bottom w:val="none" w:sz="0" w:space="0" w:color="auto"/>
                    <w:right w:val="none" w:sz="0" w:space="0" w:color="auto"/>
                  </w:divBdr>
                  <w:divsChild>
                    <w:div w:id="229115827">
                      <w:marLeft w:val="0"/>
                      <w:marRight w:val="0"/>
                      <w:marTop w:val="0"/>
                      <w:marBottom w:val="0"/>
                      <w:divBdr>
                        <w:top w:val="none" w:sz="0" w:space="0" w:color="auto"/>
                        <w:left w:val="none" w:sz="0" w:space="0" w:color="auto"/>
                        <w:bottom w:val="none" w:sz="0" w:space="0" w:color="auto"/>
                        <w:right w:val="none" w:sz="0" w:space="0" w:color="auto"/>
                      </w:divBdr>
                    </w:div>
                    <w:div w:id="169083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835982">
      <w:bodyDiv w:val="1"/>
      <w:marLeft w:val="0"/>
      <w:marRight w:val="0"/>
      <w:marTop w:val="0"/>
      <w:marBottom w:val="0"/>
      <w:divBdr>
        <w:top w:val="none" w:sz="0" w:space="0" w:color="auto"/>
        <w:left w:val="none" w:sz="0" w:space="0" w:color="auto"/>
        <w:bottom w:val="none" w:sz="0" w:space="0" w:color="auto"/>
        <w:right w:val="none" w:sz="0" w:space="0" w:color="auto"/>
      </w:divBdr>
      <w:divsChild>
        <w:div w:id="1473329569">
          <w:marLeft w:val="0"/>
          <w:marRight w:val="0"/>
          <w:marTop w:val="0"/>
          <w:marBottom w:val="0"/>
          <w:divBdr>
            <w:top w:val="none" w:sz="0" w:space="0" w:color="auto"/>
            <w:left w:val="none" w:sz="0" w:space="0" w:color="auto"/>
            <w:bottom w:val="none" w:sz="0" w:space="0" w:color="auto"/>
            <w:right w:val="none" w:sz="0" w:space="0" w:color="auto"/>
          </w:divBdr>
          <w:divsChild>
            <w:div w:id="48504990">
              <w:marLeft w:val="0"/>
              <w:marRight w:val="0"/>
              <w:marTop w:val="0"/>
              <w:marBottom w:val="0"/>
              <w:divBdr>
                <w:top w:val="none" w:sz="0" w:space="0" w:color="auto"/>
                <w:left w:val="none" w:sz="0" w:space="0" w:color="auto"/>
                <w:bottom w:val="none" w:sz="0" w:space="0" w:color="auto"/>
                <w:right w:val="none" w:sz="0" w:space="0" w:color="auto"/>
              </w:divBdr>
              <w:divsChild>
                <w:div w:id="461769926">
                  <w:marLeft w:val="0"/>
                  <w:marRight w:val="0"/>
                  <w:marTop w:val="0"/>
                  <w:marBottom w:val="0"/>
                  <w:divBdr>
                    <w:top w:val="none" w:sz="0" w:space="0" w:color="auto"/>
                    <w:left w:val="none" w:sz="0" w:space="0" w:color="auto"/>
                    <w:bottom w:val="none" w:sz="0" w:space="0" w:color="auto"/>
                    <w:right w:val="none" w:sz="0" w:space="0" w:color="auto"/>
                  </w:divBdr>
                  <w:divsChild>
                    <w:div w:id="1009719423">
                      <w:marLeft w:val="0"/>
                      <w:marRight w:val="0"/>
                      <w:marTop w:val="0"/>
                      <w:marBottom w:val="0"/>
                      <w:divBdr>
                        <w:top w:val="none" w:sz="0" w:space="0" w:color="auto"/>
                        <w:left w:val="none" w:sz="0" w:space="0" w:color="auto"/>
                        <w:bottom w:val="none" w:sz="0" w:space="0" w:color="auto"/>
                        <w:right w:val="none" w:sz="0" w:space="0" w:color="auto"/>
                      </w:divBdr>
                    </w:div>
                    <w:div w:id="11062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152326">
      <w:bodyDiv w:val="1"/>
      <w:marLeft w:val="0"/>
      <w:marRight w:val="0"/>
      <w:marTop w:val="0"/>
      <w:marBottom w:val="0"/>
      <w:divBdr>
        <w:top w:val="none" w:sz="0" w:space="0" w:color="auto"/>
        <w:left w:val="none" w:sz="0" w:space="0" w:color="auto"/>
        <w:bottom w:val="none" w:sz="0" w:space="0" w:color="auto"/>
        <w:right w:val="none" w:sz="0" w:space="0" w:color="auto"/>
      </w:divBdr>
      <w:divsChild>
        <w:div w:id="819660120">
          <w:marLeft w:val="0"/>
          <w:marRight w:val="0"/>
          <w:marTop w:val="0"/>
          <w:marBottom w:val="0"/>
          <w:divBdr>
            <w:top w:val="none" w:sz="0" w:space="0" w:color="auto"/>
            <w:left w:val="none" w:sz="0" w:space="0" w:color="auto"/>
            <w:bottom w:val="none" w:sz="0" w:space="0" w:color="auto"/>
            <w:right w:val="none" w:sz="0" w:space="0" w:color="auto"/>
          </w:divBdr>
          <w:divsChild>
            <w:div w:id="1173912775">
              <w:marLeft w:val="0"/>
              <w:marRight w:val="0"/>
              <w:marTop w:val="0"/>
              <w:marBottom w:val="0"/>
              <w:divBdr>
                <w:top w:val="none" w:sz="0" w:space="0" w:color="auto"/>
                <w:left w:val="none" w:sz="0" w:space="0" w:color="auto"/>
                <w:bottom w:val="none" w:sz="0" w:space="0" w:color="auto"/>
                <w:right w:val="none" w:sz="0" w:space="0" w:color="auto"/>
              </w:divBdr>
              <w:divsChild>
                <w:div w:id="264003582">
                  <w:marLeft w:val="0"/>
                  <w:marRight w:val="0"/>
                  <w:marTop w:val="0"/>
                  <w:marBottom w:val="0"/>
                  <w:divBdr>
                    <w:top w:val="none" w:sz="0" w:space="0" w:color="auto"/>
                    <w:left w:val="none" w:sz="0" w:space="0" w:color="auto"/>
                    <w:bottom w:val="none" w:sz="0" w:space="0" w:color="auto"/>
                    <w:right w:val="none" w:sz="0" w:space="0" w:color="auto"/>
                  </w:divBdr>
                  <w:divsChild>
                    <w:div w:id="1512841425">
                      <w:marLeft w:val="0"/>
                      <w:marRight w:val="0"/>
                      <w:marTop w:val="0"/>
                      <w:marBottom w:val="0"/>
                      <w:divBdr>
                        <w:top w:val="none" w:sz="0" w:space="0" w:color="auto"/>
                        <w:left w:val="none" w:sz="0" w:space="0" w:color="auto"/>
                        <w:bottom w:val="none" w:sz="0" w:space="0" w:color="auto"/>
                        <w:right w:val="none" w:sz="0" w:space="0" w:color="auto"/>
                      </w:divBdr>
                      <w:divsChild>
                        <w:div w:id="19935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14597">
              <w:marLeft w:val="0"/>
              <w:marRight w:val="0"/>
              <w:marTop w:val="0"/>
              <w:marBottom w:val="0"/>
              <w:divBdr>
                <w:top w:val="none" w:sz="0" w:space="0" w:color="auto"/>
                <w:left w:val="none" w:sz="0" w:space="0" w:color="auto"/>
                <w:bottom w:val="none" w:sz="0" w:space="0" w:color="auto"/>
                <w:right w:val="none" w:sz="0" w:space="0" w:color="auto"/>
              </w:divBdr>
              <w:divsChild>
                <w:div w:id="444278567">
                  <w:marLeft w:val="0"/>
                  <w:marRight w:val="0"/>
                  <w:marTop w:val="0"/>
                  <w:marBottom w:val="0"/>
                  <w:divBdr>
                    <w:top w:val="none" w:sz="0" w:space="0" w:color="auto"/>
                    <w:left w:val="none" w:sz="0" w:space="0" w:color="auto"/>
                    <w:bottom w:val="none" w:sz="0" w:space="0" w:color="auto"/>
                    <w:right w:val="none" w:sz="0" w:space="0" w:color="auto"/>
                  </w:divBdr>
                  <w:divsChild>
                    <w:div w:id="1967470406">
                      <w:marLeft w:val="0"/>
                      <w:marRight w:val="0"/>
                      <w:marTop w:val="0"/>
                      <w:marBottom w:val="0"/>
                      <w:divBdr>
                        <w:top w:val="none" w:sz="0" w:space="0" w:color="auto"/>
                        <w:left w:val="none" w:sz="0" w:space="0" w:color="auto"/>
                        <w:bottom w:val="none" w:sz="0" w:space="0" w:color="auto"/>
                        <w:right w:val="none" w:sz="0" w:space="0" w:color="auto"/>
                      </w:divBdr>
                      <w:divsChild>
                        <w:div w:id="10175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42106">
              <w:marLeft w:val="0"/>
              <w:marRight w:val="0"/>
              <w:marTop w:val="0"/>
              <w:marBottom w:val="0"/>
              <w:divBdr>
                <w:top w:val="none" w:sz="0" w:space="0" w:color="auto"/>
                <w:left w:val="none" w:sz="0" w:space="0" w:color="auto"/>
                <w:bottom w:val="none" w:sz="0" w:space="0" w:color="auto"/>
                <w:right w:val="none" w:sz="0" w:space="0" w:color="auto"/>
              </w:divBdr>
              <w:divsChild>
                <w:div w:id="1966495889">
                  <w:marLeft w:val="0"/>
                  <w:marRight w:val="0"/>
                  <w:marTop w:val="0"/>
                  <w:marBottom w:val="0"/>
                  <w:divBdr>
                    <w:top w:val="none" w:sz="0" w:space="0" w:color="auto"/>
                    <w:left w:val="none" w:sz="0" w:space="0" w:color="auto"/>
                    <w:bottom w:val="none" w:sz="0" w:space="0" w:color="auto"/>
                    <w:right w:val="none" w:sz="0" w:space="0" w:color="auto"/>
                  </w:divBdr>
                  <w:divsChild>
                    <w:div w:id="322901307">
                      <w:marLeft w:val="0"/>
                      <w:marRight w:val="0"/>
                      <w:marTop w:val="0"/>
                      <w:marBottom w:val="0"/>
                      <w:divBdr>
                        <w:top w:val="none" w:sz="0" w:space="0" w:color="auto"/>
                        <w:left w:val="none" w:sz="0" w:space="0" w:color="auto"/>
                        <w:bottom w:val="none" w:sz="0" w:space="0" w:color="auto"/>
                        <w:right w:val="none" w:sz="0" w:space="0" w:color="auto"/>
                      </w:divBdr>
                      <w:divsChild>
                        <w:div w:id="133086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29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2477</Words>
  <Characters>14123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Ayman</dc:creator>
  <cp:keywords/>
  <dc:description/>
  <cp:lastModifiedBy>fatma ahmed ahmed alieldin</cp:lastModifiedBy>
  <cp:revision>2</cp:revision>
  <cp:lastPrinted>2025-08-23T16:57:00Z</cp:lastPrinted>
  <dcterms:created xsi:type="dcterms:W3CDTF">2025-08-23T16:58:00Z</dcterms:created>
  <dcterms:modified xsi:type="dcterms:W3CDTF">2025-08-23T16:58:00Z</dcterms:modified>
</cp:coreProperties>
</file>