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ONTARIO FUSION GENERATION</w:t>
      </w:r>
    </w:p>
    <w:p>
      <w:pPr>
        <w:jc w:val="center"/>
      </w:pPr>
      <w:r>
        <w:rPr>
          <w:b/>
          <w:sz w:val="32"/>
        </w:rPr>
        <w:t>DEFINITIVE ENGINEERING ATLAS — REV 3</w:t>
      </w:r>
    </w:p>
    <w:p>
      <w:pPr>
        <w:jc w:val="center"/>
      </w:pPr>
      <w:r>
        <w:rPr>
          <w:b/>
          <w:sz w:val="24"/>
        </w:rPr>
        <w:t>VOLUME MASTER — MASTER INDEX, CANON PRECEDENCE &amp; STORY-WRITING NAVIGATION</w:t>
      </w:r>
    </w:p>
    <w:p>
      <w:pPr>
        <w:jc w:val="center"/>
      </w:pPr>
      <w:r>
        <w:t>Entry point for the definitive Atlas</w:t>
      </w:r>
    </w:p>
    <w:p>
      <w:pPr>
        <w:jc w:val="center"/>
      </w:pPr>
      <w:r>
        <w:t>CONTROLLED STORY CONFIGURATION CUT: 19 APRIL 2031</w:t>
      </w:r>
    </w:p>
    <w:p>
      <w:pPr>
        <w:pStyle w:val="Heading1"/>
      </w:pPr>
      <w:r>
        <w:t>Atlas control doctrine</w:t>
      </w:r>
    </w:p>
    <w:p>
      <w:r>
        <w:t>This volume is part of the definitive self-contained story bible, not a work-package report. It preserves source-derived granularity and the engineering/configuration thread. C = controlled story/source canon; V = verified real-world precedent; E = controlled fictional engineering reconstruction; OPEN = unresolved. No precedent dimension, screening assumption, sensitivity value, code class, coordinate, vendor property, test result, or physical action is silently promoted to OFG historical fact.</w:t>
      </w:r>
    </w:p>
    <w:p>
      <w:r>
        <w:t>For every material configuration decision the controlling information chain is: originator → information → document/record → recipient → review → authority → decision → authorized action → physical consequence → inspection/test/as-built evidence → turnover/operations baseline → later change/supersession. CLOSED/APPROVED in an information system is not proof of physical execution.</w:t>
      </w:r>
    </w:p>
    <w:p>
      <w:pPr>
        <w:pStyle w:val="Heading1"/>
      </w:pPr>
      <w:r>
        <w:t>Volume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Volume</w:t>
            </w:r>
          </w:p>
        </w:tc>
        <w:tc>
          <w:tcPr>
            <w:tcW w:type="dxa" w:w="2700"/>
          </w:tcPr>
          <w:p>
            <w:r>
              <w:t>Title</w:t>
            </w:r>
          </w:p>
        </w:tc>
        <w:tc>
          <w:tcPr>
            <w:tcW w:type="dxa" w:w="2700"/>
          </w:tcPr>
          <w:p>
            <w:r>
              <w:t>Scope</w:t>
            </w:r>
          </w:p>
        </w:tc>
        <w:tc>
          <w:tcPr>
            <w:tcW w:type="dxa" w:w="2700"/>
          </w:tcPr>
          <w:p>
            <w:r>
              <w:t>File</w:t>
            </w:r>
          </w:p>
        </w:tc>
      </w:tr>
      <w:tr>
        <w:tc>
          <w:tcPr>
            <w:tcW w:type="dxa" w:w="2700"/>
          </w:tcPr>
          <w:p>
            <w:r>
              <w:t>00</w:t>
            </w:r>
          </w:p>
        </w:tc>
        <w:tc>
          <w:tcPr>
            <w:tcW w:type="dxa" w:w="2700"/>
          </w:tcPr>
          <w:p>
            <w:r>
              <w:t>CANON, CONTROL HIERARCHY, PROJECT HISTORY &amp; INSTITUTIONAL WORLD</w:t>
            </w:r>
          </w:p>
        </w:tc>
        <w:tc>
          <w:tcPr>
            <w:tcW w:type="dxa" w:w="2700"/>
          </w:tcPr>
          <w:p>
            <w:r>
              <w:t>Canon precedence, technology/project history, organizations, commercial structure, finance, licensing, authority and information flow</w:t>
            </w:r>
          </w:p>
        </w:tc>
        <w:tc>
          <w:tcPr>
            <w:tcW w:type="dxa" w:w="2700"/>
          </w:tcPr>
          <w:p>
            <w:r>
              <w:t>OFG_Definitive_Engineering_Atlas_Rev3_V00_CANON_CONTROL_HIERARCHY_PROJECT_HISTORY_INSTITUTIONAL_WORLD.docx</w:t>
            </w:r>
          </w:p>
        </w:tc>
      </w:tr>
      <w:tr>
        <w:tc>
          <w:tcPr>
            <w:tcW w:type="dxa" w:w="2700"/>
          </w:tcPr>
          <w:p>
            <w:r>
              <w:t>01</w:t>
            </w:r>
          </w:p>
        </w:tc>
        <w:tc>
          <w:tcPr>
            <w:tcW w:type="dxa" w:w="2700"/>
          </w:tcPr>
          <w:p>
            <w:r>
              <w:t>TECHNOLOGY MATURATION, DESIGN BASIS &amp; FUNDAMENTAL ENGINEERING</w:t>
            </w:r>
          </w:p>
        </w:tc>
        <w:tc>
          <w:tcPr>
            <w:tcW w:type="dxa" w:w="2700"/>
          </w:tcPr>
          <w:p>
            <w:r>
              <w:t>Conceptual fusion → Q-DEMO/HFRP commercial qualification → OFG adaptation; physics, requirements, loads, classifications and first-principles basis</w:t>
            </w:r>
          </w:p>
        </w:tc>
        <w:tc>
          <w:tcPr>
            <w:tcW w:type="dxa" w:w="2700"/>
          </w:tcPr>
          <w:p>
            <w:r>
              <w:t>OFG_Definitive_Engineering_Atlas_Rev3_V01_TECHNOLOGY_MATURATION_DESIGN_BASIS_FUNDAMENTAL_ENGINEERING.docx</w:t>
            </w:r>
          </w:p>
        </w:tc>
      </w:tr>
      <w:tr>
        <w:tc>
          <w:tcPr>
            <w:tcW w:type="dxa" w:w="2700"/>
          </w:tcPr>
          <w:p>
            <w:r>
              <w:t>02</w:t>
            </w:r>
          </w:p>
        </w:tc>
        <w:tc>
          <w:tcPr>
            <w:tcW w:type="dxa" w:w="2700"/>
          </w:tcPr>
          <w:p>
            <w:r>
              <w:t>SITE GEOGRAPHY, COORDINATES, LOGISTICS &amp; CONSTRUCTION FIELD</w:t>
            </w:r>
          </w:p>
        </w:tc>
        <w:tc>
          <w:tcPr>
            <w:tcW w:type="dxa" w:w="2700"/>
          </w:tcPr>
          <w:p>
            <w:r>
              <w:t>Site datum, facilities, roads, heavy-haul/logistics, laydown, temporary works, field geography and story-date state</w:t>
            </w:r>
          </w:p>
        </w:tc>
        <w:tc>
          <w:tcPr>
            <w:tcW w:type="dxa" w:w="2700"/>
          </w:tcPr>
          <w:p>
            <w:r>
              <w:t>OFG_Definitive_Engineering_Atlas_Rev3_V02_SITE_GEOGRAPHY_COORDINATES_LOGISTICS_CONSTRUCTION_FIELD.docx</w:t>
            </w:r>
          </w:p>
        </w:tc>
      </w:tr>
      <w:tr>
        <w:tc>
          <w:tcPr>
            <w:tcW w:type="dxa" w:w="2700"/>
          </w:tcPr>
          <w:p>
            <w:r>
              <w:t>03</w:t>
            </w:r>
          </w:p>
        </w:tc>
        <w:tc>
          <w:tcPr>
            <w:tcW w:type="dxa" w:w="2700"/>
          </w:tcPr>
          <w:p>
            <w:r>
              <w:t>BUILDINGS, CIVIL, STRUCTURAL, ROOMS, PENETRATIONS &amp; EMBEDS</w:t>
            </w:r>
          </w:p>
        </w:tc>
        <w:tc>
          <w:tcPr>
            <w:tcW w:type="dxa" w:w="2700"/>
          </w:tcPr>
          <w:p>
            <w:r>
              <w:t>Building-by-building physical hierarchy, levels, rooms, shielding/confinement boundaries, civil/structural objects, penetrations, embeds and constructability</w:t>
            </w:r>
          </w:p>
        </w:tc>
        <w:tc>
          <w:tcPr>
            <w:tcW w:type="dxa" w:w="2700"/>
          </w:tcPr>
          <w:p>
            <w:r>
              <w:t>OFG_Definitive_Engineering_Atlas_Rev3_V03_BUILDINGS_CIVIL_STRUCTURAL_ROOMS_PENETRATIONS_EMBEDS.docx</w:t>
            </w:r>
          </w:p>
        </w:tc>
      </w:tr>
      <w:tr>
        <w:tc>
          <w:tcPr>
            <w:tcW w:type="dxa" w:w="2700"/>
          </w:tcPr>
          <w:p>
            <w:r>
              <w:t>04</w:t>
            </w:r>
          </w:p>
        </w:tc>
        <w:tc>
          <w:tcPr>
            <w:tcW w:type="dxa" w:w="2700"/>
          </w:tcPr>
          <w:p>
            <w:r>
              <w:t>FUSION MACHINE — TOKAMAK, VACUUM VESSEL, CRYOSTAT &amp; STRUCTURAL LOAD PATH</w:t>
            </w:r>
          </w:p>
        </w:tc>
        <w:tc>
          <w:tcPr>
            <w:tcW w:type="dxa" w:w="2700"/>
          </w:tcPr>
          <w:p>
            <w:r>
              <w:t>Machine geometry, sectorization, VV/cryostat, supports, interfaces, structural mechanics and assembly sequence</w:t>
            </w:r>
          </w:p>
        </w:tc>
        <w:tc>
          <w:tcPr>
            <w:tcW w:type="dxa" w:w="2700"/>
          </w:tcPr>
          <w:p>
            <w:r>
              <w:t>OFG_Definitive_Engineering_Atlas_Rev3_V04_FUSION_MACHINE_TOKAMAK_VACUUM_VESSEL_CRYOSTAT_STRUCTURAL_LOAD_PATH.docx</w:t>
            </w:r>
          </w:p>
        </w:tc>
      </w:tr>
      <w:tr>
        <w:tc>
          <w:tcPr>
            <w:tcW w:type="dxa" w:w="2700"/>
          </w:tcPr>
          <w:p>
            <w:r>
              <w:t>05</w:t>
            </w:r>
          </w:p>
        </w:tc>
        <w:tc>
          <w:tcPr>
            <w:tcW w:type="dxa" w:w="2700"/>
          </w:tcPr>
          <w:p>
            <w:r>
              <w:t>MAGNETS, MAGNET POWER, CRYOGENICS &amp; QUENCH PROTECTION</w:t>
            </w:r>
          </w:p>
        </w:tc>
        <w:tc>
          <w:tcPr>
            <w:tcW w:type="dxa" w:w="2700"/>
          </w:tcPr>
          <w:p>
            <w:r>
              <w:t>TF/PF/CS engineering, conductor/manufacture, cryogenic distribution, feeders, busbars, power conversion, protection and quench</w:t>
            </w:r>
          </w:p>
        </w:tc>
        <w:tc>
          <w:tcPr>
            <w:tcW w:type="dxa" w:w="2700"/>
          </w:tcPr>
          <w:p>
            <w:r>
              <w:t>OFG_Definitive_Engineering_Atlas_Rev3_V05_MAGNETS_MAGNET_POWER_CRYOGENICS_QUENCH_PROTECTION.docx</w:t>
            </w:r>
          </w:p>
        </w:tc>
      </w:tr>
      <w:tr>
        <w:tc>
          <w:tcPr>
            <w:tcW w:type="dxa" w:w="2700"/>
          </w:tcPr>
          <w:p>
            <w:r>
              <w:t>06</w:t>
            </w:r>
          </w:p>
        </w:tc>
        <w:tc>
          <w:tcPr>
            <w:tcW w:type="dxa" w:w="2700"/>
          </w:tcPr>
          <w:p>
            <w:r>
              <w:t>BLANKET, DIVERTOR, TRITIUM/FUEL CYCLE &amp; REMOTE HANDLING</w:t>
            </w:r>
          </w:p>
        </w:tc>
        <w:tc>
          <w:tcPr>
            <w:tcW w:type="dxa" w:w="2700"/>
          </w:tcPr>
          <w:p>
            <w:r>
              <w:t>80 blanket assemblies, 48 divertor cassettes, breeding/fuel-cycle interfaces, ports, RH envelopes, replacement and maintenance</w:t>
            </w:r>
          </w:p>
        </w:tc>
        <w:tc>
          <w:tcPr>
            <w:tcW w:type="dxa" w:w="2700"/>
          </w:tcPr>
          <w:p>
            <w:r>
              <w:t>OFG_Definitive_Engineering_Atlas_Rev3_V06_BLANKET_DIVERTOR_TRITIUM_FUEL_CYCLE_REMOTE_HANDLING.docx</w:t>
            </w:r>
          </w:p>
        </w:tc>
      </w:tr>
      <w:tr>
        <w:tc>
          <w:tcPr>
            <w:tcW w:type="dxa" w:w="2700"/>
          </w:tcPr>
          <w:p>
            <w:r>
              <w:t>07</w:t>
            </w:r>
          </w:p>
        </w:tc>
        <w:tc>
          <w:tcPr>
            <w:tcW w:type="dxa" w:w="2700"/>
          </w:tcPr>
          <w:p>
            <w:r>
              <w:t>PRIMARY &amp; BLANKET HEAT TRANSPORT — PHYSICAL CONFIGURATION AND FUNDAMENTAL ENGINEERING</w:t>
            </w:r>
          </w:p>
        </w:tc>
        <w:tc>
          <w:tcPr>
            <w:tcW w:type="dxa" w:w="2700"/>
          </w:tcPr>
          <w:p>
            <w:r>
              <w:t>PHT/BHT topology, equipment, coordinates, centrelines, supports, penetrations, hydraulics, transients, thermal expansion, hazards and constructability</w:t>
            </w:r>
          </w:p>
        </w:tc>
        <w:tc>
          <w:tcPr>
            <w:tcW w:type="dxa" w:w="2700"/>
          </w:tcPr>
          <w:p>
            <w:r>
              <w:t>OFG_Definitive_Engineering_Atlas_Rev3_V07_PRIMARY_BLANKET_HEAT_TRANSPORT_PHYSICAL_CONFIGURATION_AND_FUNDAMENTAL_ENGINEERING.docx</w:t>
            </w:r>
          </w:p>
        </w:tc>
      </w:tr>
      <w:tr>
        <w:tc>
          <w:tcPr>
            <w:tcW w:type="dxa" w:w="2700"/>
          </w:tcPr>
          <w:p>
            <w:r>
              <w:t>08</w:t>
            </w:r>
          </w:p>
        </w:tc>
        <w:tc>
          <w:tcPr>
            <w:tcW w:type="dxa" w:w="2700"/>
          </w:tcPr>
          <w:p>
            <w:r>
              <w:t>VACUUM, GAS, COOLING AUXILIARIES &amp; PROCESS SYSTEMS</w:t>
            </w:r>
          </w:p>
        </w:tc>
        <w:tc>
          <w:tcPr>
            <w:tcW w:type="dxa" w:w="2700"/>
          </w:tcPr>
          <w:p>
            <w:r>
              <w:t>Vacuum network, pumping, valves, gas handling, auxiliary cooling/process systems and test boundaries</w:t>
            </w:r>
          </w:p>
        </w:tc>
        <w:tc>
          <w:tcPr>
            <w:tcW w:type="dxa" w:w="2700"/>
          </w:tcPr>
          <w:p>
            <w:r>
              <w:t>OFG_Definitive_Engineering_Atlas_Rev3_V08_VACUUM_GAS_COOLING_AUXILIARIES_PROCESS_SYSTEMS.docx</w:t>
            </w:r>
          </w:p>
        </w:tc>
      </w:tr>
      <w:tr>
        <w:tc>
          <w:tcPr>
            <w:tcW w:type="dxa" w:w="2700"/>
          </w:tcPr>
          <w:p>
            <w:r>
              <w:t>09</w:t>
            </w:r>
          </w:p>
        </w:tc>
        <w:tc>
          <w:tcPr>
            <w:tcW w:type="dxa" w:w="2700"/>
          </w:tcPr>
          <w:p>
            <w:r>
              <w:t>POWER CYCLE, BALANCE OF PLANT &amp; PLANT UTILITIES</w:t>
            </w:r>
          </w:p>
        </w:tc>
        <w:tc>
          <w:tcPr>
            <w:tcW w:type="dxa" w:w="2700"/>
          </w:tcPr>
          <w:p>
            <w:r>
              <w:t>Steam/power conversion, turbine-generator, heat rejection, water, utilities and balance-of-plant interfaces</w:t>
            </w:r>
          </w:p>
        </w:tc>
        <w:tc>
          <w:tcPr>
            <w:tcW w:type="dxa" w:w="2700"/>
          </w:tcPr>
          <w:p>
            <w:r>
              <w:t>OFG_Definitive_Engineering_Atlas_Rev3_V09_POWER_CYCLE_BALANCE_OF_PLANT_PLANT_UTILITIES.docx</w:t>
            </w:r>
          </w:p>
        </w:tc>
      </w:tr>
      <w:tr>
        <w:tc>
          <w:tcPr>
            <w:tcW w:type="dxa" w:w="2700"/>
          </w:tcPr>
          <w:p>
            <w:r>
              <w:t>10</w:t>
            </w:r>
          </w:p>
        </w:tc>
        <w:tc>
          <w:tcPr>
            <w:tcW w:type="dxa" w:w="2700"/>
          </w:tcPr>
          <w:p>
            <w:r>
              <w:t>ELECTRICAL, I&amp;C, DIGITAL PLANT, HVAC, FIRE &amp; CONFINEMENT</w:t>
            </w:r>
          </w:p>
        </w:tc>
        <w:tc>
          <w:tcPr>
            <w:tcW w:type="dxa" w:w="2700"/>
          </w:tcPr>
          <w:p>
            <w:r>
              <w:t>Electrical distribution, grounding, cable systems, I&amp;C, DCS/MPS, digital configuration, HVAC pressure zoning, fire and confinement</w:t>
            </w:r>
          </w:p>
        </w:tc>
        <w:tc>
          <w:tcPr>
            <w:tcW w:type="dxa" w:w="2700"/>
          </w:tcPr>
          <w:p>
            <w:r>
              <w:t>OFG_Definitive_Engineering_Atlas_Rev3_V10_ELECTRICAL_I_C_DIGITAL_PLANT_HVAC_FIRE_CONFINEMENT.docx</w:t>
            </w:r>
          </w:p>
        </w:tc>
      </w:tr>
      <w:tr>
        <w:tc>
          <w:tcPr>
            <w:tcW w:type="dxa" w:w="2700"/>
          </w:tcPr>
          <w:p>
            <w:r>
              <w:t>11</w:t>
            </w:r>
          </w:p>
        </w:tc>
        <w:tc>
          <w:tcPr>
            <w:tcW w:type="dxa" w:w="2700"/>
          </w:tcPr>
          <w:p>
            <w:r>
              <w:t>EQUIPMENT &amp; COMPONENT MASTER ENCYCLOPEDIA</w:t>
            </w:r>
          </w:p>
        </w:tc>
        <w:tc>
          <w:tcPr>
            <w:tcW w:type="dxa" w:w="2700"/>
          </w:tcPr>
          <w:p>
            <w:r>
              <w:t>Asset hierarchy and detailed equipment/component dossiers down to interfaces, support, maintainability, lifecycle and evidence fields</w:t>
            </w:r>
          </w:p>
        </w:tc>
        <w:tc>
          <w:tcPr>
            <w:tcW w:type="dxa" w:w="2700"/>
          </w:tcPr>
          <w:p>
            <w:r>
              <w:t>OFG_Definitive_Engineering_Atlas_Rev3_V11_EQUIPMENT_COMPONENT_MASTER_ENCYCLOPEDIA.docx</w:t>
            </w:r>
          </w:p>
        </w:tc>
      </w:tr>
      <w:tr>
        <w:tc>
          <w:tcPr>
            <w:tcW w:type="dxa" w:w="2700"/>
          </w:tcPr>
          <w:p>
            <w:r>
              <w:t>12</w:t>
            </w:r>
          </w:p>
        </w:tc>
        <w:tc>
          <w:tcPr>
            <w:tcW w:type="dxa" w:w="2700"/>
          </w:tcPr>
          <w:p>
            <w:r>
              <w:t>CONNECTIVITY, ROUTING, NOZZLES, FABRICATION, WELDS &amp; SUPPORTS</w:t>
            </w:r>
          </w:p>
        </w:tc>
        <w:tc>
          <w:tcPr>
            <w:tcW w:type="dxa" w:w="2700"/>
          </w:tcPr>
          <w:p>
            <w:r>
              <w:t>Federated graph, routed geometry, nozzles, spools, valves, weld/NDE topology, supports/restraints, penetrations and BIM/CAD handoff</w:t>
            </w:r>
          </w:p>
        </w:tc>
        <w:tc>
          <w:tcPr>
            <w:tcW w:type="dxa" w:w="2700"/>
          </w:tcPr>
          <w:p>
            <w:r>
              <w:t>OFG_Definitive_Engineering_Atlas_Rev3_V12_CONNECTIVITY_ROUTING_NOZZLES_FABRICATION_WELDS_SUPPORTS.docx</w:t>
            </w:r>
          </w:p>
        </w:tc>
      </w:tr>
      <w:tr>
        <w:tc>
          <w:tcPr>
            <w:tcW w:type="dxa" w:w="2700"/>
          </w:tcPr>
          <w:p>
            <w:r>
              <w:t>13</w:t>
            </w:r>
          </w:p>
        </w:tc>
        <w:tc>
          <w:tcPr>
            <w:tcW w:type="dxa" w:w="2700"/>
          </w:tcPr>
          <w:p>
            <w:r>
              <w:t>CONSTRUCTION, TEMPORARY WORKS, INSTALLATION &amp; FIELD EXECUTION</w:t>
            </w:r>
          </w:p>
        </w:tc>
        <w:tc>
          <w:tcPr>
            <w:tcW w:type="dxa" w:w="2700"/>
          </w:tcPr>
          <w:p>
            <w:r>
              <w:t>Construction methodology, 施工性, IWPs, temporary structures, lifting, logistics, tolerances, SIMOPS, field installation and evidence</w:t>
            </w:r>
          </w:p>
        </w:tc>
        <w:tc>
          <w:tcPr>
            <w:tcW w:type="dxa" w:w="2700"/>
          </w:tcPr>
          <w:p>
            <w:r>
              <w:t>OFG_Definitive_Engineering_Atlas_Rev3_V13_CONSTRUCTION_TEMPORARY_WORKS_INSTALLATION_FIELD_EXECUTION.docx</w:t>
            </w:r>
          </w:p>
        </w:tc>
      </w:tr>
      <w:tr>
        <w:tc>
          <w:tcPr>
            <w:tcW w:type="dxa" w:w="2700"/>
          </w:tcPr>
          <w:p>
            <w:r>
              <w:t>14</w:t>
            </w:r>
          </w:p>
        </w:tc>
        <w:tc>
          <w:tcPr>
            <w:tcW w:type="dxa" w:w="2700"/>
          </w:tcPr>
          <w:p>
            <w:r>
              <w:t>COMMISSIONING, TURNOVER, OPERATIONS READINESS &amp; TEMPORARY CONFIGURATION</w:t>
            </w:r>
          </w:p>
        </w:tc>
        <w:tc>
          <w:tcPr>
            <w:tcW w:type="dxa" w:w="2700"/>
          </w:tcPr>
          <w:p>
            <w:r>
              <w:t>Custody, MC/turnover, commissioning boundaries, test prerequisites, temporary utilities/configurations, readiness, maintenance and restoration</w:t>
            </w:r>
          </w:p>
        </w:tc>
        <w:tc>
          <w:tcPr>
            <w:tcW w:type="dxa" w:w="2700"/>
          </w:tcPr>
          <w:p>
            <w:r>
              <w:t>OFG_Definitive_Engineering_Atlas_Rev3_V14_COMMISSIONING_TURNOVER_OPERATIONS_READINESS_TEMPORARY_CONFIGURATION.docx</w:t>
            </w:r>
          </w:p>
        </w:tc>
      </w:tr>
      <w:tr>
        <w:tc>
          <w:tcPr>
            <w:tcW w:type="dxa" w:w="2700"/>
          </w:tcPr>
          <w:p>
            <w:r>
              <w:t>15</w:t>
            </w:r>
          </w:p>
        </w:tc>
        <w:tc>
          <w:tcPr>
            <w:tcW w:type="dxa" w:w="2700"/>
          </w:tcPr>
          <w:p>
            <w:r>
              <w:t>MASTER CHRONOLOGY, INSTALLATION HISTORY &amp; STORY-DATE PHYSICAL STATE</w:t>
            </w:r>
          </w:p>
        </w:tc>
        <w:tc>
          <w:tcPr>
            <w:tcW w:type="dxa" w:w="2700"/>
          </w:tcPr>
          <w:p>
            <w:r>
              <w:t>Complete controlled event chronology through 19 April 2031, annual timelines, installation/turnover history and current physical state</w:t>
            </w:r>
          </w:p>
        </w:tc>
        <w:tc>
          <w:tcPr>
            <w:tcW w:type="dxa" w:w="2700"/>
          </w:tcPr>
          <w:p>
            <w:r>
              <w:t>OFG_Definitive_Engineering_Atlas_Rev3_V15_MASTER_CHRONOLOGY_INSTALLATION_HISTORY_STORY_DATE_PHYSICAL_STATE.docx</w:t>
            </w:r>
          </w:p>
        </w:tc>
      </w:tr>
      <w:tr>
        <w:tc>
          <w:tcPr>
            <w:tcW w:type="dxa" w:w="2700"/>
          </w:tcPr>
          <w:p>
            <w:r>
              <w:t>16</w:t>
            </w:r>
          </w:p>
        </w:tc>
        <w:tc>
          <w:tcPr>
            <w:tcW w:type="dxa" w:w="2700"/>
          </w:tcPr>
          <w:p>
            <w:r>
              <w:t>BHT-401 / CRS-01 FORENSIC CONFIGURATION &amp; INFORMATION PROVENANCE</w:t>
            </w:r>
          </w:p>
        </w:tc>
        <w:tc>
          <w:tcPr>
            <w:tcW w:type="dxa" w:w="2700"/>
          </w:tcPr>
          <w:p>
            <w:r>
              <w:t>Temporary recirculation system, CRS01-RST-L2, M-88217, physical/electronic evidence chain, extent-of-condition and unresolved forensic questions</w:t>
            </w:r>
          </w:p>
        </w:tc>
        <w:tc>
          <w:tcPr>
            <w:tcW w:type="dxa" w:w="2700"/>
          </w:tcPr>
          <w:p>
            <w:r>
              <w:t>OFG_Definitive_Engineering_Atlas_Rev3_V16_BHT_401_CRS_01_FORENSIC_CONFIGURATION_INFORMATION_PROVENANCE.docx</w:t>
            </w:r>
          </w:p>
        </w:tc>
      </w:tr>
      <w:tr>
        <w:tc>
          <w:tcPr>
            <w:tcW w:type="dxa" w:w="2700"/>
          </w:tcPr>
          <w:p>
            <w:r>
              <w:t>17</w:t>
            </w:r>
          </w:p>
        </w:tc>
        <w:tc>
          <w:tcPr>
            <w:tcW w:type="dxa" w:w="2700"/>
          </w:tcPr>
          <w:p>
            <w:r>
              <w:t>VERIFICATION, VALIDATION, FMEA, OPEN ITEMS &amp; BACKWARD PROPAGATION</w:t>
            </w:r>
          </w:p>
        </w:tc>
        <w:tc>
          <w:tcPr>
            <w:tcW w:type="dxa" w:w="2700"/>
          </w:tcPr>
          <w:p>
            <w:r>
              <w:t>Cross-domain validation, computational checks, FMEA, canon conflicts, open inputs, verification gates and revision/change provenance</w:t>
            </w:r>
          </w:p>
        </w:tc>
        <w:tc>
          <w:tcPr>
            <w:tcW w:type="dxa" w:w="2700"/>
          </w:tcPr>
          <w:p>
            <w:r>
              <w:t>OFG_Definitive_Engineering_Atlas_Rev3_V17_VERIFICATION_VALIDATION_FMEA_OPEN_ITEMS_BACKWARD_PROPAGATION.docx</w:t>
            </w:r>
          </w:p>
        </w:tc>
      </w:tr>
      <w:tr>
        <w:tc>
          <w:tcPr>
            <w:tcW w:type="dxa" w:w="2700"/>
          </w:tcPr>
          <w:p>
            <w:r>
              <w:t>18</w:t>
            </w:r>
          </w:p>
        </w:tc>
        <w:tc>
          <w:tcPr>
            <w:tcW w:type="dxa" w:w="2700"/>
          </w:tcPr>
          <w:p>
            <w:r>
              <w:t>MASTER SYSTEM DICTIONARY — ALL 94 SYSTEMS &amp; INTERFACE COORDINATION</w:t>
            </w:r>
          </w:p>
        </w:tc>
        <w:tc>
          <w:tcPr>
            <w:tcW w:type="dxa" w:w="2700"/>
          </w:tcPr>
          <w:p>
            <w:r>
              <w:t>Plantwide system-by-system dictionary, functional decomposition, interfaces, dependencies and release control</w:t>
            </w:r>
          </w:p>
        </w:tc>
        <w:tc>
          <w:tcPr>
            <w:tcW w:type="dxa" w:w="2700"/>
          </w:tcPr>
          <w:p>
            <w:r>
              <w:t>OFG_Definitive_Engineering_Atlas_Rev3_V18_MASTER_SYSTEM_DICTIONARY_ALL_94_SYSTEMS_INTERFACE_COORDINATION.docx</w:t>
            </w:r>
          </w:p>
        </w:tc>
      </w:tr>
    </w:tbl>
    <w:p>
      <w:pPr>
        <w:pStyle w:val="Heading1"/>
      </w:pPr>
      <w:r>
        <w:t>Controlling story-date facts</w:t>
      </w:r>
    </w:p>
    <w:p>
      <w:r>
        <w:t>Configuration cut: Saturday, 19 April 2031.</w:t>
      </w:r>
    </w:p>
    <w:p>
      <w:r>
        <w:t>OPG is owner/CNSC licensee/future operator. E&amp;C Canada is EPC/design integrator and sole Canadian E&amp;C Group entity. HMS is fusion-technology owner and technical-assurance provider.</w:t>
      </w:r>
    </w:p>
    <w:p>
      <w:r>
        <w:t>The fusion machine uses sixteen 22.5-degree installation sectors. The controlled in-vessel population is 80 blanket segment assemblies and 48 divertor cassettes.</w:t>
      </w:r>
    </w:p>
    <w:p>
      <w:r>
        <w:t>By the story date the plant is in integrated commissioning/mixed custody: permanent HV energized; cryogenic inventory active; controlled magnet energization; no plasma; tritium introduction not authorized; residual construction occurs under authorization inside transferred areas.</w:t>
      </w:r>
    </w:p>
    <w:p>
      <w:r>
        <w:t>Normal weekday controlled-site population is approximately 820–880 (~850 shorthand); the older ~680 value is retained only as a narrower execution-contractor/project-support subtotal.</w:t>
      </w:r>
    </w:p>
    <w:p>
      <w:r>
        <w:t>The controlled asset baseline contains 22,647 assets. Known lifecycle-date anomalies remain quarantined rather than silently corrected.</w:t>
      </w:r>
    </w:p>
    <w:p>
      <w:r>
        <w:t>OFG-GRID-2031, MC-0 and other reconstructed coordinates are E-layer engineering coordinates unless the source explicitly establishes a surveyed value.</w:t>
      </w:r>
    </w:p>
    <w:p>
      <w:r>
        <w:t>M-88217 CLOSED/APPROVED is an information-state fact, not proof that the restraint inspection/adjustment physically occurred. CRS01-RST-L2 exact geometry/DOF/setting remains a hard forensic open item.</w:t>
      </w:r>
    </w:p>
    <w:p>
      <w:pPr>
        <w:pStyle w:val="Heading1"/>
      </w:pPr>
      <w:r>
        <w:t>How to use the Atlas in prose</w:t>
      </w:r>
    </w:p>
    <w:p>
      <w:r>
        <w:t>Start from the POV character and date/time, then resolve the physical location and custody state, then the relevant system/equipment/component and interfaces, then the active construction/commissioning configuration, and finally the records and authority chain visible to that character. The Atlas should support the scene; it should not be dumped into dialogue.</w:t>
      </w:r>
    </w:p>
    <w:p>
      <w:pPr>
        <w:pStyle w:val="Heading1"/>
      </w:pPr>
      <w:r>
        <w:t>Deliberately unresolved information</w:t>
      </w:r>
    </w:p>
    <w:p>
      <w:r>
        <w:t>OPEN is part of the world model. Where surveyed coordinates, vendor GAs/nozzle schedules, final P&amp;IDs/line lists, code-class allocations, support settings, protection/setpoint schedules, radiation source terms, RH tool geometry or catastrophe-mechanism details are not established by the controlled corpus, this release preserves the gap instead of fabricating closure.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