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01 — TECHNOLOGY MATURATION, DESIGN BASIS &amp; FUNDAMENTAL ENGINEERING</w:t>
      </w:r>
    </w:p>
    <w:p>
      <w:pPr>
        <w:jc w:val="center"/>
      </w:pPr>
      <w:r>
        <w:t>Conceptual fusion → Q-DEMO/HFRP commercial qualification → OFG adaptation; physics, requirements, loads, classifications and first-principles basis</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4. Controlled CSV/ledger sources integrated: 0.</w:t>
      </w:r>
    </w:p>
    <w:p>
      <w:r>
        <w:t>DOCX · OFG_Encyclopedia_RevN_Volume_01(6).docx</w:t>
      </w:r>
    </w:p>
    <w:p>
      <w:r>
        <w:t>DOCX · OFG_Engineering_Encyclopedia_Rev2/OFG_Engineering_Encyclopedia_Rev2_V01_Design_Basis_Theory.docx</w:t>
      </w:r>
    </w:p>
    <w:p>
      <w:r>
        <w:t>DOCX · OFG_Engineering_Encyclopedia_Rev2/OFG_E00_Design_Basis_First_Principles_Rev2.docx</w:t>
      </w:r>
    </w:p>
    <w:p>
      <w:r>
        <w:t>DOCX · OFG_Engineering_Atlas_Rev0_Plantwide_Pass1/OFG_Atlas_A02_Fundamental_Discipline_Atlas.docx</w:t>
      </w:r>
    </w:p>
    <w:p>
      <w:r>
        <w:br w:type="page"/>
      </w:r>
    </w:p>
    <w:p>
      <w:pPr>
        <w:pStyle w:val="Heading1"/>
      </w:pPr>
      <w:r>
        <w:t>Integrated controlled source — OFG_Encyclopedia_RevN_Volume_01(6).docx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I — TECHNOLOGY &amp; STRATEGIC FOUNDATIONS</w:t>
      </w:r>
    </w:p>
    <w:p>
      <w:pPr>
        <w:pStyle w:val="Subtitle"/>
        <w:jc w:val="center"/>
      </w:pPr>
      <w:r>
        <w:t>Fusion industrialization, Q-DEMO/HFRP maturity and the pre-OFG Clarington basis</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Pre-2023. This volume is chronological: every topical domain is described as it exists during this period rather than as a timeless subject.</w:t>
      </w:r>
    </w:p>
    <w:p>
      <w:pPr>
        <w:pStyle w:val="Heading1"/>
      </w:pPr>
      <w:r>
        <w:t>Canonical chronicle</w:t>
      </w:r>
    </w:p>
    <w:p>
      <w:pPr>
        <w:pStyle w:val="Heading2"/>
      </w:pPr>
      <w:r>
        <w:t>Sequence before 2023</w:t>
      </w:r>
    </w:p>
    <w:p>
      <w:r>
        <w:t>The fictional technological divergence is industrial rather than magical: real tokamak and nuclear-industrial knowledge is inherited; ITER supplies large-scale manufacturing, QA, metrology, assembly, tritium, magnet, vacuum and remote-maintenance learning; the fictional Japanese Q-DEMO then functions as Unit 0 for a repeatable commercial plant; HMS converts that experience into the HFRP reference architecture.</w:t>
      </w:r>
    </w:p>
    <w:p>
      <w:pPr>
        <w:pStyle w:val="Heading2"/>
      </w:pPr>
      <w:r>
        <w:t>HFRP commercial maturity</w:t>
      </w:r>
    </w:p>
    <w:p>
      <w:r>
        <w:t>By the time Ontario begins evaluating the platform, HFRP is already a qualified commercial reference plant. Qualification means the reference technology has an evidence basis across plasma control, magnets, vessel, blanket/divertor, tritium/fuel cycle, heat transport, remote maintenance, construction, commissioning, reliability and lifecycle support; it does not mean Canadian regulatory approval.</w:t>
      </w:r>
    </w:p>
    <w:p>
      <w:pPr>
        <w:pStyle w:val="Heading2"/>
      </w:pPr>
      <w:r>
        <w:t>Clarington prehistory</w:t>
      </w:r>
    </w:p>
    <w:p>
      <w:r>
        <w:t>Before OFG exists, OPG already controls or has options over a strategic future-generation site east of Bowmanville in the Newcastle-Newtonville corridor, with environmental baseline data, transmission knowledge, geotechnical/shoreline information, heavy-industrial access concepts and established consultation relationships. This prehistory enables a 2023 commercial project to move quickly without implying secret fusion construction.</w:t>
      </w:r>
    </w:p>
    <w:p>
      <w:pPr>
        <w:pStyle w:val="Heading1"/>
      </w:pPr>
      <w:r>
        <w:t>Institutional / business / government state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Domain</w:t>
            </w:r>
          </w:p>
        </w:tc>
        <w:tc>
          <w:tcPr>
            <w:tcW w:type="dxa" w:w="5227"/>
            <w:vAlign w:val="center"/>
          </w:tcPr>
          <w:p>
            <w:r>
              <w:rPr>
                <w:b/>
                <w:sz w:val="14"/>
              </w:rPr>
              <w:t>State</w:t>
            </w:r>
          </w:p>
        </w:tc>
      </w:tr>
      <w:tr>
        <w:tc>
          <w:tcPr>
            <w:tcW w:type="dxa" w:w="5227"/>
            <w:vAlign w:val="top"/>
          </w:tcPr>
          <w:p>
            <w:r>
              <w:rPr>
                <w:sz w:val="14"/>
              </w:rPr>
              <w:t>Plasma physics/control</w:t>
            </w:r>
          </w:p>
        </w:tc>
        <w:tc>
          <w:tcPr>
            <w:tcW w:type="dxa" w:w="5227"/>
            <w:vAlign w:val="top"/>
          </w:tcPr>
          <w:p>
            <w:r>
              <w:rPr>
                <w:sz w:val="14"/>
              </w:rPr>
              <w:t>JT-60 / JET → JT-60SA → ITER → Q-DEMO → HFRP.</w:t>
            </w:r>
          </w:p>
        </w:tc>
      </w:tr>
      <w:tr>
        <w:tc>
          <w:tcPr>
            <w:tcW w:type="dxa" w:w="5227"/>
            <w:vAlign w:val="top"/>
          </w:tcPr>
          <w:p>
            <w:r>
              <w:rPr>
                <w:sz w:val="14"/>
              </w:rPr>
              <w:t>Superconducting magnets</w:t>
            </w:r>
          </w:p>
        </w:tc>
        <w:tc>
          <w:tcPr>
            <w:tcW w:type="dxa" w:w="5227"/>
            <w:vAlign w:val="top"/>
          </w:tcPr>
          <w:p>
            <w:r>
              <w:rPr>
                <w:sz w:val="14"/>
              </w:rPr>
              <w:t>ITER industrial production → Q-DEMO repeat production → HFRP commercial series.</w:t>
            </w:r>
          </w:p>
        </w:tc>
      </w:tr>
      <w:tr>
        <w:tc>
          <w:tcPr>
            <w:tcW w:type="dxa" w:w="5227"/>
            <w:vAlign w:val="top"/>
          </w:tcPr>
          <w:p>
            <w:r>
              <w:rPr>
                <w:sz w:val="14"/>
              </w:rPr>
              <w:t>Vacuum vessel / metrology</w:t>
            </w:r>
          </w:p>
        </w:tc>
        <w:tc>
          <w:tcPr>
            <w:tcW w:type="dxa" w:w="5227"/>
            <w:vAlign w:val="top"/>
          </w:tcPr>
          <w:p>
            <w:r>
              <w:rPr>
                <w:sz w:val="14"/>
              </w:rPr>
              <w:t>ITER large-component fabrication and assembly → Q-DEMO design-for-assembly → standardized HFRP sectors.</w:t>
            </w:r>
          </w:p>
        </w:tc>
      </w:tr>
      <w:tr>
        <w:tc>
          <w:tcPr>
            <w:tcW w:type="dxa" w:w="5227"/>
            <w:vAlign w:val="top"/>
          </w:tcPr>
          <w:p>
            <w:r>
              <w:rPr>
                <w:sz w:val="14"/>
              </w:rPr>
              <w:t>Blanket</w:t>
            </w:r>
          </w:p>
        </w:tc>
        <w:tc>
          <w:tcPr>
            <w:tcW w:type="dxa" w:w="5227"/>
            <w:vAlign w:val="top"/>
          </w:tcPr>
          <w:p>
            <w:r>
              <w:rPr>
                <w:sz w:val="14"/>
              </w:rPr>
              <w:t>Japanese WCCB research → TBM-class qualification → Q-DEMO → HFRP water-cooled solid breeder.</w:t>
            </w:r>
          </w:p>
        </w:tc>
      </w:tr>
      <w:tr>
        <w:tc>
          <w:tcPr>
            <w:tcW w:type="dxa" w:w="5227"/>
            <w:vAlign w:val="top"/>
          </w:tcPr>
          <w:p>
            <w:r>
              <w:rPr>
                <w:sz w:val="14"/>
              </w:rPr>
              <w:t>Tritium</w:t>
            </w:r>
          </w:p>
        </w:tc>
        <w:tc>
          <w:tcPr>
            <w:tcW w:type="dxa" w:w="5227"/>
            <w:vAlign w:val="top"/>
          </w:tcPr>
          <w:p>
            <w:r>
              <w:rPr>
                <w:sz w:val="14"/>
              </w:rPr>
              <w:t>JET/ITER fuel-cycle operations → integrated loops → Q-DEMO closed cycle → HFRP.</w:t>
            </w:r>
          </w:p>
        </w:tc>
      </w:tr>
      <w:tr>
        <w:tc>
          <w:tcPr>
            <w:tcW w:type="dxa" w:w="5227"/>
            <w:vAlign w:val="top"/>
          </w:tcPr>
          <w:p>
            <w:r>
              <w:rPr>
                <w:sz w:val="14"/>
              </w:rPr>
              <w:t>Divertor</w:t>
            </w:r>
          </w:p>
        </w:tc>
        <w:tc>
          <w:tcPr>
            <w:tcW w:type="dxa" w:w="5227"/>
            <w:vAlign w:val="top"/>
          </w:tcPr>
          <w:p>
            <w:r>
              <w:rPr>
                <w:sz w:val="14"/>
              </w:rPr>
              <w:t>High-heat-flux rigs / ITER experience → Q-DEMO maintenance architecture → HFRP.</w:t>
            </w:r>
          </w:p>
        </w:tc>
      </w:tr>
      <w:tr>
        <w:tc>
          <w:tcPr>
            <w:tcW w:type="dxa" w:w="5227"/>
            <w:vAlign w:val="top"/>
          </w:tcPr>
          <w:p>
            <w:r>
              <w:rPr>
                <w:sz w:val="14"/>
              </w:rPr>
              <w:t>Remote maintenance</w:t>
            </w:r>
          </w:p>
        </w:tc>
        <w:tc>
          <w:tcPr>
            <w:tcW w:type="dxa" w:w="5227"/>
            <w:vAlign w:val="top"/>
          </w:tcPr>
          <w:p>
            <w:r>
              <w:rPr>
                <w:sz w:val="14"/>
              </w:rPr>
              <w:t>ITER tooling + full-scale mockups → Q-DEMO outage campaigns → HFRP maintainability basis.</w:t>
            </w:r>
          </w:p>
        </w:tc>
      </w:tr>
      <w:tr>
        <w:tc>
          <w:tcPr>
            <w:tcW w:type="dxa" w:w="5227"/>
            <w:vAlign w:val="top"/>
          </w:tcPr>
          <w:p>
            <w:r>
              <w:rPr>
                <w:sz w:val="14"/>
              </w:rPr>
              <w:t>Heat transport / steam cycle</w:t>
            </w:r>
          </w:p>
        </w:tc>
        <w:tc>
          <w:tcPr>
            <w:tcW w:type="dxa" w:w="5227"/>
            <w:vAlign w:val="top"/>
          </w:tcPr>
          <w:p>
            <w:r>
              <w:rPr>
                <w:sz w:val="14"/>
              </w:rPr>
              <w:t>Nuclear/industrial water systems + DEMO development → conservative commercial Rankine cycle.</w:t>
            </w:r>
          </w:p>
        </w:tc>
      </w:tr>
      <w:tr>
        <w:tc>
          <w:tcPr>
            <w:tcW w:type="dxa" w:w="5227"/>
            <w:vAlign w:val="top"/>
          </w:tcPr>
          <w:p>
            <w:r>
              <w:rPr>
                <w:sz w:val="14"/>
              </w:rPr>
              <w:t>Construction methodology</w:t>
            </w:r>
          </w:p>
        </w:tc>
        <w:tc>
          <w:tcPr>
            <w:tcW w:type="dxa" w:w="5227"/>
            <w:vAlign w:val="top"/>
          </w:tcPr>
          <w:p>
            <w:r>
              <w:rPr>
                <w:sz w:val="14"/>
              </w:rPr>
              <w:t>JT-60SA / W7-X / ITER → Q-DEMO → HMS commercial assembly standard.</w:t>
            </w:r>
          </w:p>
        </w:tc>
      </w:tr>
      <w:tr>
        <w:tc>
          <w:tcPr>
            <w:tcW w:type="dxa" w:w="5227"/>
            <w:vAlign w:val="top"/>
          </w:tcPr>
          <w:p>
            <w:r>
              <w:rPr>
                <w:sz w:val="14"/>
              </w:rPr>
              <w:t>Commissioning</w:t>
            </w:r>
          </w:p>
        </w:tc>
        <w:tc>
          <w:tcPr>
            <w:tcW w:type="dxa" w:w="5227"/>
            <w:vAlign w:val="top"/>
          </w:tcPr>
          <w:p>
            <w:r>
              <w:rPr>
                <w:sz w:val="14"/>
              </w:rPr>
              <w:t>Research-machine systems + nuclear commissioning practice → Q-DEMO → OFG.</w:t>
            </w:r>
          </w:p>
        </w:tc>
      </w:tr>
      <w:tr>
        <w:tc>
          <w:tcPr>
            <w:tcW w:type="dxa" w:w="5227"/>
            <w:vAlign w:val="top"/>
          </w:tcPr>
          <w:p>
            <w:r>
              <w:rPr>
                <w:sz w:val="14"/>
              </w:rPr>
              <w:t>Site/owner prehistory</w:t>
            </w:r>
          </w:p>
        </w:tc>
        <w:tc>
          <w:tcPr>
            <w:tcW w:type="dxa" w:w="5227"/>
            <w:vAlign w:val="top"/>
          </w:tcPr>
          <w:p>
            <w:r>
              <w:rPr>
                <w:sz w:val="14"/>
              </w:rPr>
              <w:t>OPG strategic future-generation site basis exists before the OFG commercial project.</w:t>
            </w:r>
          </w:p>
        </w:tc>
      </w:tr>
      <w:tr>
        <w:tc>
          <w:tcPr>
            <w:tcW w:type="dxa" w:w="5227"/>
            <w:vAlign w:val="top"/>
          </w:tcPr>
          <w:p>
            <w:r>
              <w:rPr>
                <w:sz w:val="14"/>
              </w:rPr>
              <w:t>Government/politics</w:t>
            </w:r>
          </w:p>
        </w:tc>
        <w:tc>
          <w:tcPr>
            <w:tcW w:type="dxa" w:w="5227"/>
            <w:vAlign w:val="top"/>
          </w:tcPr>
          <w:p>
            <w:r>
              <w:rPr>
                <w:sz w:val="14"/>
              </w:rPr>
              <w:t>Japanese fusion programme and industrial actors create the technological platform; Ontario/OFG political formation has not yet begun.</w:t>
            </w:r>
          </w:p>
        </w:tc>
      </w:tr>
    </w:tbl>
    <w:p>
      <w:pPr>
        <w:pStyle w:val="Heading1"/>
      </w:pPr>
      <w:r>
        <w:t>Locked HFRP design choices inherited by OFG</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Item</w:t>
            </w:r>
          </w:p>
        </w:tc>
        <w:tc>
          <w:tcPr>
            <w:tcW w:type="dxa" w:w="5227"/>
            <w:vAlign w:val="center"/>
          </w:tcPr>
          <w:p>
            <w:r>
              <w:rPr>
                <w:b/>
                <w:sz w:val="14"/>
              </w:rPr>
              <w:t>Working canon</w:t>
            </w:r>
          </w:p>
        </w:tc>
      </w:tr>
      <w:tr>
        <w:tc>
          <w:tcPr>
            <w:tcW w:type="dxa" w:w="5227"/>
            <w:vAlign w:val="top"/>
          </w:tcPr>
          <w:p>
            <w:r>
              <w:rPr>
                <w:sz w:val="14"/>
              </w:rPr>
              <w:t>Operating mode</w:t>
            </w:r>
          </w:p>
        </w:tc>
        <w:tc>
          <w:tcPr>
            <w:tcW w:type="dxa" w:w="5227"/>
            <w:vAlign w:val="top"/>
          </w:tcPr>
          <w:p>
            <w:r>
              <w:rPr>
                <w:sz w:val="14"/>
              </w:rPr>
              <w:t>Steady-state / non-inductive normal commercial operation.</w:t>
            </w:r>
          </w:p>
        </w:tc>
      </w:tr>
      <w:tr>
        <w:tc>
          <w:tcPr>
            <w:tcW w:type="dxa" w:w="5227"/>
            <w:vAlign w:val="top"/>
          </w:tcPr>
          <w:p>
            <w:r>
              <w:rPr>
                <w:sz w:val="14"/>
              </w:rPr>
              <w:t>Toroidal installation sectors</w:t>
            </w:r>
          </w:p>
        </w:tc>
        <w:tc>
          <w:tcPr>
            <w:tcW w:type="dxa" w:w="5227"/>
            <w:vAlign w:val="top"/>
          </w:tcPr>
          <w:p>
            <w:r>
              <w:rPr>
                <w:sz w:val="14"/>
              </w:rPr>
              <w:t>16, 22.5° each.</w:t>
            </w:r>
          </w:p>
        </w:tc>
      </w:tr>
      <w:tr>
        <w:tc>
          <w:tcPr>
            <w:tcW w:type="dxa" w:w="5227"/>
            <w:vAlign w:val="top"/>
          </w:tcPr>
          <w:p>
            <w:r>
              <w:rPr>
                <w:sz w:val="14"/>
              </w:rPr>
              <w:t>TF coils</w:t>
            </w:r>
          </w:p>
        </w:tc>
        <w:tc>
          <w:tcPr>
            <w:tcW w:type="dxa" w:w="5227"/>
            <w:vAlign w:val="top"/>
          </w:tcPr>
          <w:p>
            <w:r>
              <w:rPr>
                <w:sz w:val="14"/>
              </w:rPr>
              <w:t>16.</w:t>
            </w:r>
          </w:p>
        </w:tc>
      </w:tr>
      <w:tr>
        <w:tc>
          <w:tcPr>
            <w:tcW w:type="dxa" w:w="5227"/>
            <w:vAlign w:val="top"/>
          </w:tcPr>
          <w:p>
            <w:r>
              <w:rPr>
                <w:sz w:val="14"/>
              </w:rPr>
              <w:t>PF coils</w:t>
            </w:r>
          </w:p>
        </w:tc>
        <w:tc>
          <w:tcPr>
            <w:tcW w:type="dxa" w:w="5227"/>
            <w:vAlign w:val="top"/>
          </w:tcPr>
          <w:p>
            <w:r>
              <w:rPr>
                <w:sz w:val="14"/>
              </w:rPr>
              <w:t>6.</w:t>
            </w:r>
          </w:p>
        </w:tc>
      </w:tr>
      <w:tr>
        <w:tc>
          <w:tcPr>
            <w:tcW w:type="dxa" w:w="5227"/>
            <w:vAlign w:val="top"/>
          </w:tcPr>
          <w:p>
            <w:r>
              <w:rPr>
                <w:sz w:val="14"/>
              </w:rPr>
              <w:t>Central-solenoid stack</w:t>
            </w:r>
          </w:p>
        </w:tc>
        <w:tc>
          <w:tcPr>
            <w:tcW w:type="dxa" w:w="5227"/>
            <w:vAlign w:val="top"/>
          </w:tcPr>
          <w:p>
            <w:r>
              <w:rPr>
                <w:sz w:val="14"/>
              </w:rPr>
              <w:t>6 modules.</w:t>
            </w:r>
          </w:p>
        </w:tc>
      </w:tr>
      <w:tr>
        <w:tc>
          <w:tcPr>
            <w:tcW w:type="dxa" w:w="5227"/>
            <w:vAlign w:val="top"/>
          </w:tcPr>
          <w:p>
            <w:r>
              <w:rPr>
                <w:sz w:val="14"/>
              </w:rPr>
              <w:t>Blanket</w:t>
            </w:r>
          </w:p>
        </w:tc>
        <w:tc>
          <w:tcPr>
            <w:tcW w:type="dxa" w:w="5227"/>
            <w:vAlign w:val="top"/>
          </w:tcPr>
          <w:p>
            <w:r>
              <w:rPr>
                <w:sz w:val="14"/>
              </w:rPr>
              <w:t>16 maintenance sectors × five large segment groups = 80 replaceable segment assemblies.</w:t>
            </w:r>
          </w:p>
        </w:tc>
      </w:tr>
      <w:tr>
        <w:tc>
          <w:tcPr>
            <w:tcW w:type="dxa" w:w="5227"/>
            <w:vAlign w:val="top"/>
          </w:tcPr>
          <w:p>
            <w:r>
              <w:rPr>
                <w:sz w:val="14"/>
              </w:rPr>
              <w:t>Divertor</w:t>
            </w:r>
          </w:p>
        </w:tc>
        <w:tc>
          <w:tcPr>
            <w:tcW w:type="dxa" w:w="5227"/>
            <w:vAlign w:val="top"/>
          </w:tcPr>
          <w:p>
            <w:r>
              <w:rPr>
                <w:sz w:val="14"/>
              </w:rPr>
              <w:t>48 cassettes, three per each of 16 lower maintenance sectors.</w:t>
            </w:r>
          </w:p>
        </w:tc>
      </w:tr>
      <w:tr>
        <w:tc>
          <w:tcPr>
            <w:tcW w:type="dxa" w:w="5227"/>
            <w:vAlign w:val="top"/>
          </w:tcPr>
          <w:p>
            <w:r>
              <w:rPr>
                <w:sz w:val="14"/>
              </w:rPr>
              <w:t>Blanket coolant</w:t>
            </w:r>
          </w:p>
        </w:tc>
        <w:tc>
          <w:tcPr>
            <w:tcW w:type="dxa" w:w="5227"/>
            <w:vAlign w:val="top"/>
          </w:tcPr>
          <w:p>
            <w:r>
              <w:rPr>
                <w:sz w:val="14"/>
              </w:rPr>
              <w:t>High-pressure water; conservative PWR-adjacent materials/process philosophy.</w:t>
            </w:r>
          </w:p>
        </w:tc>
      </w:tr>
      <w:tr>
        <w:tc>
          <w:tcPr>
            <w:tcW w:type="dxa" w:w="5227"/>
            <w:vAlign w:val="top"/>
          </w:tcPr>
          <w:p>
            <w:r>
              <w:rPr>
                <w:sz w:val="14"/>
              </w:rPr>
              <w:t>Power conversion</w:t>
            </w:r>
          </w:p>
        </w:tc>
        <w:tc>
          <w:tcPr>
            <w:tcW w:type="dxa" w:w="5227"/>
            <w:vAlign w:val="top"/>
          </w:tcPr>
          <w:p>
            <w:r>
              <w:rPr>
                <w:sz w:val="14"/>
              </w:rPr>
              <w:t>Conventional steam Rankine cycle to avoid simultaneous novelty in reactor and turbine technology.</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Technology architecture and device-level reference</w:t>
      </w:r>
    </w:p>
    <w:p>
      <w:r>
        <w:t>DEMO adds the commercial functions ITER lacks—breeding blanket, high-pressure heat extraction, steam generation, turbine-generator and commercial remote maintenance.</w:t>
      </w:r>
    </w:p>
    <w:p>
      <w:pPr>
        <w:pStyle w:val="Heading3"/>
      </w:pPr>
      <w:r>
        <w:t>The details below therefore have three statuses</w:t>
      </w:r>
    </w:p>
    <w:p>
      <w:r>
        <w:t>Real precedent = directly evidenced in ITER/JA-DEMO/nuclear practice. HFRP design extrapolation = fictional, but selected from demonstrated engineering practice. OFG project detail = fictional project-specific implementation.</w:t>
      </w:r>
    </w:p>
    <w:p>
      <w:pPr>
        <w:pStyle w:val="Heading3"/>
      </w:pPr>
      <w:r>
        <w:t>1. First, lock the April 2031 physical state of OFG</w:t>
      </w:r>
    </w:p>
    <w:p>
      <w:r>
        <w:t>This is essential before writing Chapter 6.</w:t>
      </w:r>
    </w:p>
    <w:p>
      <w:r>
        <w:t>OFG on Saturday, April 19, 2031 is in late pre-First-Plasma integrated commissioning.</w:t>
      </w:r>
    </w:p>
    <w:p>
      <w:r>
        <w:t>But there is no single plant-wide state called “commissioning.”</w:t>
      </w:r>
    </w:p>
    <w:p>
      <w:r>
        <w:t>CNSC commissioning practice explicitly requires SSCs to be progressively transferred between construction, commissioning and operation, with controlled boundaries, documented configuration, outstanding-work agreements, tagging and authorization for any subsequent work.</w:t>
      </w:r>
    </w:p>
    <w:p>
      <w:pPr>
        <w:pStyle w:val="Heading3"/>
      </w:pPr>
      <w:r>
        <w:t>So OFG physically resembles this</w:t>
      </w:r>
    </w:p>
    <w:p>
      <w:r>
        <w:t>Status</w:t>
      </w:r>
    </w:p>
    <w:p>
      <w:r>
        <w:t>Meaning</w:t>
      </w:r>
    </w:p>
    <w:p>
      <w:r>
        <w:t>CON</w:t>
      </w:r>
    </w:p>
    <w:p>
      <w:r>
        <w:t>Construction-controlled</w:t>
      </w:r>
    </w:p>
    <w:p>
      <w:r>
        <w:t>MC</w:t>
      </w:r>
    </w:p>
    <w:p>
      <w:r>
        <w:t>Mechanical Completion achieved</w:t>
      </w:r>
    </w:p>
    <w:p>
      <w:r>
        <w:t>TO</w:t>
      </w:r>
    </w:p>
    <w:p>
      <w:r>
        <w:t>Formally turned over to commissioning</w:t>
      </w:r>
    </w:p>
    <w:p>
      <w:r>
        <w:t>PC</w:t>
      </w:r>
    </w:p>
    <w:p>
      <w:r>
        <w:t>Pre-commissioning</w:t>
      </w:r>
    </w:p>
    <w:p>
      <w:r>
        <w:t>FC</w:t>
      </w:r>
    </w:p>
    <w:p>
      <w:r>
        <w:t>Functional commissioning</w:t>
      </w:r>
    </w:p>
    <w:p>
      <w:r>
        <w:t>IC</w:t>
      </w:r>
    </w:p>
    <w:p>
      <w:r>
        <w:t>Integrated commissioning</w:t>
      </w:r>
    </w:p>
    <w:p>
      <w:r>
        <w:t>OA</w:t>
      </w:r>
    </w:p>
    <w:p>
      <w:r>
        <w:t>Accepted for routine operational support</w:t>
      </w:r>
    </w:p>
    <w:p>
      <w:r>
        <w:t>HOLD</w:t>
      </w:r>
    </w:p>
    <w:p>
      <w:r>
        <w:t>Progression prohibited pending disposition</w:t>
      </w:r>
    </w:p>
    <w:p>
      <w:r>
        <w:t>This is an OFG project coding convention, not a real CNSC notation.</w:t>
      </w:r>
    </w:p>
    <w:p>
      <w:r>
        <w:t>April 19 snapshot</w:t>
      </w:r>
    </w:p>
    <w:p>
      <w:r>
        <w:t>Plant system</w:t>
      </w:r>
    </w:p>
    <w:p>
      <w:r>
        <w:t>Approx. state</w:t>
      </w:r>
    </w:p>
    <w:p>
      <w:r>
        <w:t>Permanent station electrical distribution</w:t>
      </w:r>
    </w:p>
    <w:p>
      <w:r>
        <w:t>OA / IC</w:t>
      </w:r>
    </w:p>
    <w:p>
      <w:r>
        <w:t>Emergency/DC/UPS electrical</w:t>
      </w:r>
    </w:p>
    <w:p>
      <w:r>
        <w:t>OA / IC</w:t>
      </w:r>
    </w:p>
    <w:p>
      <w:r>
        <w:t>Cooling-water and chilled-water utilities</w:t>
      </w:r>
    </w:p>
    <w:p>
      <w:r>
        <w:t>OA</w:t>
      </w:r>
    </w:p>
    <w:p>
      <w:r>
        <w:t>HVAC / confinement ventilation</w:t>
      </w:r>
    </w:p>
    <w:p>
      <w:r>
        <w:t>OA / IC</w:t>
      </w:r>
    </w:p>
    <w:p>
      <w:r>
        <w:t>Fire protection</w:t>
      </w:r>
    </w:p>
    <w:p>
      <w:r>
        <w:t>OA</w:t>
      </w:r>
    </w:p>
    <w:p>
      <w:r>
        <w:t>Radiation monitoring</w:t>
      </w:r>
    </w:p>
    <w:p>
      <w:r>
        <w:t>OA / IC</w:t>
      </w:r>
    </w:p>
    <w:p>
      <w:r>
        <w:t>Plant DCS</w:t>
      </w:r>
    </w:p>
    <w:p>
      <w:r>
        <w:t>IC</w:t>
      </w:r>
    </w:p>
    <w:p>
      <w:r>
        <w:t>Machine protection</w:t>
      </w:r>
    </w:p>
    <w:p>
      <w:r>
        <w:t>IC</w:t>
      </w:r>
    </w:p>
    <w:p>
      <w:r>
        <w:t>Safety I&amp;C</w:t>
      </w:r>
    </w:p>
    <w:p>
      <w:r>
        <w:t>IC</w:t>
      </w:r>
    </w:p>
    <w:p>
      <w:r>
        <w:t>Cryoplant</w:t>
      </w:r>
    </w:p>
    <w:p>
      <w:r>
        <w:t>IC, magnets approaching/at operating cryogenic condition</w:t>
      </w:r>
    </w:p>
    <w:p>
      <w:r>
        <w:t>Cryodistribution</w:t>
      </w:r>
    </w:p>
    <w:p>
      <w:r>
        <w:t>IC</w:t>
      </w:r>
    </w:p>
    <w:p>
      <w:r>
        <w:t>Vacuum system</w:t>
      </w:r>
    </w:p>
    <w:p>
      <w:r>
        <w:t>IC, repeated pump-down/leak campaigns</w:t>
      </w:r>
    </w:p>
    <w:p>
      <w:r>
        <w:t>TF/PF/CS magnet circuits</w:t>
      </w:r>
    </w:p>
    <w:p>
      <w:r>
        <w:t>IC, staged energization</w:t>
      </w:r>
    </w:p>
    <w:p>
      <w:r>
        <w:t>Quench protection</w:t>
      </w:r>
    </w:p>
    <w:p>
      <w:r>
        <w:t>IC, prerequisite for higher magnet energy</w:t>
      </w:r>
    </w:p>
    <w:p>
      <w:r>
        <w:t>Blanket cooling</w:t>
      </w:r>
    </w:p>
    <w:p>
      <w:r>
        <w:t>FC / IC</w:t>
      </w:r>
    </w:p>
    <w:p>
      <w:r>
        <w:t>Divertor cooling</w:t>
      </w:r>
    </w:p>
    <w:p>
      <w:r>
        <w:t>FC / IC</w:t>
      </w:r>
    </w:p>
    <w:p>
      <w:r>
        <w:t>Vessel cooling</w:t>
      </w:r>
    </w:p>
    <w:p>
      <w:r>
        <w:t>FC / IC</w:t>
      </w:r>
    </w:p>
    <w:p>
      <w:r>
        <w:t>Plasma fuelling</w:t>
      </w:r>
    </w:p>
    <w:p>
      <w:r>
        <w:t>FC, non-tritium commissioning</w:t>
      </w:r>
    </w:p>
    <w:p>
      <w:r>
        <w:t>Disruption mitigation</w:t>
      </w:r>
    </w:p>
    <w:p>
      <w:r>
        <w:t>FC / IC</w:t>
      </w:r>
    </w:p>
    <w:p>
      <w:r>
        <w:t>ECH</w:t>
      </w:r>
    </w:p>
    <w:p>
      <w:r>
        <w:t>FC / IC</w:t>
      </w:r>
    </w:p>
    <w:p>
      <w:r>
        <w:t>ICH</w:t>
      </w:r>
    </w:p>
    <w:p>
      <w:r>
        <w:t>FC, not necessarily required for earliest plasma</w:t>
      </w:r>
    </w:p>
    <w:p>
      <w:r>
        <w:t>NBI</w:t>
      </w:r>
    </w:p>
    <w:p>
      <w:r>
        <w:t>PC / FC, portions may trail First Plasma</w:t>
      </w:r>
    </w:p>
    <w:p>
      <w:r>
        <w:t>Tritium exhaust/fuel cycle</w:t>
      </w:r>
    </w:p>
    <w:p>
      <w:r>
        <w:t>PC / FC, no full D-T service</w:t>
      </w:r>
    </w:p>
    <w:p>
      <w:r>
        <w:t>Breeder tritium extraction</w:t>
      </w:r>
    </w:p>
    <w:p>
      <w:r>
        <w:t>PC</w:t>
      </w:r>
    </w:p>
    <w:p>
      <w:r>
        <w:t>Hot cell</w:t>
      </w:r>
    </w:p>
    <w:p>
      <w:r>
        <w:t>FC, partially operational</w:t>
      </w:r>
    </w:p>
    <w:p>
      <w:r>
        <w:t>Remote handling</w:t>
      </w:r>
    </w:p>
    <w:p>
      <w:r>
        <w:t>FC, major mock/acceptance work completed</w:t>
      </w:r>
    </w:p>
    <w:p>
      <w:r>
        <w:t>Main steam system</w:t>
      </w:r>
    </w:p>
    <w:p>
      <w:r>
        <w:t>PC / FC</w:t>
      </w:r>
    </w:p>
    <w:p>
      <w:r>
        <w:t>Turbine-generator</w:t>
      </w:r>
    </w:p>
    <w:p>
      <w:r>
        <w:t>PC / FC</w:t>
      </w:r>
    </w:p>
    <w:p>
      <w:r>
        <w:t>Feedwater/condensate</w:t>
      </w:r>
    </w:p>
    <w:p>
      <w:r>
        <w:t>PC / FC</w:t>
      </w:r>
    </w:p>
    <w:p>
      <w:r>
        <w:t>Main generator grid synchronization</w:t>
      </w:r>
    </w:p>
    <w:p>
      <w:r>
        <w:t>Not yet performed</w:t>
      </w:r>
    </w:p>
    <w:p>
      <w:r>
        <w:t>Heavy construction areas</w:t>
      </w:r>
    </w:p>
    <w:p>
      <w:r>
        <w:t>small residual pockets remain CON</w:t>
      </w:r>
    </w:p>
    <w:p>
      <w:r>
        <w:t>That mixed configuration is exactly the environment we want.</w:t>
      </w:r>
    </w:p>
    <w:p>
      <w:r>
        <w:t>A person can walk twenty metres and cross from an ordinary construction area into a system where changing a valve position now requires commissioning authorization.</w:t>
      </w:r>
    </w:p>
    <w:p>
      <w:pPr>
        <w:pStyle w:val="Heading3"/>
      </w:pPr>
      <w:r>
        <w:t>2. Lock HFRP as a steady-state plant</w:t>
      </w:r>
    </w:p>
    <w:p>
      <w:r>
        <w:t>The audit strongly supports this.</w:t>
      </w:r>
    </w:p>
    <w:p>
      <w:r>
        <w:t>JA-DEMO is actually being conceptualized as a steady-state reactor with 1.5–2 GW fusion power and a water-cooled solid breeder at approximately PWR coolant conditions. QST’s design objective explicitly includes stable continuous electric production.</w:t>
      </w:r>
    </w:p>
    <w:p>
      <w:r>
        <w:t>ITER itself was designed to investigate non-inductive steady-state scenarios even though much of its programme is pulsed.</w:t>
      </w:r>
    </w:p>
    <w:p>
      <w:pPr>
        <w:pStyle w:val="Heading3"/>
      </w:pPr>
      <w:r>
        <w:t>Therefore</w:t>
      </w:r>
    </w:p>
    <w:p>
      <w:r>
        <w:t>HFRP-1 is a steady-state commercial tokamak.</w:t>
      </w:r>
    </w:p>
    <w:p>
      <w:r>
        <w:t>Normal commercial operation does not consist of regular two-hour plasma pulses followed by transformer recharge.</w:t>
      </w:r>
    </w:p>
    <w:p>
      <w:r>
        <w:t>That eliminates the enormous routine thermal-energy-storage plant required by pulsed DEMO concepts. EUROfusion studies demonstrate why: pulsed DEMO concepts require an intermediate heat-transfer/energy-storage system specifically to protect the steam cycle during plasma dwell.</w:t>
      </w:r>
    </w:p>
    <w:p>
      <w:pPr>
        <w:pStyle w:val="Heading3"/>
      </w:pPr>
      <w:r>
        <w:t>HFRP instead depends on mature</w:t>
      </w:r>
    </w:p>
    <w:p>
      <w:r>
        <w:t>bootstrap current</w:t>
      </w:r>
    </w:p>
    <w:p>
      <w:r>
        <w:t>neutral-beam current drive</w:t>
      </w:r>
    </w:p>
    <w:p>
      <w:r>
        <w:t>electron-cyclotron current drive</w:t>
      </w:r>
    </w:p>
    <w:p>
      <w:r>
        <w:t>plasma-profile control</w:t>
      </w:r>
    </w:p>
    <w:p>
      <w:r>
        <w:t>high-availability auxiliary heating.</w:t>
      </w:r>
    </w:p>
    <w:p>
      <w:r>
        <w:t>This is an alternate-history dependency that Q-DEMO must have closed before OFG.</w:t>
      </w:r>
    </w:p>
    <w:p>
      <w:pPr>
        <w:pStyle w:val="Heading3"/>
      </w:pPr>
      <w:r>
        <w:t>3. Do</w:t>
      </w:r>
    </w:p>
    <w:p>
      <w:r>
        <w:t>not</w:t>
      </w:r>
    </w:p>
    <w:p>
      <w:r>
        <w:t>lock OFG’s exact MWe yet</w:t>
      </w:r>
    </w:p>
    <w:p>
      <w:r>
        <w:t>There is still insufficient reason to force an exact number.</w:t>
      </w:r>
    </w:p>
    <w:p>
      <w:pPr>
        <w:pStyle w:val="Heading3"/>
      </w:pPr>
      <w:r>
        <w:t>Real JA-DEMO’s published baseline gives approximately</w:t>
      </w:r>
    </w:p>
    <w:p>
      <w:r>
        <w:t>1,865 MW effective thermal → 640 MW gross electric → ~250 MW net, because enormous recirculating loads—including roughly 194 MW heating/current-drive, 91 MW refrigeration and 71 MW cooling-water pumping—consume much of the generated electricity.</w:t>
      </w:r>
    </w:p>
    <w:p>
      <w:r>
        <w:t>A commercial HFRP must improve that dramatically.</w:t>
      </w:r>
    </w:p>
    <w:p>
      <w:r>
        <w:t>Until we construct the fictional Q-DEMO performance history, picking “1,000 MWe” or “1,200 MWe” would simply be numerology.</w:t>
      </w:r>
    </w:p>
    <w:p>
      <w:pPr>
        <w:pStyle w:val="Heading3"/>
      </w:pPr>
      <w:r>
        <w:t>What we can lock is</w:t>
      </w:r>
    </w:p>
    <w:p>
      <w:r>
        <w:t>OFG is a single-unit several-gigawatt-fusion-power / large-utility-scale electrical station.</w:t>
      </w:r>
    </w:p>
    <w:p>
      <w:r>
        <w:t>The architecture below scales without requiring the final MWe value yet.</w:t>
      </w:r>
    </w:p>
    <w:p>
      <w:pPr>
        <w:pStyle w:val="Heading3"/>
      </w:pPr>
      <w:r>
        <w:t>4. System hierarchy</w:t>
      </w:r>
    </w:p>
    <w:p>
      <w:pPr>
        <w:pStyle w:val="Heading3"/>
      </w:pPr>
      <w:r>
        <w:t>The design database should distinguish at least six levels</w:t>
      </w:r>
    </w:p>
    <w:p>
      <w:r>
        <w:t>Level</w:t>
      </w:r>
    </w:p>
    <w:p>
      <w:r>
        <w:t>Example</w:t>
      </w:r>
    </w:p>
    <w:p>
      <w:r>
        <w:t>Plant</w:t>
      </w:r>
    </w:p>
    <w:p>
      <w:r>
        <w:t>OFG</w:t>
      </w:r>
    </w:p>
    <w:p>
      <w:r>
        <w:t>Functional group</w:t>
      </w:r>
    </w:p>
    <w:p>
      <w:r>
        <w:t>Heat Conversion</w:t>
      </w:r>
    </w:p>
    <w:p>
      <w:r>
        <w:t>System</w:t>
      </w:r>
    </w:p>
    <w:p>
      <w:r>
        <w:t>BHT — Blanket Heat Transport</w:t>
      </w:r>
    </w:p>
    <w:p>
      <w:r>
        <w:t>Subsystem/train</w:t>
      </w:r>
    </w:p>
    <w:p>
      <w:r>
        <w:t>BHT-401 Train A</w:t>
      </w:r>
    </w:p>
    <w:p>
      <w:r>
        <w:t>Equipment</w:t>
      </w:r>
    </w:p>
    <w:p>
      <w:r>
        <w:t>BHT-401-P-101A</w:t>
      </w:r>
    </w:p>
    <w:p>
      <w:r>
        <w:t>Component</w:t>
      </w:r>
    </w:p>
    <w:p>
      <w:r>
        <w:t>pump impeller / bearing / anchor / transmitter</w:t>
      </w:r>
    </w:p>
    <w:p>
      <w:r>
        <w:t>Then separate location and work-package structures exist in parallel.</w:t>
      </w:r>
    </w:p>
    <w:p>
      <w:pPr>
        <w:pStyle w:val="Heading3"/>
      </w:pPr>
      <w:r>
        <w:t>An item such as BHT-401-P-101A might therefore simultaneously belong to</w:t>
      </w:r>
    </w:p>
    <w:p>
      <w:r>
        <w:t>functional: Blanket Heat Transport Train A physical location: H-101, Pump Vault A construction package: CWP-H101-M-042 turnover package: TOS-BHT-401-A commissioning package: CPT-BHT-401-A vendor: BWXT/E&amp;C package custodian: OPG Commissioning.</w:t>
      </w:r>
    </w:p>
    <w:p>
      <w:r>
        <w:t>That is how a real plant becomes complicated.</w:t>
      </w:r>
    </w:p>
    <w:p>
      <w:pPr>
        <w:pStyle w:val="Heading3"/>
      </w:pPr>
      <w:r>
        <w:t>5. Blanket Heat Transport — BHT-400</w:t>
      </w:r>
    </w:p>
    <w:p>
      <w:r>
        <w:t>This is one of the most important systems in the station.</w:t>
      </w:r>
    </w:p>
    <w:p>
      <w:r>
        <w:t>QST’s JA-DEMO explicitly routes pressurized blanket cooling water through collection manifolds/ring headers into heat exchangers/steam-generating equipment before returning it to the blanket. Its commercial-design philosophy deliberately borrows PWR water conditions to avoid creating unnecessary new technology.</w:t>
      </w:r>
    </w:p>
    <w:p>
      <w:r>
        <w:t>HFRP working arrangement</w:t>
      </w:r>
    </w:p>
    <w:p>
      <w:r>
        <w:t>I would use four sectorized blanket primary trains.</w:t>
      </w:r>
    </w:p>
    <w:p>
      <w:r>
        <w:t>This number is fictional, but credible. European water-cooled DEMO studies already divide blanket cooling into multiple independent loops with large pumps, headers, pressurizers and steam-generation/heat-exchange equipment.</w:t>
      </w:r>
    </w:p>
    <w:p>
      <w:pPr>
        <w:pStyle w:val="Heading3"/>
      </w:pPr>
      <w:r>
        <w:t>Each BHT train contains approximately</w:t>
      </w:r>
    </w:p>
    <w:p>
      <w:r>
        <w:t>Equipment</w:t>
      </w:r>
    </w:p>
    <w:p>
      <w:r>
        <w:t>Typical OFG tag</w:t>
      </w:r>
    </w:p>
    <w:p>
      <w:r>
        <w:t>Main blanket coolant pump</w:t>
      </w:r>
    </w:p>
    <w:p>
      <w:r>
        <w:t>BHT-401-P-101A</w:t>
      </w:r>
    </w:p>
    <w:p>
      <w:r>
        <w:t>Steam generator / primary heat exchanger</w:t>
      </w:r>
    </w:p>
    <w:p>
      <w:r>
        <w:t>BHT-401-SG-101A</w:t>
      </w:r>
    </w:p>
    <w:p>
      <w:r>
        <w:t>Hot-leg isolation</w:t>
      </w:r>
    </w:p>
    <w:p>
      <w:r>
        <w:t>BHT-401-MOV-101</w:t>
      </w:r>
    </w:p>
    <w:p>
      <w:r>
        <w:t>Cold-leg isolation</w:t>
      </w:r>
    </w:p>
    <w:p>
      <w:r>
        <w:t>BHT-401-MOV-102</w:t>
      </w:r>
    </w:p>
    <w:p>
      <w:r>
        <w:t>Check valve</w:t>
      </w:r>
    </w:p>
    <w:p>
      <w:r>
        <w:t>BHT-401-CV-103</w:t>
      </w:r>
    </w:p>
    <w:p>
      <w:r>
        <w:t>Ring header</w:t>
      </w:r>
    </w:p>
    <w:p>
      <w:r>
        <w:t>BHT-401-HDR-101</w:t>
      </w:r>
    </w:p>
    <w:p>
      <w:r>
        <w:t>Sector manifolds</w:t>
      </w:r>
    </w:p>
    <w:p>
      <w:r>
        <w:t>BHT-401-HDR-2xx</w:t>
      </w:r>
    </w:p>
    <w:p>
      <w:r>
        <w:t>Pressurizer interface</w:t>
      </w:r>
    </w:p>
    <w:p>
      <w:r>
        <w:t>BHT-400-PRZ-101</w:t>
      </w:r>
    </w:p>
    <w:p>
      <w:r>
        <w:t>Relief valves</w:t>
      </w:r>
    </w:p>
    <w:p>
      <w:r>
        <w:t>BHT-400-PSV-101A/B</w:t>
      </w:r>
    </w:p>
    <w:p>
      <w:r>
        <w:t>Flow instruments</w:t>
      </w:r>
    </w:p>
    <w:p>
      <w:r>
        <w:t>BHT-401-FT-xxx</w:t>
      </w:r>
    </w:p>
    <w:p>
      <w:r>
        <w:t>Pressure instruments</w:t>
      </w:r>
    </w:p>
    <w:p>
      <w:r>
        <w:t>BHT-401-PT-xxx</w:t>
      </w:r>
    </w:p>
    <w:p>
      <w:r>
        <w:t>Temperature instruments</w:t>
      </w:r>
    </w:p>
    <w:p>
      <w:r>
        <w:t>BHT-401-TT-xxx</w:t>
      </w:r>
    </w:p>
    <w:p>
      <w:r>
        <w:t>Chemistry sampling</w:t>
      </w:r>
    </w:p>
    <w:p>
      <w:r>
        <w:t>BHT-401-SMP-xxx</w:t>
      </w:r>
    </w:p>
    <w:p>
      <w:r>
        <w:t>Drain/vent valves</w:t>
      </w:r>
    </w:p>
    <w:p>
      <w:r>
        <w:t>BHT-401-DV/VV-xxx</w:t>
      </w:r>
    </w:p>
    <w:p>
      <w:pPr>
        <w:pStyle w:val="Heading3"/>
      </w:pPr>
      <w:r>
        <w:t>There is also a chemistry/volume-control subsystem</w:t>
      </w:r>
    </w:p>
    <w:p>
      <w:r>
        <w:t>charging pumps, letdown heat exchanger, filters, ion-exchange beds, volume-control tank, makeup, purification and sampling.</w:t>
      </w:r>
    </w:p>
    <w:p>
      <w:r>
        <w:t>European DEMO PHTS studies explicitly contain comparable filters, resin beds, letdown coolers, volume-control tanks, reinjection pumps and purification bypasses.</w:t>
      </w:r>
    </w:p>
    <w:p>
      <w:pPr>
        <w:pStyle w:val="Heading3"/>
      </w:pPr>
      <w:r>
        <w:t>6. The actual pump Yuji sees</w:t>
      </w:r>
    </w:p>
    <w:p>
      <w:pPr>
        <w:pStyle w:val="Heading3"/>
      </w:pPr>
      <w:r>
        <w:t>Take</w:t>
      </w:r>
    </w:p>
    <w:p>
      <w:r>
        <w:t>BHT-401-P-101A — Blanket Main Coolant Pump A</w:t>
      </w:r>
    </w:p>
    <w:p>
      <w:pPr>
        <w:pStyle w:val="Heading3"/>
      </w:pPr>
      <w:r>
        <w:t>At equipment level</w:t>
      </w:r>
    </w:p>
    <w:p>
      <w:r>
        <w:t>Electric motor</w:t>
      </w:r>
    </w:p>
    <w:p>
      <w:r>
        <w:t>│</w:t>
      </w:r>
    </w:p>
    <w:p>
      <w:r>
        <w:t>Flexible coupling</w:t>
      </w:r>
    </w:p>
    <w:p>
      <w:r>
        <w:t>│</w:t>
      </w:r>
    </w:p>
    <w:p>
      <w:r>
        <w:t>Pump shaft</w:t>
      </w:r>
    </w:p>
    <w:p>
      <w:r>
        <w:t>│</w:t>
      </w:r>
    </w:p>
    <w:p>
      <w:r>
        <w:t>Bearings</w:t>
      </w:r>
    </w:p>
    <w:p>
      <w:r>
        <w:t>│</w:t>
      </w:r>
    </w:p>
    <w:p>
      <w:r>
        <w:t>Mechanical shaft seal</w:t>
      </w:r>
    </w:p>
    <w:p>
      <w:r>
        <w:t>│</w:t>
      </w:r>
    </w:p>
    <w:p>
      <w:r>
        <w:t>Impeller</w:t>
      </w:r>
    </w:p>
    <w:p>
      <w:r>
        <w:t>│</w:t>
      </w:r>
    </w:p>
    <w:p>
      <w:r>
        <w:t>Pump casing</w:t>
      </w:r>
    </w:p>
    <w:p>
      <w:pPr>
        <w:pStyle w:val="Heading3"/>
      </w:pPr>
      <w:r>
        <w:t>Around it</w:t>
      </w:r>
    </w:p>
    <w:p>
      <w:r>
        <w:t>baseplate</w:t>
      </w:r>
    </w:p>
    <w:p>
      <w:r>
        <w:t>soleplates</w:t>
      </w:r>
    </w:p>
    <w:p>
      <w:r>
        <w:t>grout</w:t>
      </w:r>
    </w:p>
    <w:p>
      <w:r>
        <w:t>anchor studs</w:t>
      </w:r>
    </w:p>
    <w:p>
      <w:r>
        <w:t>shear keys</w:t>
      </w:r>
    </w:p>
    <w:p>
      <w:r>
        <w:t>lateral guides</w:t>
      </w:r>
    </w:p>
    <w:p>
      <w:r>
        <w:t>axial restraint</w:t>
      </w:r>
    </w:p>
    <w:p>
      <w:r>
        <w:t>thermal-growth guide</w:t>
      </w:r>
    </w:p>
    <w:p>
      <w:r>
        <w:t>coupling guard</w:t>
      </w:r>
    </w:p>
    <w:p>
      <w:r>
        <w:t>lubrication skid</w:t>
      </w:r>
    </w:p>
    <w:p>
      <w:r>
        <w:t>seal-water system</w:t>
      </w:r>
    </w:p>
    <w:p>
      <w:r>
        <w:t>cooling-water connections</w:t>
      </w:r>
    </w:p>
    <w:p>
      <w:r>
        <w:t>local drain</w:t>
      </w:r>
    </w:p>
    <w:p>
      <w:pPr>
        <w:pStyle w:val="Heading3"/>
      </w:pPr>
      <w:r>
        <w:t>Instrumentation</w:t>
      </w:r>
    </w:p>
    <w:p>
      <w:r>
        <w:t>DE bearing RTD</w:t>
      </w:r>
    </w:p>
    <w:p>
      <w:r>
        <w:t>NDE bearing RTD</w:t>
      </w:r>
    </w:p>
    <w:p>
      <w:r>
        <w:t>radial vibration probe X</w:t>
      </w:r>
    </w:p>
    <w:p>
      <w:r>
        <w:t>radial vibration probe Y</w:t>
      </w:r>
    </w:p>
    <w:p>
      <w:r>
        <w:t>axial displacement probe</w:t>
      </w:r>
    </w:p>
    <w:p>
      <w:r>
        <w:t>motor winding RTDs</w:t>
      </w:r>
    </w:p>
    <w:p>
      <w:r>
        <w:t>suction pressure</w:t>
      </w:r>
    </w:p>
    <w:p>
      <w:r>
        <w:t>discharge pressure</w:t>
      </w:r>
    </w:p>
    <w:p>
      <w:r>
        <w:t>pump differential pressure</w:t>
      </w:r>
    </w:p>
    <w:p>
      <w:r>
        <w:t>motor current</w:t>
      </w:r>
    </w:p>
    <w:p>
      <w:r>
        <w:t>seal leakage</w:t>
      </w:r>
    </w:p>
    <w:p>
      <w:r>
        <w:t>lube-oil pressure</w:t>
      </w:r>
    </w:p>
    <w:p>
      <w:r>
        <w:t>A field engineer does not simply inspect “a pump.”</w:t>
      </w:r>
    </w:p>
    <w:p>
      <w:r>
        <w:t>He can be inspecting one particular axial guide on one particular pump baseplate.</w:t>
      </w:r>
    </w:p>
    <w:p>
      <w:r>
        <w:t>That is the scale at which Yuji’s investigation needs to operate.</w:t>
      </w:r>
    </w:p>
    <w:p>
      <w:pPr>
        <w:pStyle w:val="Heading3"/>
      </w:pPr>
      <w:r>
        <w:t>7. Mechanical restraints become their own equipment family</w:t>
      </w:r>
    </w:p>
    <w:p>
      <w:r>
        <w:t>The opening accident now deserves formal treatment.</w:t>
      </w:r>
    </w:p>
    <w:p>
      <w:pPr>
        <w:pStyle w:val="Heading3"/>
      </w:pPr>
      <w:r>
        <w:t>An equipment restraint/support assembly can contain</w:t>
      </w:r>
    </w:p>
    <w:p>
      <w:r>
        <w:t>Component</w:t>
      </w:r>
    </w:p>
    <w:p>
      <w:r>
        <w:t>Function</w:t>
      </w:r>
    </w:p>
    <w:p>
      <w:r>
        <w:t>Soleplate</w:t>
      </w:r>
    </w:p>
    <w:p>
      <w:r>
        <w:t>transfers equipment load to structure</w:t>
      </w:r>
    </w:p>
    <w:p>
      <w:r>
        <w:t>Anchor stud</w:t>
      </w:r>
    </w:p>
    <w:p>
      <w:r>
        <w:t>vertical/uplift restraint</w:t>
      </w:r>
    </w:p>
    <w:p>
      <w:r>
        <w:t>Shear key</w:t>
      </w:r>
    </w:p>
    <w:p>
      <w:r>
        <w:t>lateral load transfer</w:t>
      </w:r>
    </w:p>
    <w:p>
      <w:r>
        <w:t>Guide</w:t>
      </w:r>
    </w:p>
    <w:p>
      <w:r>
        <w:t>permits thermal movement in one direction</w:t>
      </w:r>
    </w:p>
    <w:p>
      <w:r>
        <w:t>Stop</w:t>
      </w:r>
    </w:p>
    <w:p>
      <w:r>
        <w:t>prevents excessive movement</w:t>
      </w:r>
    </w:p>
    <w:p>
      <w:r>
        <w:t>Shim pack</w:t>
      </w:r>
    </w:p>
    <w:p>
      <w:r>
        <w:t>establishes elevation/alignment</w:t>
      </w:r>
    </w:p>
    <w:p>
      <w:r>
        <w:t>Tie rod</w:t>
      </w:r>
    </w:p>
    <w:p>
      <w:r>
        <w:t>axial restraint</w:t>
      </w:r>
    </w:p>
    <w:p>
      <w:r>
        <w:t>Clevis</w:t>
      </w:r>
    </w:p>
    <w:p>
      <w:r>
        <w:t>articulated connection</w:t>
      </w:r>
    </w:p>
    <w:p>
      <w:r>
        <w:t>Spherical bearing</w:t>
      </w:r>
    </w:p>
    <w:p>
      <w:r>
        <w:t>permits controlled angular movement</w:t>
      </w:r>
    </w:p>
    <w:p>
      <w:r>
        <w:t>Hydraulic/mechanical snubber</w:t>
      </w:r>
    </w:p>
    <w:p>
      <w:r>
        <w:t>dynamic restraint</w:t>
      </w:r>
    </w:p>
    <w:p>
      <w:r>
        <w:t>Structural bracket</w:t>
      </w:r>
    </w:p>
    <w:p>
      <w:r>
        <w:t>transfers load to building</w:t>
      </w:r>
    </w:p>
    <w:p>
      <w:r>
        <w:t>Gusset</w:t>
      </w:r>
    </w:p>
    <w:p>
      <w:r>
        <w:t>stiffens bracket</w:t>
      </w:r>
    </w:p>
    <w:p>
      <w:r>
        <w:t>Weld attachment</w:t>
      </w:r>
    </w:p>
    <w:p>
      <w:r>
        <w:t>joins bracket to embed/steel</w:t>
      </w:r>
    </w:p>
    <w:p>
      <w:r>
        <w:t>Slide plate</w:t>
      </w:r>
    </w:p>
    <w:p>
      <w:r>
        <w:t>allows thermal displacement</w:t>
      </w:r>
    </w:p>
    <w:p>
      <w:r>
        <w:t>Keeper plate</w:t>
      </w:r>
    </w:p>
    <w:p>
      <w:r>
        <w:t>prevents lift-off/disengagement</w:t>
      </w:r>
    </w:p>
    <w:p>
      <w:r>
        <w:t>The engineering distinction between a support, guide, stop and restraint matters.</w:t>
      </w:r>
    </w:p>
    <w:p>
      <w:r>
        <w:t>If a thermal guide is inadvertently converted into a fixed restraint, the equipment may experience excessive thermal load.</w:t>
      </w:r>
    </w:p>
    <w:p>
      <w:r>
        <w:t>If a fixed restraint is inadvertently allowed to slide, load can transfer somewhere never designed to receive it.</w:t>
      </w:r>
    </w:p>
    <w:p>
      <w:r>
        <w:t>This gives us several plausible ways to build both near misses and later failure mechanisms without resorting to a randomly loose bolt.</w:t>
      </w:r>
    </w:p>
    <w:p>
      <w:pPr>
        <w:pStyle w:val="Heading3"/>
      </w:pPr>
      <w:r>
        <w:t>8. Divertor Heat Transport — DHT-410</w:t>
      </w:r>
    </w:p>
    <w:p>
      <w:r>
        <w:t>The divertor is its own thermal problem.</w:t>
      </w:r>
    </w:p>
    <w:p>
      <w:r>
        <w:t>QST’s JA-DEMO divertor uses separate high-heat-flux and lower-load cooling concepts and is designed around the extraordinary exhaust load expected in a steady-state machine.</w:t>
      </w:r>
    </w:p>
    <w:p>
      <w:pPr>
        <w:pStyle w:val="Heading3"/>
      </w:pPr>
      <w:r>
        <w:t>OFG’s DHT includes</w:t>
      </w:r>
    </w:p>
    <w:p>
      <w:r>
        <w:t>divertor cooling manifolds, circulation pumps, pressurizer, heat exchanger/steam recovery equipment, chemistry control, purification, leak detection and drain/collection systems.</w:t>
      </w:r>
    </w:p>
    <w:p>
      <w:pPr>
        <w:pStyle w:val="Heading3"/>
      </w:pPr>
      <w:r>
        <w:t>Representative equipment</w:t>
      </w:r>
    </w:p>
    <w:p>
      <w:r>
        <w:t>DHT-411-P-101A — divertor coolant pump</w:t>
      </w:r>
    </w:p>
    <w:p>
      <w:r>
        <w:t>DHT-411-HX-101A — divertor heat-recovery HX DHT-411-PRZ-101 — pressurizer DHT-411-FCV-101 — flow-control valve.</w:t>
      </w:r>
    </w:p>
    <w:p>
      <w:r>
        <w:t>The divertor itself contains hundreds of cooling interfaces that ultimately connect through remote-serviceable manifolds.</w:t>
      </w:r>
    </w:p>
    <w:p>
      <w:r>
        <w:t>One leak does not merely mean lost water.</w:t>
      </w:r>
    </w:p>
    <w:p>
      <w:r>
        <w:t>Inside the vessel it creates an in-vessel LOCA / ingress-of-coolant event, one of the actual accident classes studied for ITER and DEMO.</w:t>
      </w:r>
    </w:p>
    <w:p>
      <w:pPr>
        <w:pStyle w:val="Heading3"/>
      </w:pPr>
      <w:r>
        <w:t>9. Vacuum Vessel Pressure Suppression — VVP-425</w:t>
      </w:r>
    </w:p>
    <w:p>
      <w:r>
        <w:t>This was missing from our first system register and should be added permanently.</w:t>
      </w:r>
    </w:p>
    <w:p>
      <w:r>
        <w:t>Water-cooled DEMO studies explicitly require mitigation for high-pressure coolant entering a vacuum environment. Japanese DEMO work has studied pressure-suppression arrangements for both in-vessel and ex-vessel coolant-loss accidents. ITER itself has a tested vacuum-vessel pressure-suppression concept.</w:t>
      </w:r>
    </w:p>
    <w:p>
      <w:pPr>
        <w:pStyle w:val="Heading3"/>
      </w:pPr>
      <w:r>
        <w:t>OFG therefore has</w:t>
      </w:r>
    </w:p>
    <w:p>
      <w:r>
        <w:t>VVP-425 — Vacuum Vessel Pressure Suppression System</w:t>
      </w:r>
    </w:p>
    <w:p>
      <w:pPr>
        <w:pStyle w:val="Heading3"/>
      </w:pPr>
      <w:r>
        <w:t>with</w:t>
      </w:r>
    </w:p>
    <w:p>
      <w:r>
        <w:t>large relief headers</w:t>
      </w:r>
    </w:p>
    <w:p>
      <w:r>
        <w:t>rupture discs</w:t>
      </w:r>
    </w:p>
    <w:p>
      <w:r>
        <w:t>fast relief valves where applicable</w:t>
      </w:r>
    </w:p>
    <w:p>
      <w:r>
        <w:t>suppression tanks</w:t>
      </w:r>
    </w:p>
    <w:p>
      <w:r>
        <w:t>water pool / condensation volume</w:t>
      </w:r>
    </w:p>
    <w:p>
      <w:r>
        <w:t>vacuum-break/isolation arrangements</w:t>
      </w:r>
    </w:p>
    <w:p>
      <w:r>
        <w:t>pressure transmitters</w:t>
      </w:r>
    </w:p>
    <w:p>
      <w:r>
        <w:t>tank level instruments</w:t>
      </w:r>
    </w:p>
    <w:p>
      <w:r>
        <w:t>temperature sensors</w:t>
      </w:r>
    </w:p>
    <w:p>
      <w:r>
        <w:t>drainage/recovery system.</w:t>
      </w:r>
    </w:p>
    <w:p>
      <w:r>
        <w:t>This system belongs near the bottom of the Tokamak Building in shielded vault space.</w:t>
      </w:r>
    </w:p>
    <w:p>
      <w:r>
        <w:t>It is not something Yuji touches casually.</w:t>
      </w:r>
    </w:p>
    <w:p>
      <w:r>
        <w:t>But he absolutely knows it exists.</w:t>
      </w:r>
    </w:p>
    <w:p>
      <w:pPr>
        <w:pStyle w:val="Heading3"/>
      </w:pPr>
      <w:r>
        <w:t>10. Vacuum system — VAC-260</w:t>
      </w:r>
    </w:p>
    <w:p>
      <w:r>
        <w:t>ITER already requires six large torus exhaust cryopumps, cryostat pumps, NBI cryopumps, at least 300 mechanical pumps and approximately 10 km of vacuum lines.</w:t>
      </w:r>
    </w:p>
    <w:p>
      <w:r>
        <w:t>Commercial HFRP simplifies some experimental complexity but not the physical need for enormous high-vacuum infrastructure.</w:t>
      </w:r>
    </w:p>
    <w:p>
      <w:pPr>
        <w:pStyle w:val="Heading3"/>
      </w:pPr>
      <w:r>
        <w:t>A typical OFG chain is</w:t>
      </w:r>
    </w:p>
    <w:p>
      <w:r>
        <w:t>Vacuum\ Vessel \rightarrow Large\ Gate\ Valve \rightarrow Torus\ Pumping\ Duct \rightarrow Cryopump \rightarrow Regeneration \rightarrow Backing/Roughing \rightarrow Tritium\ Exhaust\ Processing</w:t>
      </w:r>
    </w:p>
    <w:p>
      <w:pPr>
        <w:pStyle w:val="Heading3"/>
      </w:pPr>
      <w:r>
        <w:t>Representative tags</w:t>
      </w:r>
    </w:p>
    <w:p>
      <w:r>
        <w:t>VAC-261-GV-101 — torus isolation gate valve VAC-261-CP-101 — cryopump VAC-262-RP-101A — roughing pump VAC-262-BP-101A — backing pump VAC-261-PIT-101 — vessel pressure indication VAC-261-RGA-101 — residual-gas analyser.</w:t>
      </w:r>
    </w:p>
    <w:p>
      <w:pPr>
        <w:pStyle w:val="Heading3"/>
      </w:pPr>
      <w:r>
        <w:t>At component level, a gate valve contains</w:t>
      </w:r>
    </w:p>
    <w:p>
      <w:r>
        <w:t>body, gate, actuator, stem, position switches, vacuum seals, cooling, electrical/pneumatic connections and interlock circuits.</w:t>
      </w:r>
    </w:p>
    <w:p>
      <w:pPr>
        <w:pStyle w:val="Heading3"/>
      </w:pPr>
      <w:r>
        <w:t>So “valve failed to indicate closed” can mean</w:t>
      </w:r>
    </w:p>
    <w:p>
      <w:r>
        <w:t>the valve did not move,</w:t>
      </w:r>
    </w:p>
    <w:p>
      <w:r>
        <w:t>the valve moved but the limit switch did not,</w:t>
      </w:r>
    </w:p>
    <w:p>
      <w:r>
        <w:t>the limit switch moved but the I/O point failed,</w:t>
      </w:r>
    </w:p>
    <w:p>
      <w:r>
        <w:t>the I/O worked but software mapped it incorrectly,</w:t>
      </w:r>
    </w:p>
    <w:p>
      <w:r>
        <w:t>or the HMI displayed stale state.</w:t>
      </w:r>
    </w:p>
    <w:p>
      <w:r>
        <w:t>This is exactly why systems integration matters.</w:t>
      </w:r>
    </w:p>
    <w:p>
      <w:pPr>
        <w:pStyle w:val="Heading3"/>
      </w:pPr>
      <w:r>
        <w:t>11. Cryogenic system — CRY-600 series</w:t>
      </w:r>
    </w:p>
    <w:p>
      <w:r>
        <w:t>ITER provides an extraordinary real equipment baseline: its cryoplant has 18 megawatt- class helium compressors in three trains, large oil-removal skids, turbo-expanders, brazed-aluminium heat exchangers, phase separators, cold boxes and kilometres of piping.</w:t>
      </w:r>
    </w:p>
    <w:p>
      <w:r>
        <w:t>HFRP’s steady-state load profile differs, but the equipment families remain.</w:t>
      </w:r>
    </w:p>
    <w:p>
      <w:r>
        <w:t>CRY-600 — warm compression</w:t>
      </w:r>
    </w:p>
    <w:p>
      <w:pPr>
        <w:pStyle w:val="Heading3"/>
      </w:pPr>
      <w:r>
        <w:t>Representative train</w:t>
      </w:r>
    </w:p>
    <w:p>
      <w:r>
        <w:t>CRY-601-C-101A — helium compressor</w:t>
      </w:r>
    </w:p>
    <w:p>
      <w:pPr>
        <w:pStyle w:val="Heading3"/>
      </w:pPr>
      <w:r>
        <w:t>with</w:t>
      </w:r>
    </w:p>
    <w:p>
      <w:r>
        <w:t>motor, coupling, compressor element, bearings, oil injection/removal, intercooler, aftercooler, suction filter, recycle/anti-surge valve, isolation valves, vibration monitoring.</w:t>
      </w:r>
    </w:p>
    <w:p>
      <w:r>
        <w:t>CRY-610 — refrigeration</w:t>
      </w:r>
    </w:p>
    <w:p>
      <w:r>
        <w:t>CRY-611-CBX-101</w:t>
      </w:r>
    </w:p>
    <w:p>
      <w:pPr>
        <w:pStyle w:val="Heading3"/>
      </w:pPr>
      <w:r>
        <w:t>contains</w:t>
      </w:r>
    </w:p>
    <w:p>
      <w:r>
        <w:t>plate-fin heat exchangers, turbo-expanders, phase separators, adsorbers, Joule-Thomson valves and instrumentation.</w:t>
      </w:r>
    </w:p>
    <w:p>
      <w:r>
        <w:t>ITER’s cold boxes are themselves approximately 21 m long and around 135 tonnes fully integrated.</w:t>
      </w:r>
    </w:p>
    <w:p>
      <w:r>
        <w:t>CRY-620 — distribution</w:t>
      </w:r>
    </w:p>
    <w:p>
      <w:r>
        <w:t>cryolines</w:t>
      </w:r>
    </w:p>
    <w:p>
      <w:r>
        <w:t>valve boxes</w:t>
      </w:r>
    </w:p>
    <w:p>
      <w:r>
        <w:t>feed boxes</w:t>
      </w:r>
    </w:p>
    <w:p>
      <w:r>
        <w:t>cold valves</w:t>
      </w:r>
    </w:p>
    <w:p>
      <w:r>
        <w:t>phase separators</w:t>
      </w:r>
    </w:p>
    <w:p>
      <w:r>
        <w:t>current-lead supply</w:t>
      </w:r>
    </w:p>
    <w:p>
      <w:r>
        <w:t>magnet return headers</w:t>
      </w:r>
    </w:p>
    <w:p>
      <w:r>
        <w:t>thermal-shield circuits</w:t>
      </w:r>
    </w:p>
    <w:p>
      <w:r>
        <w:t>cryopump circuits.</w:t>
      </w:r>
    </w:p>
    <w:p>
      <w:r>
        <w:t>ITER uses dedicated cold valve boxes to regulate supercritical helium to its vacuum cryopumps.</w:t>
      </w:r>
    </w:p>
    <w:p>
      <w:pPr>
        <w:pStyle w:val="Heading3"/>
      </w:pPr>
      <w:r>
        <w:t>12. Magnets — MAG-100</w:t>
      </w:r>
    </w:p>
    <w:p>
      <w:r>
        <w:t>QST’s JA-DEMO architecture uses TF, PF, central-solenoid and correction coils.</w:t>
      </w:r>
    </w:p>
    <w:p>
      <w:r>
        <w:t>Each superconducting coil is much more than “wire.”</w:t>
      </w:r>
    </w:p>
    <w:p>
      <w:pPr>
        <w:pStyle w:val="Heading3"/>
      </w:pPr>
      <w:r>
        <w:t>At component level</w:t>
      </w:r>
    </w:p>
    <w:p>
      <w:r>
        <w:t>coil case</w:t>
      </w:r>
    </w:p>
    <w:p>
      <w:r>
        <w:t>winding pack</w:t>
      </w:r>
    </w:p>
    <w:p>
      <w:r>
        <w:t>cable-in-conduit conductor</w:t>
      </w:r>
    </w:p>
    <w:p>
      <w:r>
        <w:t>superconducting strands</w:t>
      </w:r>
    </w:p>
    <w:p>
      <w:r>
        <w:t>copper stabilizer</w:t>
      </w:r>
    </w:p>
    <w:p>
      <w:r>
        <w:t>steel jacket</w:t>
      </w:r>
    </w:p>
    <w:p>
      <w:r>
        <w:t>helium flow passage</w:t>
      </w:r>
    </w:p>
    <w:p>
      <w:r>
        <w:t>electrical insulation</w:t>
      </w:r>
    </w:p>
    <w:p>
      <w:r>
        <w:t>ground insulation</w:t>
      </w:r>
    </w:p>
    <w:p>
      <w:r>
        <w:t>joints</w:t>
      </w:r>
    </w:p>
    <w:p>
      <w:r>
        <w:t>terminal box</w:t>
      </w:r>
    </w:p>
    <w:p>
      <w:r>
        <w:t>coolant connections</w:t>
      </w:r>
    </w:p>
    <w:p>
      <w:r>
        <w:t>strain gauges</w:t>
      </w:r>
    </w:p>
    <w:p>
      <w:r>
        <w:t>voltage taps</w:t>
      </w:r>
    </w:p>
    <w:p>
      <w:r>
        <w:t>temperature sensors</w:t>
      </w:r>
    </w:p>
    <w:p>
      <w:pPr>
        <w:pStyle w:val="Heading3"/>
      </w:pPr>
      <w:r>
        <w:t>The main interfaces are</w:t>
      </w:r>
    </w:p>
    <w:p>
      <w:r>
        <w:t>MAG \leftrightarrow CRY</w:t>
      </w:r>
    </w:p>
    <w:p>
      <w:r>
        <w:t>MAG</w:t>
      </w:r>
    </w:p>
    <w:p>
      <w:r>
        <w:t>\leftrightarrow CPO</w:t>
      </w:r>
    </w:p>
    <w:p>
      <w:r>
        <w:t>MAG \leftrightarrow QPS</w:t>
      </w:r>
    </w:p>
    <w:p>
      <w:r>
        <w:t>MAG \leftrightarrow MPS</w:t>
      </w:r>
    </w:p>
    <w:p>
      <w:r>
        <w:t>The ITER community itself now treats MAG/Power Supply/Cryogenics integrated commissioning as a distinct cross-system problem involving cooldown, first energization, quench-protection testing, insulation and grounding.</w:t>
      </w:r>
    </w:p>
    <w:p>
      <w:r>
        <w:t>That is almost exactly what is happening around Yuji in April 2031.</w:t>
      </w:r>
    </w:p>
    <w:p>
      <w:pPr>
        <w:pStyle w:val="Heading3"/>
      </w:pPr>
      <w:r>
        <w:t>13. Coil power — CPO-630</w:t>
      </w:r>
    </w:p>
    <w:p>
      <w:r>
        <w:t>ITER uses large converter transformers, rectifiers and kilometres of water-cooled DC busbars to feed its superconducting magnets. It also requires fast-discharge equipment to safely dissipate stored magnetic energy during quench.</w:t>
      </w:r>
    </w:p>
    <w:p>
      <w:pPr>
        <w:pStyle w:val="Heading3"/>
      </w:pPr>
      <w:r>
        <w:t>Representative chain</w:t>
      </w:r>
    </w:p>
    <w:p>
      <w:r>
        <w:t>500/230\,kV \rightarrow station\ transformer \rightarrow MV\ system \rightarrow converter\ transformer \rightarrow thyristor/AFE\ converter \rightarrow DC\ bus \rightarrow coil</w:t>
      </w:r>
    </w:p>
    <w:p>
      <w:pPr>
        <w:pStyle w:val="Heading3"/>
      </w:pPr>
      <w:r>
        <w:t>Equipment</w:t>
      </w:r>
    </w:p>
    <w:p>
      <w:r>
        <w:t>CPO-631-TR-101 — converter transformer CPO-631-CONV-101 — converter bridge CPO-631-BUS-101 — cooled DC bus CPO-631-DS-101 — disconnect.</w:t>
      </w:r>
    </w:p>
    <w:p>
      <w:r>
        <w:t>This is a harsh electrical environment.</w:t>
      </w:r>
    </w:p>
    <w:p>
      <w:r>
        <w:t>High current, strong electromagnetic fields and power electronics make grounding, instrumentation isolation and cable segregation important systems-engineering problems.</w:t>
      </w:r>
    </w:p>
    <w:p>
      <w:pPr>
        <w:pStyle w:val="Heading3"/>
      </w:pPr>
      <w:r>
        <w:t>14. Quench Protection — QPS-640</w:t>
      </w:r>
    </w:p>
    <w:p>
      <w:r>
        <w:t>Quench protection is a separate system because magnet stored energy is enormous.</w:t>
      </w:r>
    </w:p>
    <w:p>
      <w:pPr>
        <w:pStyle w:val="Heading3"/>
      </w:pPr>
      <w:r>
        <w:t>Representative devices</w:t>
      </w:r>
    </w:p>
    <w:p>
      <w:r>
        <w:t>QPS-641-QD-101A/B — independent quench detectors QPS-641-FDS-101 — fast discharge switch QPS-641-DR-101 — dump resistor bank QPS-641-GFD-101 — ground-fault detector QPS-641-DAQ-101 — fast transient recorder.</w:t>
      </w:r>
    </w:p>
    <w:p>
      <w:r>
        <w:t>At component level, the protection system watches differential coil voltages and other parameters for evidence that a superconducting conductor has entered a resistive state.</w:t>
      </w:r>
    </w:p>
    <w:p>
      <w:pPr>
        <w:pStyle w:val="Heading3"/>
      </w:pPr>
      <w:r>
        <w:t>If confirmed</w:t>
      </w:r>
    </w:p>
    <w:p>
      <w:r>
        <w:t>detect \rightarrow trip\ power \rightarrow open/isolate \rightarrow route\ current \rightarrow dump\ stored\ energy.</w:t>
      </w:r>
    </w:p>
    <w:p>
      <w:r>
        <w:t>QPS therefore has very different failure significance from ordinary plant DCS.</w:t>
      </w:r>
    </w:p>
    <w:p>
      <w:pPr>
        <w:pStyle w:val="Heading3"/>
      </w:pPr>
      <w:r>
        <w:t>15. Controls are four systems, not one</w:t>
      </w:r>
    </w:p>
    <w:p>
      <w:r>
        <w:t>ITER provides a particularly strong precedent here: ordinary CODAC plant control, machine interlocks and nuclear/personnel safety systems are deliberately decoupled.</w:t>
      </w:r>
    </w:p>
    <w:p>
      <w:r>
        <w:t>HFRP carries that principle forward.</w:t>
      </w:r>
    </w:p>
    <w:p>
      <w:r>
        <w:t>DCS-850 — Plant Control</w:t>
      </w:r>
    </w:p>
    <w:p>
      <w:r>
        <w:t>Normal process control.</w:t>
      </w:r>
    </w:p>
    <w:p>
      <w:r>
        <w:t>PLC/controllers, remote I/O, HMI, historians, sequence control.</w:t>
      </w:r>
    </w:p>
    <w:p>
      <w:r>
        <w:t>PPC-860 — Plasma Control</w:t>
      </w:r>
    </w:p>
    <w:p>
      <w:pPr>
        <w:pStyle w:val="Heading3"/>
      </w:pPr>
      <w:r>
        <w:t>Millisecond-scale control of</w:t>
      </w:r>
    </w:p>
    <w:p>
      <w:r>
        <w:t>plasma shape, position, density, current profile, heating and impurity control.</w:t>
      </w:r>
    </w:p>
    <w:p>
      <w:r>
        <w:t>MPS-870 — Machine Protection</w:t>
      </w:r>
    </w:p>
    <w:p>
      <w:r>
        <w:t>Protects expensive plant hardware.</w:t>
      </w:r>
    </w:p>
    <w:p>
      <w:r>
        <w:t>Trips heating, commands plasma termination, inhibits dangerous machine configurations.</w:t>
      </w:r>
    </w:p>
    <w:p>
      <w:r>
        <w:t>SIS-880 — Safety I&amp;C</w:t>
      </w:r>
    </w:p>
    <w:p>
      <w:pPr>
        <w:pStyle w:val="Heading3"/>
      </w:pPr>
      <w:r>
        <w:t>Protects licensed safety functions</w:t>
      </w:r>
    </w:p>
    <w:p>
      <w:r>
        <w:t>confinement, pressure protection, emergency heat removal, isolation, ventilation, electrical safety actuation.</w:t>
      </w:r>
    </w:p>
    <w:p>
      <w:r>
        <w:t>This is where Westinghouse now fits much better; real Common Q is a nuclear safety- grade I&amp;C platform.</w:t>
      </w:r>
    </w:p>
    <w:p>
      <w:pPr>
        <w:pStyle w:val="Heading3"/>
      </w:pPr>
      <w:r>
        <w:t>16. One pressure transmitter becomes several systems at once</w:t>
      </w:r>
    </w:p>
    <w:p>
      <w:pPr>
        <w:pStyle w:val="Heading3"/>
      </w:pPr>
      <w:r>
        <w:t>Take</w:t>
      </w:r>
    </w:p>
    <w:p>
      <w:r>
        <w:t>BHT-401-PT-102</w:t>
      </w:r>
    </w:p>
    <w:p>
      <w:pPr>
        <w:pStyle w:val="Heading3"/>
      </w:pPr>
      <w:r>
        <w:t>Physically</w:t>
      </w:r>
    </w:p>
    <w:p>
      <w:r>
        <w:t>pressure\ tap \rightarrow root\ valve \rightarrow impulse\ line \rightarrow manifold \rightarrow transmitter.</w:t>
      </w:r>
    </w:p>
    <w:p>
      <w:pPr>
        <w:pStyle w:val="Heading3"/>
      </w:pPr>
      <w:r>
        <w:t>Electrically</w:t>
      </w:r>
    </w:p>
    <w:p>
      <w:r>
        <w:t>transmitter \rightarrow field\ cable \rightarrow junction\ box \rightarrow marshalling \rightarrow I/O.</w:t>
      </w:r>
    </w:p>
    <w:p>
      <w:pPr>
        <w:pStyle w:val="Heading3"/>
      </w:pPr>
      <w:r>
        <w:t>Logically</w:t>
      </w:r>
    </w:p>
    <w:p>
      <w:r>
        <w:t>I/O \rightarrow controller \rightarrow process\ database</w:t>
      </w:r>
    </w:p>
    <w:p>
      <w:r>
        <w:t>\rightarrow HMI.</w:t>
      </w:r>
    </w:p>
    <w:p>
      <w:pPr>
        <w:pStyle w:val="Heading3"/>
      </w:pPr>
      <w:r>
        <w:t>Possibly separately</w:t>
      </w:r>
    </w:p>
    <w:p>
      <w:r>
        <w:t>safety\ transmitter \rightarrow safety\ I/O \rightarrow SIS.</w:t>
      </w:r>
    </w:p>
    <w:p>
      <w:pPr>
        <w:pStyle w:val="Heading3"/>
      </w:pPr>
      <w:r>
        <w:t>Documents associated with that one instrument can include</w:t>
      </w:r>
    </w:p>
    <w:p>
      <w:r>
        <w:t>instrument datasheet, P&amp;ID, hook-up drawing, loop diagram, cable schedule, junction-box drawing, I/O list, calibration sheet, installation inspection, loop-check record, setpoint calculation and commissioning test.</w:t>
      </w:r>
    </w:p>
    <w:p>
      <w:r>
        <w:t>That is Monica’s world.</w:t>
      </w:r>
    </w:p>
    <w:p>
      <w:pPr>
        <w:pStyle w:val="Heading3"/>
      </w:pPr>
      <w:r>
        <w:t>17. Heating/current drive — HCD-300 family</w:t>
      </w:r>
    </w:p>
    <w:p>
      <w:r>
        <w:t>ITER validates the three principal technology families: neutral beam, electron cyclotron and ion cyclotron.</w:t>
      </w:r>
    </w:p>
    <w:p>
      <w:r>
        <w:t>Commercial HFRP uses them less as experimental tools and more as reliable production systems.</w:t>
      </w:r>
    </w:p>
    <w:p>
      <w:r>
        <w:t>NBI-300</w:t>
      </w:r>
    </w:p>
    <w:p>
      <w:pPr>
        <w:pStyle w:val="Heading3"/>
      </w:pPr>
      <w:r>
        <w:t>Each neutral-beam train contains</w:t>
      </w:r>
    </w:p>
    <w:p>
      <w:r>
        <w:t>ion source accelerator high-voltage deck neutralizer residual-ion dump calorimeter beamline vacuum vessel cryopumps duct isolation valve cooling magnetic shielding.</w:t>
      </w:r>
    </w:p>
    <w:p>
      <w:r>
        <w:t>ECH-310</w:t>
      </w:r>
    </w:p>
    <w:p>
      <w:pPr>
        <w:pStyle w:val="Heading3"/>
      </w:pPr>
      <w:r>
        <w:t>Each gyrotron train</w:t>
      </w:r>
    </w:p>
    <w:p>
      <w:r>
        <w:t>gyrotron magnet</w:t>
      </w:r>
    </w:p>
    <w:p>
      <w:r>
        <w:t>HV supply cooling waveguide switch network polarizer launcher.</w:t>
      </w:r>
    </w:p>
    <w:p>
      <w:r>
        <w:t>ICH-320</w:t>
      </w:r>
    </w:p>
    <w:p>
      <w:r>
        <w:t>RF generator amplifier matching network transmission line antenna cooling.</w:t>
      </w:r>
    </w:p>
    <w:p>
      <w:r>
        <w:t>A commercial steady-state reactor makes these production-critical, not merely scientific accessories.</w:t>
      </w:r>
    </w:p>
    <w:p>
      <w:r>
        <w:t>A 2% decline in current-drive availability can become a generation-reliability problem.</w:t>
      </w:r>
    </w:p>
    <w:p>
      <w:pPr>
        <w:pStyle w:val="Heading3"/>
      </w:pPr>
      <w:r>
        <w:t>18. Disruption mitigation — DMS-280</w:t>
      </w:r>
    </w:p>
    <w:p>
      <w:r>
        <w:t>ITER has selected shattered-pellet injection, with automatic actuation on millisecond timescales.</w:t>
      </w:r>
    </w:p>
    <w:p>
      <w:r>
        <w:t>OFG therefore has multiple physically separated injectors around the torus.</w:t>
      </w:r>
    </w:p>
    <w:p>
      <w:pPr>
        <w:pStyle w:val="Heading3"/>
      </w:pPr>
      <w:r>
        <w:t>Each includes</w:t>
      </w:r>
    </w:p>
    <w:p>
      <w:r>
        <w:t>pellet formation chamber, cryocooler, gas supply, propellant valve, barrel, shatter tube, isolation valve, vacuum interface, trigger electronics and instrumentation.</w:t>
      </w:r>
    </w:p>
    <w:p>
      <w:r>
        <w:t>In April 2031, this is a First-Plasma prerequisite system.</w:t>
      </w:r>
    </w:p>
    <w:p>
      <w:r>
        <w:t>Even very low-energy commissioning plasmas require a controlled machine-protection philosophy before escalation.</w:t>
      </w:r>
    </w:p>
    <w:p>
      <w:pPr>
        <w:pStyle w:val="Heading3"/>
      </w:pPr>
      <w:r>
        <w:t>19. Diagnostics — DIA-330</w:t>
      </w:r>
    </w:p>
    <w:p>
      <w:r>
        <w:t>ITER plans roughly sixty diagnostic instruments measuring over one hundred plasma parameters, with redundancy and diverse measurement principles because future power</w:t>
      </w:r>
    </w:p>
    <w:p>
      <w:r>
        <w:t>plants will require reliable control information in a hostile neutron environment.</w:t>
      </w:r>
    </w:p>
    <w:p>
      <w:r>
        <w:t>HFRP should actually have fewer science diagnostics but more qualified operational channels.</w:t>
      </w:r>
    </w:p>
    <w:p>
      <w:pPr>
        <w:pStyle w:val="Heading3"/>
      </w:pPr>
      <w:r>
        <w:t>Major groups</w:t>
      </w:r>
    </w:p>
    <w:p>
      <w:r>
        <w:t>Group</w:t>
      </w:r>
    </w:p>
    <w:p>
      <w:r>
        <w:t>Examples</w:t>
      </w:r>
    </w:p>
    <w:p>
      <w:r>
        <w:t>Magnetic</w:t>
      </w:r>
    </w:p>
    <w:p>
      <w:r>
        <w:t>flux loops, Rogowski coils, magnetic probes</w:t>
      </w:r>
    </w:p>
    <w:p>
      <w:r>
        <w:t>Fusion power</w:t>
      </w:r>
    </w:p>
    <w:p>
      <w:r>
        <w:t>neutron monitors/cameras/spectrometry</w:t>
      </w:r>
    </w:p>
    <w:p>
      <w:r>
        <w:t>Plasma density</w:t>
      </w:r>
    </w:p>
    <w:p>
      <w:r>
        <w:t>interferometers</w:t>
      </w:r>
    </w:p>
    <w:p>
      <w:r>
        <w:t>Temperature</w:t>
      </w:r>
    </w:p>
    <w:p>
      <w:r>
        <w:t>ECE, Thomson</w:t>
      </w:r>
    </w:p>
    <w:p>
      <w:r>
        <w:t>Radiation loss</w:t>
      </w:r>
    </w:p>
    <w:p>
      <w:r>
        <w:t>bolometers</w:t>
      </w:r>
    </w:p>
    <w:p>
      <w:r>
        <w:t>Impurities</w:t>
      </w:r>
    </w:p>
    <w:p>
      <w:r>
        <w:t>spectroscopy</w:t>
      </w:r>
    </w:p>
    <w:p>
      <w:r>
        <w:t>Position</w:t>
      </w:r>
    </w:p>
    <w:p>
      <w:r>
        <w:t>microwave/reflection diagnostics</w:t>
      </w:r>
    </w:p>
    <w:p>
      <w:r>
        <w:t>Wall protection</w:t>
      </w:r>
    </w:p>
    <w:p>
      <w:r>
        <w:t>IR/visible cameras</w:t>
      </w:r>
    </w:p>
    <w:p>
      <w:r>
        <w:t>Exhaust</w:t>
      </w:r>
    </w:p>
    <w:p>
      <w:r>
        <w:t>pressure/RGA</w:t>
      </w:r>
    </w:p>
    <w:p>
      <w:r>
        <w:t>Machine health</w:t>
      </w:r>
    </w:p>
    <w:p>
      <w:r>
        <w:t>strain, displacement, vibration, acoustic monitoring</w:t>
      </w:r>
    </w:p>
    <w:p>
      <w:pPr>
        <w:pStyle w:val="Heading3"/>
      </w:pPr>
      <w:r>
        <w:t>This gives Monica enormous interface work because DIA crosses</w:t>
      </w:r>
    </w:p>
    <w:p>
      <w:r>
        <w:t>vacuum boundaries, port plugs, cooling, cabling, shielding, plasma control and machine protection.</w:t>
      </w:r>
    </w:p>
    <w:p>
      <w:pPr>
        <w:pStyle w:val="Heading3"/>
      </w:pPr>
      <w:r>
        <w:t>20. Tritium systems — 500 family</w:t>
      </w:r>
    </w:p>
    <w:p>
      <w:r>
        <w:t>ITER already divides the fuel cycle into six major subsystems: exhaust processing, isotope separation, storage/delivery, atmosphere detritiation, water detritiation and analytics.</w:t>
      </w:r>
    </w:p>
    <w:p>
      <w:pPr>
        <w:pStyle w:val="Heading3"/>
      </w:pPr>
      <w:r>
        <w:t>Commercial OFG adds</w:t>
      </w:r>
    </w:p>
    <w:p>
      <w:r>
        <w:t>BTX-530 — breeding-blanket tritium extraction.</w:t>
      </w:r>
    </w:p>
    <w:p>
      <w:r>
        <w:t>TSD-520 storage</w:t>
      </w:r>
    </w:p>
    <w:p>
      <w:pPr>
        <w:pStyle w:val="Heading3"/>
      </w:pPr>
      <w:r>
        <w:t>Typical item</w:t>
      </w:r>
    </w:p>
    <w:p>
      <w:r>
        <w:t>TSD-521-BED-101</w:t>
      </w:r>
    </w:p>
    <w:p>
      <w:pPr>
        <w:pStyle w:val="Heading3"/>
      </w:pPr>
      <w:r>
        <w:t>contains</w:t>
      </w:r>
    </w:p>
    <w:p>
      <w:r>
        <w:t>metal-hydride material, pressure vessel, heater, cooling jacket, thermocouples, pressure instruments, isolation valves and process manifold.</w:t>
      </w:r>
    </w:p>
    <w:p>
      <w:pPr>
        <w:pStyle w:val="Heading3"/>
      </w:pPr>
      <w:r>
        <w:t>But the bed is inside another barrier</w:t>
      </w:r>
    </w:p>
    <w:p>
      <w:r>
        <w:t>process vessel inside glovebox/enclosure inside negative-pressure process room inside controlled Tritium Building.</w:t>
      </w:r>
    </w:p>
    <w:p>
      <w:r>
        <w:t>That nested confinement philosophy is central to the architecture.</w:t>
      </w:r>
    </w:p>
    <w:p>
      <w:r>
        <w:t>BTX-530 blanket extraction</w:t>
      </w:r>
    </w:p>
    <w:p>
      <w:r>
        <w:t>Blanket purge gas leaves breeder modules carrying tritium-bearing species.</w:t>
      </w:r>
    </w:p>
    <w:p>
      <w:pPr>
        <w:pStyle w:val="Heading3"/>
      </w:pPr>
      <w:r>
        <w:t>The process chain plausibly includes</w:t>
      </w:r>
    </w:p>
    <w:p>
      <w:r>
        <w:t>purge circulation → cleanup → tritium recovery → drying → transfer into the main isotope/fuel system.</w:t>
      </w:r>
    </w:p>
    <w:p>
      <w:r>
        <w:t>QST’s blanket concept explicitly breeds tritium in lithium ceramic material and extracts it for reuse as plasma fuel.</w:t>
      </w:r>
    </w:p>
    <w:p>
      <w:pPr>
        <w:pStyle w:val="Heading3"/>
      </w:pPr>
      <w:r>
        <w:t>21. Atmospheric and water detritiation</w:t>
      </w:r>
    </w:p>
    <w:p>
      <w:r>
        <w:t>These systems are not optional utilities.</w:t>
      </w:r>
    </w:p>
    <w:p>
      <w:r>
        <w:t>They are fundamental confinement systems.</w:t>
      </w:r>
    </w:p>
    <w:p>
      <w:r>
        <w:t>ADS-550</w:t>
      </w:r>
    </w:p>
    <w:p>
      <w:r>
        <w:t>Room/building exhaust → catalytic oxidation → moisture removal → tritium recovery → monitored exhaust.</w:t>
      </w:r>
    </w:p>
    <w:p>
      <w:r>
        <w:t>WDS-540</w:t>
      </w:r>
    </w:p>
    <w:p>
      <w:r>
        <w:t>Tritiated liquid collection → segregation → purification/distillation/electrolysis/recovery → controlled storage.</w:t>
      </w:r>
    </w:p>
    <w:p>
      <w:pPr>
        <w:pStyle w:val="Heading3"/>
      </w:pPr>
      <w:r>
        <w:t>Their equipment includes</w:t>
      </w:r>
    </w:p>
    <w:p>
      <w:r>
        <w:t>tanks, columns, catalysts, blowers, heaters, dryers, analyzers, pumps and valves.</w:t>
      </w:r>
    </w:p>
    <w:p>
      <w:r>
        <w:t>One of JGC’s strongest reasons for being on the project is this process-plant domain.</w:t>
      </w:r>
    </w:p>
    <w:p>
      <w:pPr>
        <w:pStyle w:val="Heading3"/>
      </w:pPr>
      <w:r>
        <w:t>22. Turbine island — 700 family</w:t>
      </w:r>
    </w:p>
    <w:p>
      <w:r>
        <w:t>This becomes conventional power-station engineering.</w:t>
      </w:r>
    </w:p>
    <w:p>
      <w:r>
        <w:t>IAEA commissioning guidance for power-conversion systems explicitly includes steam generators, steam/feedwater piping, safety/relief valves, turbine stop/control/intercept/bypass valves, feedwater, condenser cooling, water chemistry, extraction steam and condenser-vacuum equipment.</w:t>
      </w:r>
    </w:p>
    <w:p>
      <w:r>
        <w:t>TUR-700</w:t>
      </w:r>
    </w:p>
    <w:p>
      <w:r>
        <w:t>HP turbine LP turbine sections main stop valves control valves intercept valves bearings turning gear lube oil gland seal moisture separation/reheat if cycle requires.</w:t>
      </w:r>
    </w:p>
    <w:p>
      <w:r>
        <w:t>GEN-710</w:t>
      </w:r>
    </w:p>
    <w:p>
      <w:r>
        <w:t>stator rotor excitation cooling seal system generator breaker.</w:t>
      </w:r>
    </w:p>
    <w:p>
      <w:r>
        <w:t>CND-720</w:t>
      </w:r>
    </w:p>
    <w:p>
      <w:r>
        <w:t>main condenser hotwell tube bundles water boxes air removal/vacuum pumps.</w:t>
      </w:r>
    </w:p>
    <w:p>
      <w:r>
        <w:t>CFW-730</w:t>
      </w:r>
    </w:p>
    <w:p>
      <w:r>
        <w:t>condensate extraction pumps condensate polishers LP heaters deaerator feedwater pumps HP heaters.</w:t>
      </w:r>
    </w:p>
    <w:p>
      <w:r>
        <w:t>MSP-740</w:t>
      </w:r>
    </w:p>
    <w:p>
      <w:r>
        <w:t>main steam lines isolation valves safety valves bypass/dump valves.</w:t>
      </w:r>
    </w:p>
    <w:p>
      <w:r>
        <w:t>This part of OFG should feel almost boringly recognizable to someone from a PWR or thermal station.</w:t>
      </w:r>
    </w:p>
    <w:p>
      <w:r>
        <w:t>That’s intentional.</w:t>
      </w:r>
    </w:p>
    <w:p>
      <w:pPr>
        <w:pStyle w:val="Heading3"/>
      </w:pPr>
      <w:r>
        <w:t>23. Circulating Water — CWS-470</w:t>
      </w:r>
    </w:p>
    <w:p>
      <w:pPr>
        <w:pStyle w:val="Heading3"/>
      </w:pPr>
      <w:r>
        <w:t>At the lakeshore</w:t>
      </w:r>
    </w:p>
    <w:p>
      <w:r>
        <w:t>Lake\ Ontario \rightarrow intake \rightarrow tunnel \rightarrow forebay \rightarrow screens \rightarrow pumps \rightarrow condenser \rightarrow discharge \rightarrow outfall.</w:t>
      </w:r>
    </w:p>
    <w:p>
      <w:pPr>
        <w:pStyle w:val="Heading3"/>
      </w:pPr>
      <w:r>
        <w:t>At device level</w:t>
      </w:r>
    </w:p>
    <w:p>
      <w:r>
        <w:t>CWS-471-SCR-101 — travelling water screen CWS-471-P-101A — circulating-water pump CWS-471-GV-101 — pump discharge gate/butterfly valve</w:t>
      </w:r>
    </w:p>
    <w:p>
      <w:r>
        <w:t>CWS-471-VAC-101 — siphon/vacuum priming where applicable.</w:t>
      </w:r>
    </w:p>
    <w:p>
      <w:r>
        <w:t>Main circulating-water pumps are enormous vertical machines.</w:t>
      </w:r>
    </w:p>
    <w:p>
      <w:pPr>
        <w:pStyle w:val="Heading3"/>
      </w:pPr>
      <w:r>
        <w:t>Components</w:t>
      </w:r>
    </w:p>
    <w:p>
      <w:r>
        <w:t>motor vertical shaft thrust bearing column impeller/bowl discharge elbow foundation anchor system lubrication/cooling vibration instrumentation.</w:t>
      </w:r>
    </w:p>
    <w:p>
      <w:r>
        <w:t>This is also where Bird’s marine/civil scope intersects equipment commissioning.</w:t>
      </w:r>
    </w:p>
    <w:p>
      <w:pPr>
        <w:pStyle w:val="Heading3"/>
      </w:pPr>
      <w:r>
        <w:t>24. Component Cooling Water — CCW-450</w:t>
      </w:r>
    </w:p>
    <w:p>
      <w:r>
        <w:t>Many auxiliary systems should not directly use lake water.</w:t>
      </w:r>
    </w:p>
    <w:p>
      <w:r>
        <w:t>IAEA guidance treats supporting services such as cooling water, electricity, compressed air and HVAC as safety-significant auxiliaries where they support credited functions.</w:t>
      </w:r>
    </w:p>
    <w:p>
      <w:pPr>
        <w:pStyle w:val="Heading3"/>
      </w:pPr>
      <w:r>
        <w:t>So OFG has closed intermediate loops</w:t>
      </w:r>
    </w:p>
    <w:p>
      <w:r>
        <w:t>CCW-A/B for classed loads CCW-C/D for non-safety process loads.</w:t>
      </w:r>
    </w:p>
    <w:p>
      <w:pPr>
        <w:pStyle w:val="Heading3"/>
      </w:pPr>
      <w:r>
        <w:t>Equipment</w:t>
      </w:r>
    </w:p>
    <w:p>
      <w:r>
        <w:t>pumps plate/shell-and-tube HX expansion tanks filters chemical dosing temperature control makeup instrumentation.</w:t>
      </w:r>
    </w:p>
    <w:p>
      <w:pPr>
        <w:pStyle w:val="Heading3"/>
      </w:pPr>
      <w:r>
        <w:t>Loads include</w:t>
      </w:r>
    </w:p>
    <w:p>
      <w:r>
        <w:t>vacuum equipment cryogenic compressors power converters</w:t>
      </w:r>
    </w:p>
    <w:p>
      <w:r>
        <w:t>DCS/electrical rooms tritium plant selected heat-transfer auxiliaries.</w:t>
      </w:r>
    </w:p>
    <w:p>
      <w:pPr>
        <w:pStyle w:val="Heading3"/>
      </w:pPr>
      <w:r>
        <w:t>25. Electrical architecture</w:t>
      </w:r>
    </w:p>
    <w:p>
      <w:r>
        <w:t>CNSC design requirements call for normal, standby, emergency and alternate power supplies with physical/electrical independence appropriate to safety significance and consideration of offsite grid disturbances.</w:t>
      </w:r>
    </w:p>
    <w:p>
      <w:pPr>
        <w:pStyle w:val="Heading3"/>
      </w:pPr>
      <w:r>
        <w:t>Therefore OFG has</w:t>
      </w:r>
    </w:p>
    <w:p>
      <w:r>
        <w:t>Normal AC</w:t>
      </w:r>
    </w:p>
    <w:p>
      <w:r>
        <w:t>500 kV / main transformer system station transformers 13.8 kV or similar medium-voltage buses 4.16 kV/600 V distribution as appropriate MCCs local panels.</w:t>
      </w:r>
    </w:p>
    <w:p>
      <w:r>
        <w:t>Standby/emergency</w:t>
      </w:r>
    </w:p>
    <w:p>
      <w:r>
        <w:t>Physically separated generating divisions.</w:t>
      </w:r>
    </w:p>
    <w:p>
      <w:r>
        <w:t>DC</w:t>
      </w:r>
    </w:p>
    <w:p>
      <w:r>
        <w:t>125/250 V DC battery systems for controls/switchgear.</w:t>
      </w:r>
    </w:p>
    <w:p>
      <w:r>
        <w:t>UPS</w:t>
      </w:r>
    </w:p>
    <w:p>
      <w:r>
        <w:t>qualified inverter-backed AC.</w:t>
      </w:r>
    </w:p>
    <w:p>
      <w:r>
        <w:t>Alternate AC</w:t>
      </w:r>
    </w:p>
    <w:p>
      <w:r>
        <w:t>physically independent fixed/mobile connection for station-blackout response.</w:t>
      </w:r>
    </w:p>
    <w:p>
      <w:r>
        <w:t>No microreactor is needed.</w:t>
      </w:r>
    </w:p>
    <w:p>
      <w:pPr>
        <w:pStyle w:val="Heading3"/>
      </w:pPr>
      <w:r>
        <w:t>26. Building ventilation becomes a safety system in some areas</w:t>
      </w:r>
    </w:p>
    <w:p>
      <w:r>
        <w:t>There are at least four completely different HVAC philosophies on site.</w:t>
      </w:r>
    </w:p>
    <w:p>
      <w:r>
        <w:t>Area</w:t>
      </w:r>
    </w:p>
    <w:p>
      <w:r>
        <w:t>HVAC function</w:t>
      </w:r>
    </w:p>
    <w:p>
      <w:r>
        <w:t>Tritium/process buildings</w:t>
      </w:r>
    </w:p>
    <w:p>
      <w:r>
        <w:t>negative-pressure confinement + detritiation</w:t>
      </w:r>
    </w:p>
    <w:p>
      <w:r>
        <w:t>Hot cell/radwaste</w:t>
      </w:r>
    </w:p>
    <w:p>
      <w:r>
        <w:t>contamination confinement</w:t>
      </w:r>
    </w:p>
    <w:p>
      <w:r>
        <w:t>Control/electrical</w:t>
      </w:r>
    </w:p>
    <w:p>
      <w:r>
        <w:t>environmental qualification and habitability</w:t>
      </w:r>
    </w:p>
    <w:p>
      <w:r>
        <w:t>Turbine/admin/warehouse</w:t>
      </w:r>
    </w:p>
    <w:p>
      <w:r>
        <w:t>conventional HVAC</w:t>
      </w:r>
    </w:p>
    <w:p>
      <w:pPr>
        <w:pStyle w:val="Heading3"/>
      </w:pPr>
      <w:r>
        <w:t>The devices include</w:t>
      </w:r>
    </w:p>
    <w:p>
      <w:r>
        <w:t>supply fans exhaust fans AHUs HEPA banks duct isolation dampers fire dampers pressure-control dampers reheat coils chilled-water coils room pressure transmitters.</w:t>
      </w:r>
    </w:p>
    <w:p>
      <w:pPr>
        <w:pStyle w:val="Heading3"/>
      </w:pPr>
      <w:r>
        <w:t>A single damper can therefore have both</w:t>
      </w:r>
    </w:p>
    <w:p>
      <w:r>
        <w:t>mechanical position</w:t>
      </w:r>
    </w:p>
    <w:p>
      <w:r>
        <w:t>and</w:t>
      </w:r>
    </w:p>
    <w:p>
      <w:r>
        <w:t>safety significance.</w:t>
      </w:r>
    </w:p>
    <w:p>
      <w:pPr>
        <w:pStyle w:val="Heading3"/>
      </w:pPr>
      <w:r>
        <w:t>27. Radiation-monitoring layer</w:t>
      </w:r>
    </w:p>
    <w:p>
      <w:r>
        <w:t>IAEA guidance explicitly requires process radiation monitoring of confinement barriers, releases, ventilation ducts and spaces where radioactive material may be released.</w:t>
      </w:r>
    </w:p>
    <w:p>
      <w:pPr>
        <w:pStyle w:val="Heading3"/>
      </w:pPr>
      <w:r>
        <w:t>OFG needs</w:t>
      </w:r>
    </w:p>
    <w:p>
      <w:r>
        <w:t>area gamma monitors neutron monitors airborne tritium monitors</w:t>
      </w:r>
    </w:p>
    <w:p>
      <w:r>
        <w:t>particulate monitors stack monitors liquid-effluent monitors personnel monitors portable instruments.</w:t>
      </w:r>
    </w:p>
    <w:p>
      <w:r>
        <w:t>Because this is fusion, tritium monitoring becomes unusually prominent relative to a conventional light-water reactor.</w:t>
      </w:r>
    </w:p>
    <w:p>
      <w:pPr>
        <w:pStyle w:val="Heading3"/>
      </w:pPr>
      <w:r>
        <w:t>28. Remote handling and hot cell</w:t>
      </w:r>
    </w:p>
    <w:p>
      <w:r>
        <w:t>ITER’s remote handling systems include blanket handling, divertor handling, NBI maintenance and cask transfer to the hot cell; components can weigh tens of tonnes.</w:t>
      </w:r>
    </w:p>
    <w:p>
      <w:r>
        <w:t>QST’s JA-DEMO likewise uses sealed casks to prevent tritium spread while moving removed blanket/divertor components to the hot cell.</w:t>
      </w:r>
    </w:p>
    <w:p>
      <w:pPr>
        <w:pStyle w:val="Heading3"/>
      </w:pPr>
      <w:r>
        <w:t>Representative equipment</w:t>
      </w:r>
    </w:p>
    <w:p>
      <w:r>
        <w:t>RHM-901-MAN-101 — remote manipulator RHM-901-CUT-101 — remote pipe cutter RHM-901-WELD-101 — orbital remote welding head CKS-911-CASK-01 — transfer cask CKS-911-AGV-01 — cask transporter HCL-921-CRN-01 — hot-cell bridge crane.</w:t>
      </w:r>
    </w:p>
    <w:p>
      <w:r>
        <w:t>In April 2031 these systems are being commissioned mostly against mock components and acceptance fixtures.</w:t>
      </w:r>
    </w:p>
    <w:p>
      <w:r>
        <w:t>After years of D-T operation, they become the only practical way to service much of the machine.</w:t>
      </w:r>
    </w:p>
    <w:p>
      <w:pPr>
        <w:pStyle w:val="Heading3"/>
      </w:pPr>
      <w:r>
        <w:t>29. Heavy lifting is a permanent plant system</w:t>
      </w:r>
    </w:p>
    <w:p>
      <w:pPr>
        <w:pStyle w:val="Heading3"/>
      </w:pPr>
      <w:r>
        <w:t>The site has</w:t>
      </w:r>
    </w:p>
    <w:p>
      <w:r>
        <w:t>Tokamak heavy bridge crane Assembly Hall crane Hot Cell cranes Turbine Hall crane maintenance hoists</w:t>
      </w:r>
    </w:p>
    <w:p>
      <w:r>
        <w:t>monorails jib cranes cask transporters.</w:t>
      </w:r>
    </w:p>
    <w:p>
      <w:pPr>
        <w:pStyle w:val="Heading3"/>
      </w:pPr>
      <w:r>
        <w:t>Every crane itself contains</w:t>
      </w:r>
    </w:p>
    <w:p>
      <w:r>
        <w:t>bridge trolley hoist wire rope drum gearbox brake motor hook/block load cell limit switches anti-collision system rail clamps end stops.</w:t>
      </w:r>
    </w:p>
    <w:p>
      <w:r>
        <w:t>This deserves emphasis because a surprisingly large fraction of megaproject risk lives in lifting and temporary load paths, not in the reactor physics.</w:t>
      </w:r>
    </w:p>
    <w:p>
      <w:pPr>
        <w:pStyle w:val="Heading3"/>
      </w:pPr>
      <w:r>
        <w:t>30. Construction logistics still exist beside live systems</w:t>
      </w:r>
    </w:p>
    <w:p>
      <w:r>
        <w:t>April 2031 does not mean every construction contractor has vanished.</w:t>
      </w:r>
    </w:p>
    <w:p>
      <w:pPr>
        <w:pStyle w:val="Heading3"/>
      </w:pPr>
      <w:r>
        <w:t>There are still</w:t>
      </w:r>
    </w:p>
    <w:p>
      <w:r>
        <w:t>scaffold crews insulation crews coatings crews I&amp;C punch crews lagging crews cleaning crews firestop crews temporary-power crews vendor field service engineers NDE personnel.</w:t>
      </w:r>
    </w:p>
    <w:p>
      <w:r>
        <w:t>But the rules have changed.</w:t>
      </w:r>
    </w:p>
    <w:p>
      <w:pPr>
        <w:pStyle w:val="Heading3"/>
      </w:pPr>
      <w:r>
        <w:t>A Bechtel crew wanting to enter an IC-controlled room now needs</w:t>
      </w:r>
    </w:p>
    <w:p>
      <w:r>
        <w:t>work authorization</w:t>
      </w:r>
    </w:p>
    <w:p>
      <w:r>
        <w:t>configuration review isolation where required foreign-material controls protection of completed equipment commissioning-owner permission.</w:t>
      </w:r>
    </w:p>
    <w:p>
      <w:r>
        <w:t>CNSC explicitly requires that previous parties obtain authorization before returning to transferred SSCs.</w:t>
      </w:r>
    </w:p>
    <w:p>
      <w:r>
        <w:t>This creates a natural source of friction.</w:t>
      </w:r>
    </w:p>
    <w:p>
      <w:pPr>
        <w:pStyle w:val="Heading3"/>
      </w:pPr>
      <w:r>
        <w:t>31. A much more realistic daily information model</w:t>
      </w:r>
    </w:p>
    <w:p>
      <w:r>
        <w:t>For any plot-relevant equipment, we should eventually be able to reconstruct something</w:t>
      </w:r>
    </w:p>
    <w:p>
      <w:pPr>
        <w:pStyle w:val="Heading3"/>
      </w:pPr>
      <w:r>
        <w:t>like</w:t>
      </w:r>
    </w:p>
    <w:p>
      <w:r>
        <w:t>Record</w:t>
      </w:r>
    </w:p>
    <w:p>
      <w:r>
        <w:t>Example</w:t>
      </w:r>
    </w:p>
    <w:p>
      <w:r>
        <w:t>Equipment master</w:t>
      </w:r>
    </w:p>
    <w:p>
      <w:r>
        <w:t>BHT-401-P-101A</w:t>
      </w:r>
    </w:p>
    <w:p>
      <w:r>
        <w:t>Design requirement</w:t>
      </w:r>
    </w:p>
    <w:p>
      <w:r>
        <w:t>SYS-REQ-BHT-01872</w:t>
      </w:r>
    </w:p>
    <w:p>
      <w:r>
        <w:t>Datasheet</w:t>
      </w:r>
    </w:p>
    <w:p>
      <w:r>
        <w:t>DS-BHT-P-101A</w:t>
      </w:r>
    </w:p>
    <w:p>
      <w:r>
        <w:t>Vendor drawing</w:t>
      </w:r>
    </w:p>
    <w:p>
      <w:r>
        <w:t>VDR-xxxx</w:t>
      </w:r>
    </w:p>
    <w:p>
      <w:r>
        <w:t>Foundation drawing</w:t>
      </w:r>
    </w:p>
    <w:p>
      <w:r>
        <w:t>C-xxxx</w:t>
      </w:r>
    </w:p>
    <w:p>
      <w:r>
        <w:t>Installation drawing</w:t>
      </w:r>
    </w:p>
    <w:p>
      <w:r>
        <w:t>M-xxxx</w:t>
      </w:r>
    </w:p>
    <w:p>
      <w:r>
        <w:t>IWP</w:t>
      </w:r>
    </w:p>
    <w:p>
      <w:r>
        <w:t>IWP-H101-M-0417</w:t>
      </w:r>
    </w:p>
    <w:p>
      <w:r>
        <w:t>Inspection plan</w:t>
      </w:r>
    </w:p>
    <w:p>
      <w:r>
        <w:t>ITP-BHT-401-P101A</w:t>
      </w:r>
    </w:p>
    <w:p>
      <w:r>
        <w:t>Alignment record</w:t>
      </w:r>
    </w:p>
    <w:p>
      <w:r>
        <w:t>ALN-xxxx</w:t>
      </w:r>
    </w:p>
    <w:p>
      <w:r>
        <w:t>Grout record</w:t>
      </w:r>
    </w:p>
    <w:p>
      <w:r>
        <w:t>GRT-xxxx</w:t>
      </w:r>
    </w:p>
    <w:p>
      <w:r>
        <w:t>Anchor tension record</w:t>
      </w:r>
    </w:p>
    <w:p>
      <w:r>
        <w:t>BTR-xxxx</w:t>
      </w:r>
    </w:p>
    <w:p>
      <w:r>
        <w:t>NCR</w:t>
      </w:r>
    </w:p>
    <w:p>
      <w:r>
        <w:t>NCR-xxxx</w:t>
      </w:r>
    </w:p>
    <w:p>
      <w:r>
        <w:t>Field change</w:t>
      </w:r>
    </w:p>
    <w:p>
      <w:r>
        <w:t>FCN-xxxx</w:t>
      </w:r>
    </w:p>
    <w:p>
      <w:r>
        <w:t>Turnover package</w:t>
      </w:r>
    </w:p>
    <w:p>
      <w:r>
        <w:t>TOS-BHT-401-A</w:t>
      </w:r>
    </w:p>
    <w:p>
      <w:r>
        <w:t>Commissioning procedure</w:t>
      </w:r>
    </w:p>
    <w:p>
      <w:r>
        <w:t>CPT-BHT-401-017</w:t>
      </w:r>
    </w:p>
    <w:p>
      <w:r>
        <w:t>Work order</w:t>
      </w:r>
    </w:p>
    <w:p>
      <w:r>
        <w:t>M-88217</w:t>
      </w:r>
    </w:p>
    <w:p>
      <w:r>
        <w:t>Configuration status</w:t>
      </w:r>
    </w:p>
    <w:p>
      <w:r>
        <w:t>plant CM database</w:t>
      </w:r>
    </w:p>
    <w:p>
      <w:r>
        <w:t>Now M-88217 has an entire universe around it.</w:t>
      </w:r>
    </w:p>
    <w:p>
      <w:pPr>
        <w:pStyle w:val="Heading3"/>
      </w:pPr>
      <w:r>
        <w:t>32. What the missing record actually means</w:t>
      </w:r>
    </w:p>
    <w:p>
      <w:pPr>
        <w:pStyle w:val="Heading3"/>
      </w:pPr>
      <w:r>
        <w:t>Suppose physical inspection finds</w:t>
      </w:r>
    </w:p>
    <w:p>
      <w:r>
        <w:t>new witness marks on two fasteners,</w:t>
      </w:r>
    </w:p>
    <w:p>
      <w:r>
        <w:t>different shim-stack thickness from the installation photograph,</w:t>
      </w:r>
    </w:p>
    <w:p>
      <w:r>
        <w:t>a replacement retaining plate,</w:t>
      </w:r>
    </w:p>
    <w:p>
      <w:r>
        <w:t>and fresh anti-seize.</w:t>
      </w:r>
    </w:p>
    <w:p>
      <w:r>
        <w:t>Then somebody clearly touched the restraint.</w:t>
      </w:r>
    </w:p>
    <w:p>
      <w:pPr>
        <w:pStyle w:val="Heading3"/>
      </w:pPr>
      <w:r>
        <w:t>The work-order index says</w:t>
      </w:r>
    </w:p>
    <w:p>
      <w:r>
        <w:t>M-88217 — completed / approved.</w:t>
      </w:r>
    </w:p>
    <w:p>
      <w:pPr>
        <w:pStyle w:val="Heading3"/>
      </w:pPr>
      <w:r>
        <w:t>But Yuji cannot retrieve</w:t>
      </w:r>
    </w:p>
    <w:p>
      <w:r>
        <w:t>the execution package,</w:t>
      </w:r>
    </w:p>
    <w:p>
      <w:r>
        <w:t>as-found dimensions,</w:t>
      </w:r>
    </w:p>
    <w:p>
      <w:r>
        <w:t>as-left configuration,</w:t>
      </w:r>
    </w:p>
    <w:p>
      <w:r>
        <w:t>parts issue,</w:t>
      </w:r>
    </w:p>
    <w:p>
      <w:r>
        <w:t>torque/tension record,</w:t>
      </w:r>
    </w:p>
    <w:p>
      <w:r>
        <w:t>QC witness,</w:t>
      </w:r>
    </w:p>
    <w:p>
      <w:r>
        <w:t>or final configuration confirmation.</w:t>
      </w:r>
    </w:p>
    <w:p>
      <w:pPr>
        <w:pStyle w:val="Heading3"/>
      </w:pPr>
      <w:r>
        <w:t>That immediately raises several different possibilities</w:t>
      </w:r>
    </w:p>
    <w:p>
      <w:r>
        <w:t>administrative failure: work occurred correctly but the package was lost/misindexed.</w:t>
      </w:r>
    </w:p>
    <w:p>
      <w:r>
        <w:t>workflow failure: work was performed under the wrong work order.</w:t>
      </w:r>
    </w:p>
    <w:p>
      <w:r>
        <w:t>scope creep: authorized maintenance expanded into unapproved modification.</w:t>
      </w:r>
    </w:p>
    <w:p>
      <w:r>
        <w:t>custody failure: a party worked after system turnover without receiving-party authorization.</w:t>
      </w:r>
    </w:p>
    <w:p>
      <w:r>
        <w:t>configuration failure: physical work was completed but no design/configuration update followed.</w:t>
      </w:r>
    </w:p>
    <w:p>
      <w:r>
        <w:t>falsification: somebody marked work complete that was not performed as documented.</w:t>
      </w:r>
    </w:p>
    <w:p>
      <w:r>
        <w:t>Yuji cannot know which.</w:t>
      </w:r>
    </w:p>
    <w:p>
      <w:r>
        <w:t>That uncertainty is why the missing document matters.</w:t>
      </w:r>
    </w:p>
    <w:p>
      <w:pPr>
        <w:pStyle w:val="Heading3"/>
      </w:pPr>
      <w:r>
        <w:t>33. Monica sees the same problem differently</w:t>
      </w:r>
    </w:p>
    <w:p>
      <w:pPr>
        <w:pStyle w:val="Heading3"/>
      </w:pPr>
      <w:r>
        <w:t>Yuji asks</w:t>
      </w:r>
    </w:p>
    <w:p>
      <w:r>
        <w:t>What was physically done?</w:t>
      </w:r>
    </w:p>
    <w:p>
      <w:pPr>
        <w:pStyle w:val="Heading3"/>
      </w:pPr>
      <w:r>
        <w:t>Monica asks</w:t>
      </w:r>
    </w:p>
    <w:p>
      <w:r>
        <w:t>Which system interfaces changed because of what was physically done?</w:t>
      </w:r>
    </w:p>
    <w:p>
      <w:pPr>
        <w:pStyle w:val="Heading3"/>
      </w:pPr>
      <w:r>
        <w:t>If the restraint belongs to an auxiliary pump, she checks</w:t>
      </w:r>
    </w:p>
    <w:p>
      <w:r>
        <w:t>mechanical → piping load assumptions mechanical → civil anchorage</w:t>
      </w:r>
    </w:p>
    <w:p>
      <w:r>
        <w:t>mechanical → electrical cable movement mechanical → instrumentation tubing equipment → commissioning boundary.</w:t>
      </w:r>
    </w:p>
    <w:p>
      <w:pPr>
        <w:pStyle w:val="Heading3"/>
      </w:pPr>
      <w:r>
        <w:t>A thirty-millimetre movement might be harmless to the pump itself but unacceptable to</w:t>
      </w:r>
    </w:p>
    <w:p>
      <w:r>
        <w:t>an expansion joint,</w:t>
      </w:r>
    </w:p>
    <w:p>
      <w:r>
        <w:t>small-bore instrument tubing,</w:t>
      </w:r>
    </w:p>
    <w:p>
      <w:r>
        <w:t>or a cable tray.</w:t>
      </w:r>
    </w:p>
    <w:p>
      <w:r>
        <w:t>That is systems engineering.</w:t>
      </w:r>
    </w:p>
    <w:p>
      <w:r>
        <w:br w:type="page"/>
      </w:r>
    </w:p>
    <w:p>
      <w:r>
        <w:br w:type="page"/>
      </w:r>
    </w:p>
    <w:p>
      <w:pPr>
        <w:pStyle w:val="Heading1"/>
      </w:pPr>
      <w:r>
        <w:t>Integrated OFG encyclopedia — period state</w:t>
      </w:r>
    </w:p>
    <w:p>
      <w:pPr>
        <w:pStyle w:val="Heading2"/>
      </w:pPr>
      <w:r>
        <w:t>Technology and industrial maturity</w:t>
      </w:r>
    </w:p>
    <w:p>
      <w:r>
        <w:t>OFG begins after the decisive scientific question has already been moved upstream. The real-world inheritance is tokamak plasma physics, superconducting magnets, ultra-high vacuum, tritium handling, heat-flux components, nuclear quality assurance, large-component fabrication and remote maintenance. ITER functions as an industrial university: it proves that multinational supply chains can manufacture, inspect, transport, align, weld and commission hardware at the physical scale relevant to HFRP. The fictional Japanese Q-DEMO then turns that knowledge into an integrated electricity-producing machine and, critically, into repeated operating and maintenance evidence. HFRP is the productization step: interfaces are standardized, maintainability and supplier qualification are designed into the reference configuration, and the technology can be offered to a utility as a controlled plant architecture rather than as an experiment.</w:t>
      </w:r>
    </w:p>
    <w:p>
      <w:pPr>
        <w:pStyle w:val="Heading2"/>
      </w:pPr>
      <w:r>
        <w:t>Japanese programme, government and business context</w:t>
      </w:r>
    </w:p>
    <w:p>
      <w:r>
        <w:t>The pre-OFG Japanese history is not a single-company invention. Government fusion policy, QST-like technical leadership, industrial OEMs, HMS as technology owner and the wider engineering/manufacturing base collectively create the conditions for a commercial export platform. METI/ANRE later becomes the natural programme/industrial-policy lead because HFRP is strategically important industrial infrastructure; MOFA, MOF and export-finance institutions become relevant only when the platform is considered for foreign deployment. At this stage those Canadian/Ontario political relationships do not yet exist. The important historical point is that the exportable HFRP platform has an institutional lineage as well as a technical one.</w:t>
      </w:r>
    </w:p>
    <w:p>
      <w:pPr>
        <w:pStyle w:val="Heading2"/>
      </w:pPr>
      <w:r>
        <w:t>Maintainability, reliability and operating philosophy</w:t>
      </w:r>
    </w:p>
    <w:p>
      <w:r>
        <w:t>Commercial qualification is broader than achieving plasma. The reference plant must be maintainable, inspectable and supportable through repeated service. Remote handling, Hot Cell routes, component replaceability, blanket/divertor segmentation, specialist tooling, tritium confinement and condition monitoring are therefore part of the reference architecture before OFG. This matters later because OFG cannot plausibly improvise maintainability after activation. The same principle applies to maintenance basis, spares, obsolescence and reliability growth: Q-DEMO/HFRP experience supplies starting assumptions, but OFG must still create a Canadian owner programme and prove its own configuration.</w:t>
      </w:r>
    </w:p>
    <w:p>
      <w:pPr>
        <w:pStyle w:val="Heading2"/>
      </w:pPr>
      <w:r>
        <w:t>Safety and regulatory inheritance</w:t>
      </w:r>
    </w:p>
    <w:p>
      <w:r>
        <w:t>HFRP commercial qualification is not Canadian regulatory approval. The reference design brings a body of design/safety evidence—hazard identification, confinement concepts, stored-energy controls, fire/explosion protection, human factors, security/cyber architecture, environmental assumptions and emergency design features—but Canada must translate that evidence into its own licensing framework. Rev D locks this separation. No later thread should say that HMS arrived in Canada with a 'CNSC-certified' design; the owner still has to demonstrate that the adapted plant satisfies Canadian requirements and site-specific hazards.</w:t>
      </w:r>
    </w:p>
    <w:p>
      <w:pPr>
        <w:pStyle w:val="Heading2"/>
      </w:pPr>
      <w:r>
        <w:t>Clarington strategic-site prehistory</w:t>
      </w:r>
    </w:p>
    <w:p>
      <w:r>
        <w:t>The Clarington Energy Site predates OFG as an OPG strategic future-generation property in the Newcastle-Newtonville corridor east of Bowmanville. Land control, environmental baseline information, shoreline/geotechnical knowledge, regional transmission studies, heavy-industrial-access concepts and consultation relationships exist before the fusion project. That prehistory explains how OFG can move from commercial origination in 2023 to serious site work within a few years. It does not mean fusion construction was underway early, and exact OFG coordinates remain controlled until the land/survey/master-plan chain is deliberately fixed.</w:t>
      </w:r>
    </w:p>
    <w:p>
      <w:pPr>
        <w:pStyle w:val="Heading2"/>
      </w:pPr>
      <w:r>
        <w:t>Information and evidence inheritance</w:t>
      </w:r>
    </w:p>
    <w:p>
      <w:r>
        <w:t>The pre-project technology programme leaves behind more than design drawings. Qualification rests on test records, operating data, manufacturing records, nonconformances, redesign decisions, reliability campaigns, maintenance evidence and controlled design baselines. OFG later consumes that information through an HMS-controlled data environment. The reference-plant history therefore becomes part of the evidence chain whenever an OFG change challenges an inherited assumption. This is the seed of the later 'Design Plant = Physical Plant = Evidence Plant' rule.</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Reference technology</w:t>
            </w:r>
          </w:p>
        </w:tc>
        <w:tc>
          <w:tcPr>
            <w:tcW w:type="dxa" w:w="5227"/>
            <w:vAlign w:val="top"/>
          </w:tcPr>
          <w:p>
            <w:r>
              <w:rPr>
                <w:sz w:val="14"/>
              </w:rPr>
              <w:t>Qualification dossiers, test/operation evidence, design baselines, supplier qualification, maintenance/reliability evidence.</w:t>
            </w:r>
          </w:p>
        </w:tc>
      </w:tr>
      <w:tr>
        <w:tc>
          <w:tcPr>
            <w:tcW w:type="dxa" w:w="5227"/>
            <w:vAlign w:val="top"/>
          </w:tcPr>
          <w:p>
            <w:r>
              <w:rPr>
                <w:sz w:val="14"/>
              </w:rPr>
              <w:t>Strategic site</w:t>
            </w:r>
          </w:p>
        </w:tc>
        <w:tc>
          <w:tcPr>
            <w:tcW w:type="dxa" w:w="5227"/>
            <w:vAlign w:val="top"/>
          </w:tcPr>
          <w:p>
            <w:r>
              <w:rPr>
                <w:sz w:val="14"/>
              </w:rPr>
              <w:t>Land/site records, environmental baselines, geotechnical/shoreline/transmission studies, consultation history.</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Technology Genealogy, Demonstration, Commercial Qualification &amp; OFG Adaptation</w:t>
            </w:r>
          </w:p>
        </w:tc>
        <w:tc>
          <w:tcPr>
            <w:tcW w:type="dxa" w:w="3485"/>
            <w:vAlign w:val="top"/>
          </w:tcPr>
          <w:p>
            <w:r>
              <w:rPr>
                <w:sz w:val="13"/>
              </w:rPr>
              <w:t>Pre-ITER scientific/engineering inheritance; ITER design-basis inheritance; ITER manufacturing and assembly learning; Japanese DEMO programme formation; DEMO conceptual design maturation; Q-DEMO authorization; Q-DEMO basic design; Q-DEMO detailed engineering and procurement; Q-DEMO construction; Q-DEMO commissioning; Q-DEMO first plasma and early campaigns; Q-DEMO D-T / power campaigns; Q-DEMO reliability-growth programme; Commercial-readiness review; HFRP concept launch; HFRP-0 architecture trade studies; HFRP reference-design freeze; HFRP supplier industrialization; HFRP commercial qualification; HFRP export productization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Strategic prehistory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Regional screening baseline; Ontario candidate-site survey; Candidate-site comparison; Clarington nomination; Property and land-control history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Fusion regulatory prehistory; 2024 CNSC fusion position; 2025 regulatory-readiness consultation; 2031-era framework maturation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Pre-project economic need</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HFRP is commercially qualified before 2023, but exact fictional Q-DEMO/HFRP sub-dates remain open.</w:t>
      </w:r>
    </w:p>
    <w:p>
      <w:pPr>
        <w:pStyle w:val="ListBullet"/>
      </w:pPr>
      <w:r>
        <w:t>Clarington strategic-site knowledge predates the OFG commercial project.</w:t>
      </w:r>
    </w:p>
    <w:p>
      <w:pPr>
        <w:pStyle w:val="ListBullet"/>
      </w:pPr>
      <w:r>
        <w:t>Commercial qualification does not equal Canadian licensing approval.</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OFG_Engineering_Encyclopedia_Rev2_V01_Design_Basis_Theory.docx</w:t>
      </w:r>
    </w:p>
    <w:p>
      <w:r>
        <w:t>Preserved at source granularity. Later explicit canon and change-provenance entries govern conflicts; source text is not silently rewritten.</w:t>
      </w:r>
    </w:p>
    <w:p>
      <w:pPr>
        <w:jc w:val="center"/>
      </w:pPr>
      <w:r>
        <w:rPr>
          <w:b/>
          <w:sz w:val="22"/>
        </w:rPr>
        <w:t>ONTARIO FUSION GENERATION PROJECT</w:t>
      </w:r>
    </w:p>
    <w:p>
      <w:pPr>
        <w:jc w:val="center"/>
      </w:pPr>
      <w:r>
        <w:rPr>
          <w:b/>
          <w:sz w:val="36"/>
        </w:rPr>
        <w:t>ENGINEERING SYSTEM ENCYCLOPEDIA REV 2 — V01</w:t>
      </w:r>
    </w:p>
    <w:p>
      <w:pPr>
        <w:jc w:val="center"/>
      </w:pPr>
      <w:r>
        <w:rPr>
          <w:b/>
          <w:sz w:val="30"/>
        </w:rPr>
        <w:t>PLANT DESIGN BASIS, PHYSICS &amp; ENGINEERING CLOSURE</w:t>
      </w:r>
    </w:p>
    <w:p>
      <w:pPr>
        <w:jc w:val="center"/>
      </w:pPr>
      <w:r>
        <w:rPr>
          <w:i/>
        </w:rPr>
        <w:t>Theoretical basis, reference calculation point, design margins and implementation rules</w:t>
      </w:r>
    </w:p>
    <w:p>
      <w:r>
        <w:t>Status legend: LOCKED/SOURCE-DERIVED = supplied canon; VERIFIED PRECEDENT = authoritative real-world constraint; DESIGN RECONSTRUCTION = engineered fictional choice required to make OFG physically complete; OPEN/CONTROLLED = source set cannot support a unique answer.</w:t>
      </w:r>
    </w:p>
    <w:p>
      <w:pPr>
        <w:pStyle w:val="Heading1"/>
      </w:pPr>
      <w:r>
        <w:t>1. What this revision changes</w:t>
      </w:r>
    </w:p>
    <w:p>
      <w:r>
        <w:t>This is not an overview. It is the engineering basis used to calculate, size, connect, install, test and operate the fictional HFRP/OFG plant. Where canon fixes an item, that item is retained. Where canon is silent, this volume either leaves the fact OPEN or establishes a DESIGN RECONSTRUCTION and shows the governing equations and verification route.</w:t>
      </w:r>
    </w:p>
    <w:p>
      <w:pPr>
        <w:pStyle w:val="Heading1"/>
      </w:pPr>
      <w:r>
        <w:t>2. Reference calculation point (DESIGN RECONSTRUCTION, not locked canon)</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Parameter</w:t>
            </w:r>
          </w:p>
        </w:tc>
        <w:tc>
          <w:tcPr>
            <w:tcW w:type="dxa" w:w="3552"/>
            <w:shd w:fill="D9EAF7"/>
          </w:tcPr>
          <w:p>
            <w:r>
              <w:t>Rev-2 engineering point</w:t>
            </w:r>
          </w:p>
        </w:tc>
        <w:tc>
          <w:tcPr>
            <w:tcW w:type="dxa" w:w="3552"/>
            <w:shd w:fill="D9EAF7"/>
          </w:tcPr>
          <w:p>
            <w:r>
              <w:t>Status/meaning</w:t>
            </w:r>
          </w:p>
        </w:tc>
      </w:tr>
      <w:tr>
        <w:tc>
          <w:tcPr>
            <w:tcW w:type="dxa" w:w="3552"/>
          </w:tcPr>
          <w:p>
            <w:r>
              <w:t>Fusion power Pf</w:t>
            </w:r>
          </w:p>
        </w:tc>
        <w:tc>
          <w:tcPr>
            <w:tcW w:type="dxa" w:w="3552"/>
          </w:tcPr>
          <w:p>
            <w:r>
              <w:t>2,500 MW</w:t>
            </w:r>
          </w:p>
        </w:tc>
        <w:tc>
          <w:tcPr>
            <w:tcW w:type="dxa" w:w="3552"/>
          </w:tcPr>
          <w:p>
            <w:r>
              <w:t>reference calculation point for heat/mass/electrical studies; may be rescaled</w:t>
            </w:r>
          </w:p>
        </w:tc>
      </w:tr>
      <w:tr>
        <w:tc>
          <w:tcPr>
            <w:tcW w:type="dxa" w:w="3552"/>
          </w:tcPr>
          <w:p>
            <w:r>
              <w:t>Recoverable blanket/vessel/divertor heat</w:t>
            </w:r>
          </w:p>
        </w:tc>
        <w:tc>
          <w:tcPr>
            <w:tcW w:type="dxa" w:w="3552"/>
          </w:tcPr>
          <w:p>
            <w:r>
              <w:t>2,750 MWth</w:t>
            </w:r>
          </w:p>
        </w:tc>
        <w:tc>
          <w:tcPr>
            <w:tcW w:type="dxa" w:w="3552"/>
          </w:tcPr>
          <w:p>
            <w:r>
              <w:t>includes neutron/alpha/deposition and auxiliary heat recovery envelope</w:t>
            </w:r>
          </w:p>
        </w:tc>
      </w:tr>
      <w:tr>
        <w:tc>
          <w:tcPr>
            <w:tcW w:type="dxa" w:w="3552"/>
          </w:tcPr>
          <w:p>
            <w:r>
              <w:t>Gross electric output</w:t>
            </w:r>
          </w:p>
        </w:tc>
        <w:tc>
          <w:tcPr>
            <w:tcW w:type="dxa" w:w="3552"/>
          </w:tcPr>
          <w:p>
            <w:r>
              <w:t>1,050 MWe</w:t>
            </w:r>
          </w:p>
        </w:tc>
        <w:tc>
          <w:tcPr>
            <w:tcW w:type="dxa" w:w="3552"/>
          </w:tcPr>
          <w:p>
            <w:r>
              <w:t>steam-cycle reconstruction target</w:t>
            </w:r>
          </w:p>
        </w:tc>
      </w:tr>
      <w:tr>
        <w:tc>
          <w:tcPr>
            <w:tcW w:type="dxa" w:w="3552"/>
          </w:tcPr>
          <w:p>
            <w:r>
              <w:t>Plant recirculating load</w:t>
            </w:r>
          </w:p>
        </w:tc>
        <w:tc>
          <w:tcPr>
            <w:tcW w:type="dxa" w:w="3552"/>
          </w:tcPr>
          <w:p>
            <w:r>
              <w:t>300 MWe</w:t>
            </w:r>
          </w:p>
        </w:tc>
        <w:tc>
          <w:tcPr>
            <w:tcW w:type="dxa" w:w="3552"/>
          </w:tcPr>
          <w:p>
            <w:r>
              <w:t>cryogenics, pumps, heating/current drive, tritium, auxiliaries; campaign-dependent</w:t>
            </w:r>
          </w:p>
        </w:tc>
      </w:tr>
      <w:tr>
        <w:tc>
          <w:tcPr>
            <w:tcW w:type="dxa" w:w="3552"/>
          </w:tcPr>
          <w:p>
            <w:r>
              <w:t>Net export</w:t>
            </w:r>
          </w:p>
        </w:tc>
        <w:tc>
          <w:tcPr>
            <w:tcW w:type="dxa" w:w="3552"/>
          </w:tcPr>
          <w:p>
            <w:r>
              <w:t>~750 MWe</w:t>
            </w:r>
          </w:p>
        </w:tc>
        <w:tc>
          <w:tcPr>
            <w:tcW w:type="dxa" w:w="3552"/>
          </w:tcPr>
          <w:p>
            <w:r>
              <w:t>reference point only</w:t>
            </w:r>
          </w:p>
        </w:tc>
      </w:tr>
      <w:tr>
        <w:tc>
          <w:tcPr>
            <w:tcW w:type="dxa" w:w="3552"/>
          </w:tcPr>
          <w:p>
            <w:r>
              <w:t>Main blanket coolant delta-T</w:t>
            </w:r>
          </w:p>
        </w:tc>
        <w:tc>
          <w:tcPr>
            <w:tcW w:type="dxa" w:w="3552"/>
          </w:tcPr>
          <w:p>
            <w:r>
              <w:t>40 K</w:t>
            </w:r>
          </w:p>
        </w:tc>
        <w:tc>
          <w:tcPr>
            <w:tcW w:type="dxa" w:w="3552"/>
          </w:tcPr>
          <w:p>
            <w:r>
              <w:t>hydraulic sizing point</w:t>
            </w:r>
          </w:p>
        </w:tc>
      </w:tr>
      <w:tr>
        <w:tc>
          <w:tcPr>
            <w:tcW w:type="dxa" w:w="3552"/>
          </w:tcPr>
          <w:p>
            <w:r>
              <w:t>Water cp</w:t>
            </w:r>
          </w:p>
        </w:tc>
        <w:tc>
          <w:tcPr>
            <w:tcW w:type="dxa" w:w="3552"/>
          </w:tcPr>
          <w:p>
            <w:r>
              <w:t>4.6 kJ/kg-K</w:t>
            </w:r>
          </w:p>
        </w:tc>
        <w:tc>
          <w:tcPr>
            <w:tcW w:type="dxa" w:w="3552"/>
          </w:tcPr>
          <w:p>
            <w:r>
              <w:t>high-temperature pressurized-water approximation for preliminary sizing</w:t>
            </w:r>
          </w:p>
        </w:tc>
      </w:tr>
      <w:tr>
        <w:tc>
          <w:tcPr>
            <w:tcW w:type="dxa" w:w="3552"/>
          </w:tcPr>
          <w:p>
            <w:r>
              <w:t>Availability target</w:t>
            </w:r>
          </w:p>
        </w:tc>
        <w:tc>
          <w:tcPr>
            <w:tcW w:type="dxa" w:w="3552"/>
          </w:tcPr>
          <w:p>
            <w:r>
              <w:t>not fixed</w:t>
            </w:r>
          </w:p>
        </w:tc>
        <w:tc>
          <w:tcPr>
            <w:tcW w:type="dxa" w:w="3552"/>
          </w:tcPr>
          <w:p>
            <w:r>
              <w:t>must be derived from HFRP qualification/owner requirement; OPEN</w:t>
            </w:r>
          </w:p>
        </w:tc>
      </w:tr>
    </w:tbl>
    <w:p>
      <w:pPr>
        <w:pStyle w:val="Heading1"/>
      </w:pPr>
      <w:r>
        <w:t>3. First-principles closure equations</w:t>
      </w:r>
    </w:p>
    <w:p>
      <w:r>
        <w:rPr>
          <w:b/>
        </w:rPr>
        <w:t xml:space="preserve">Plasma/fusion balance: </w:t>
      </w:r>
      <w:r>
        <w:t>Pf = nD nT &lt;sigma v&gt; Ef V; engineering design uses qualified plasma scenario rather than re-solving plasma physics at every plant interface.</w:t>
      </w:r>
    </w:p>
    <w:p>
      <w:r>
        <w:rPr>
          <w:b/>
        </w:rPr>
        <w:t xml:space="preserve">Thermal balance: </w:t>
      </w:r>
      <w:r>
        <w:t>Qdot = m_dot cp DeltaT; exchanger Q = UA LMTD; transient storage = integral(Qin-Qout)dt.</w:t>
      </w:r>
    </w:p>
    <w:p>
      <w:r>
        <w:rPr>
          <w:b/>
        </w:rPr>
        <w:t xml:space="preserve">Hydraulics: </w:t>
      </w:r>
      <w:r>
        <w:t>DeltaP = f(L/D) rho v^2/2 + sum(K rho v^2/2); pump shaft power = DeltaP*Vdot/eta.</w:t>
      </w:r>
    </w:p>
    <w:p>
      <w:r>
        <w:rPr>
          <w:b/>
        </w:rPr>
        <w:t xml:space="preserve">Vacuum: </w:t>
      </w:r>
      <w:r>
        <w:t>Qgas = S p; 1/Seff=1/Spump+1/C; gas inventory and outgassing set pump-down and recovery times.</w:t>
      </w:r>
    </w:p>
    <w:p>
      <w:r>
        <w:rPr>
          <w:b/>
        </w:rPr>
        <w:t xml:space="preserve">Cryogenics: </w:t>
      </w:r>
      <w:r>
        <w:t>Qcold = m_dot(hreturn-hsupply); warm electrical demand is many times cold duty and is closed by vendor cycle/COP maps.</w:t>
      </w:r>
    </w:p>
    <w:p>
      <w:r>
        <w:rPr>
          <w:b/>
        </w:rPr>
        <w:t xml:space="preserve">Steam cycle: </w:t>
      </w:r>
      <w:r>
        <w:t>Wt = m_dot(hin-hout)eta; Wp = m_dot DeltaP/(rho eta); condenser + feed heating close Rankine balance.</w:t>
      </w:r>
    </w:p>
    <w:p>
      <w:r>
        <w:rPr>
          <w:b/>
        </w:rPr>
        <w:t xml:space="preserve">Electrical: </w:t>
      </w:r>
      <w:r>
        <w:t>P=sqrt(3)VIcosphi; fault duty from network Thevenin impedance; voltage drop and motor acceleration checked at worst configuration.</w:t>
      </w:r>
    </w:p>
    <w:p>
      <w:r>
        <w:rPr>
          <w:b/>
        </w:rPr>
        <w:t xml:space="preserve">Structural: </w:t>
      </w:r>
      <w:r>
        <w:t>sigma=F/A, bending sigma=My/I, buckling/eigenfrequency and fatigue checked for dead, seismic, electromagnetic, thermal, pressure and handling loads.</w:t>
      </w:r>
    </w:p>
    <w:p>
      <w:r>
        <w:rPr>
          <w:b/>
        </w:rPr>
        <w:t xml:space="preserve">Heat transfer: </w:t>
      </w:r>
      <w:r>
        <w:t>q''=h(Twall-Tfluid); critical heat flux/boiling margin and thermal stress govern high-heat-flux components.</w:t>
      </w:r>
    </w:p>
    <w:p>
      <w:r>
        <w:rPr>
          <w:b/>
        </w:rPr>
        <w:t xml:space="preserve">Tritium/material balance: </w:t>
      </w:r>
      <w:r>
        <w:t>dM/dt = Min-Mout-production-consumption-decay-loss; every accountable boundary has measurement and uncertainty.</w:t>
      </w:r>
    </w:p>
    <w:p>
      <w:r>
        <w:rPr>
          <w:b/>
        </w:rPr>
        <w:t xml:space="preserve">Reliability: </w:t>
      </w:r>
      <w:r>
        <w:t>availability approximately MTBF/(MTBF+MTTR); train redundancy evaluated with common-cause and maintenance states.</w:t>
      </w:r>
    </w:p>
    <w:p>
      <w:r>
        <w:rPr>
          <w:b/>
        </w:rPr>
        <w:t xml:space="preserve">Control: </w:t>
      </w:r>
      <w:r>
        <w:t>sensor -&gt; logic -&gt; actuator loop verified for range, accuracy, response time, failure state, independence and testability.</w:t>
      </w:r>
    </w:p>
    <w:p>
      <w:pPr>
        <w:pStyle w:val="Heading1"/>
      </w:pPr>
      <w:r>
        <w:t>4. Engineering implementation rule</w:t>
      </w:r>
    </w:p>
    <w:p>
      <w:r>
        <w:t>Every system dossier must close: function -&gt; design basis -&gt; normal/startup/shutdown/maintenance/accident states -&gt; mass/energy or load balance -&gt; equipment sizing -&gt; piping/cable/duct/structural interfaces -&gt; instrumentation -&gt; control/protection -&gt; power/support utilities -&gt; layout/access -&gt; inspection/maintenance -&gt; commissioning -&gt; failure response -&gt; evidence. An equipment tag without these interfaces is not a complete plant definition.</w:t>
      </w:r>
    </w:p>
    <w:p>
      <w:pPr>
        <w:pStyle w:val="Heading1"/>
      </w:pPr>
      <w:r>
        <w:t>5. Authoritative precedent constraints</w:t>
      </w:r>
    </w:p>
    <w:p>
      <w:pPr>
        <w:pStyle w:val="ListBullet"/>
      </w:pPr>
      <w:r>
        <w:t>CNSC REGDOC-2.5.2 v2.1: facility layout must address access, maintenance, emergency response, egress, movement of hazardous/radioactive material and interactions of building/support functions.</w:t>
      </w:r>
    </w:p>
    <w:p>
      <w:pPr>
        <w:pStyle w:val="ListBullet"/>
      </w:pPr>
      <w:r>
        <w:t>ITER plant-assembly precedent: cryogenic, cooling-water, electrical, diagnostics and RF systems are installed and integrated as plant systems outside the tokamak boundary.</w:t>
      </w:r>
    </w:p>
    <w:p>
      <w:pPr>
        <w:pStyle w:val="ListBullet"/>
      </w:pPr>
      <w:r>
        <w:t>QST JA-DEMO blanket precedent: blanket converts 14-MeV neutron energy to heat and breeds tritium; water-cooled breeding submodules and reduced-activation structural materials are relevant DEMO precedents, not automatic OFG facts.</w:t>
      </w:r>
    </w:p>
    <w:p>
      <w:r>
        <w:br w:type="page"/>
      </w:r>
    </w:p>
    <w:p>
      <w:pPr>
        <w:pStyle w:val="Heading1"/>
      </w:pPr>
      <w:r>
        <w:t>Integrated controlled source — OFG_E00_Design_Basis_First_Principles_Rev2.docx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E00 — PLANT DESIGN BASIS &amp; FIRST-PRINCIPLES CLOSURE</w:t>
      </w:r>
    </w:p>
    <w:p>
      <w:pPr>
        <w:jc w:val="center"/>
      </w:pPr>
      <w:r>
        <w:rPr>
          <w:i/>
          <w:sz w:val="18"/>
        </w:rPr>
        <w:t>Reference operating point, physical laws, provenance, design margins and verification equations</w:t>
      </w:r>
    </w:p>
    <w:p>
      <w:r>
        <w:t>REV 2 ENGINEERING RECONSTRUCTION · DESIGN CUT 19 APRIL 2031 · C/R/E/O PROVENANCE CONTROL</w:t>
      </w:r>
    </w:p>
    <w:p>
      <w:pPr>
        <w:pStyle w:val="Heading1"/>
      </w:pPr>
      <w:r>
        <w:t>1. Purpose and epistemic status</w:t>
      </w:r>
    </w:p>
    <w:p>
      <w:r>
        <w:t>This volume replaces overview-only treatment with a calculable reference design. C values are inherited canon; R values are external precedent constraints; E values are newly engineered for OFG and are not retroactively source-derived facts; O values remain intentionally unresolved.</w:t>
      </w:r>
    </w:p>
    <w:tbl>
      <w:tblPr>
        <w:tblStyle w:val="TableGrid"/>
        <w:tblW w:type="auto" w:w="0"/>
        <w:tblLook w:firstColumn="1" w:firstRow="1" w:lastColumn="0" w:lastRow="0" w:noHBand="0" w:noVBand="1" w:val="04A0"/>
      </w:tblPr>
      <w:tblGrid>
        <w:gridCol w:w="2613"/>
        <w:gridCol w:w="2613"/>
        <w:gridCol w:w="2613"/>
        <w:gridCol w:w="2613"/>
      </w:tblGrid>
      <w:tr>
        <w:tc>
          <w:tcPr>
            <w:tcW w:type="dxa" w:w="2613"/>
            <w:shd w:fill="D9EAF7"/>
          </w:tcPr>
          <w:p>
            <w:r>
              <w:t>Parameter</w:t>
            </w:r>
          </w:p>
        </w:tc>
        <w:tc>
          <w:tcPr>
            <w:tcW w:type="dxa" w:w="2613"/>
            <w:shd w:fill="D9EAF7"/>
          </w:tcPr>
          <w:p>
            <w:r>
              <w:t>Rev 2 value</w:t>
            </w:r>
          </w:p>
        </w:tc>
        <w:tc>
          <w:tcPr>
            <w:tcW w:type="dxa" w:w="2613"/>
            <w:shd w:fill="D9EAF7"/>
          </w:tcPr>
          <w:p>
            <w:r>
              <w:t>Status</w:t>
            </w:r>
          </w:p>
        </w:tc>
        <w:tc>
          <w:tcPr>
            <w:tcW w:type="dxa" w:w="2613"/>
            <w:shd w:fill="D9EAF7"/>
          </w:tcPr>
          <w:p>
            <w:r>
              <w:t>Engineering use</w:t>
            </w:r>
          </w:p>
        </w:tc>
      </w:tr>
      <w:tr>
        <w:tc>
          <w:tcPr>
            <w:tcW w:type="dxa" w:w="2613"/>
          </w:tcPr>
          <w:p>
            <w:r>
              <w:t>Fusion power</w:t>
            </w:r>
          </w:p>
        </w:tc>
        <w:tc>
          <w:tcPr>
            <w:tcW w:type="dxa" w:w="2613"/>
          </w:tcPr>
          <w:p>
            <w:r>
              <w:t>3000 MW</w:t>
            </w:r>
          </w:p>
        </w:tc>
        <w:tc>
          <w:tcPr>
            <w:tcW w:type="dxa" w:w="2613"/>
          </w:tcPr>
          <w:p>
            <w:r>
              <w:t>E</w:t>
            </w:r>
          </w:p>
        </w:tc>
        <w:tc>
          <w:tcPr>
            <w:tcW w:type="dxa" w:w="2613"/>
          </w:tcPr>
          <w:p>
            <w:r>
              <w:t>plasma/blanket source term</w:t>
            </w:r>
          </w:p>
        </w:tc>
      </w:tr>
      <w:tr>
        <w:tc>
          <w:tcPr>
            <w:tcW w:type="dxa" w:w="2613"/>
          </w:tcPr>
          <w:p>
            <w:r>
              <w:t>Blanket nuclear multiplication</w:t>
            </w:r>
          </w:p>
        </w:tc>
        <w:tc>
          <w:tcPr>
            <w:tcW w:type="dxa" w:w="2613"/>
          </w:tcPr>
          <w:p>
            <w:r>
              <w:t>1.10</w:t>
            </w:r>
          </w:p>
        </w:tc>
        <w:tc>
          <w:tcPr>
            <w:tcW w:type="dxa" w:w="2613"/>
          </w:tcPr>
          <w:p>
            <w:r>
              <w:t>E</w:t>
            </w:r>
          </w:p>
        </w:tc>
        <w:tc>
          <w:tcPr>
            <w:tcW w:type="dxa" w:w="2613"/>
          </w:tcPr>
          <w:p>
            <w:r>
              <w:t>blanket thermal recovery</w:t>
            </w:r>
          </w:p>
        </w:tc>
      </w:tr>
      <w:tr>
        <w:tc>
          <w:tcPr>
            <w:tcW w:type="dxa" w:w="2613"/>
          </w:tcPr>
          <w:p>
            <w:r>
              <w:t>Recovered blanket thermal duty</w:t>
            </w:r>
          </w:p>
        </w:tc>
        <w:tc>
          <w:tcPr>
            <w:tcW w:type="dxa" w:w="2613"/>
          </w:tcPr>
          <w:p>
            <w:r>
              <w:t>3300 MWth</w:t>
            </w:r>
          </w:p>
        </w:tc>
        <w:tc>
          <w:tcPr>
            <w:tcW w:type="dxa" w:w="2613"/>
          </w:tcPr>
          <w:p>
            <w:r>
              <w:t>E</w:t>
            </w:r>
          </w:p>
        </w:tc>
        <w:tc>
          <w:tcPr>
            <w:tcW w:type="dxa" w:w="2613"/>
          </w:tcPr>
          <w:p>
            <w:r>
              <w:t>BHT sizing</w:t>
            </w:r>
          </w:p>
        </w:tc>
      </w:tr>
      <w:tr>
        <w:tc>
          <w:tcPr>
            <w:tcW w:type="dxa" w:w="2613"/>
          </w:tcPr>
          <w:p>
            <w:r>
              <w:t>Gross cycle thermal input</w:t>
            </w:r>
          </w:p>
        </w:tc>
        <w:tc>
          <w:tcPr>
            <w:tcW w:type="dxa" w:w="2613"/>
          </w:tcPr>
          <w:p>
            <w:r>
              <w:t>3480 MWth</w:t>
            </w:r>
          </w:p>
        </w:tc>
        <w:tc>
          <w:tcPr>
            <w:tcW w:type="dxa" w:w="2613"/>
          </w:tcPr>
          <w:p>
            <w:r>
              <w:t>E</w:t>
            </w:r>
          </w:p>
        </w:tc>
        <w:tc>
          <w:tcPr>
            <w:tcW w:type="dxa" w:w="2613"/>
          </w:tcPr>
          <w:p>
            <w:r>
              <w:t>cycle balance incl. divertor/aux recoverable heat</w:t>
            </w:r>
          </w:p>
        </w:tc>
      </w:tr>
      <w:tr>
        <w:tc>
          <w:tcPr>
            <w:tcW w:type="dxa" w:w="2613"/>
          </w:tcPr>
          <w:p>
            <w:r>
              <w:t>Gross electrical output</w:t>
            </w:r>
          </w:p>
        </w:tc>
        <w:tc>
          <w:tcPr>
            <w:tcW w:type="dxa" w:w="2613"/>
          </w:tcPr>
          <w:p>
            <w:r>
              <w:t>1280 MWe</w:t>
            </w:r>
          </w:p>
        </w:tc>
        <w:tc>
          <w:tcPr>
            <w:tcW w:type="dxa" w:w="2613"/>
          </w:tcPr>
          <w:p>
            <w:r>
              <w:t>E</w:t>
            </w:r>
          </w:p>
        </w:tc>
        <w:tc>
          <w:tcPr>
            <w:tcW w:type="dxa" w:w="2613"/>
          </w:tcPr>
          <w:p>
            <w:r>
              <w:t>generator/turbine basis</w:t>
            </w:r>
          </w:p>
        </w:tc>
      </w:tr>
      <w:tr>
        <w:tc>
          <w:tcPr>
            <w:tcW w:type="dxa" w:w="2613"/>
          </w:tcPr>
          <w:p>
            <w:r>
              <w:t>House load</w:t>
            </w:r>
          </w:p>
        </w:tc>
        <w:tc>
          <w:tcPr>
            <w:tcW w:type="dxa" w:w="2613"/>
          </w:tcPr>
          <w:p>
            <w:r>
              <w:t>280 MWe</w:t>
            </w:r>
          </w:p>
        </w:tc>
        <w:tc>
          <w:tcPr>
            <w:tcW w:type="dxa" w:w="2613"/>
          </w:tcPr>
          <w:p>
            <w:r>
              <w:t>E</w:t>
            </w:r>
          </w:p>
        </w:tc>
        <w:tc>
          <w:tcPr>
            <w:tcW w:type="dxa" w:w="2613"/>
          </w:tcPr>
          <w:p>
            <w:r>
              <w:t>cryogenic, pumping, heating, magnets, HVAC</w:t>
            </w:r>
          </w:p>
        </w:tc>
      </w:tr>
      <w:tr>
        <w:tc>
          <w:tcPr>
            <w:tcW w:type="dxa" w:w="2613"/>
          </w:tcPr>
          <w:p>
            <w:r>
              <w:t>Net output</w:t>
            </w:r>
          </w:p>
        </w:tc>
        <w:tc>
          <w:tcPr>
            <w:tcW w:type="dxa" w:w="2613"/>
          </w:tcPr>
          <w:p>
            <w:r>
              <w:t>1000 MWe</w:t>
            </w:r>
          </w:p>
        </w:tc>
        <w:tc>
          <w:tcPr>
            <w:tcW w:type="dxa" w:w="2613"/>
          </w:tcPr>
          <w:p>
            <w:r>
              <w:t>E</w:t>
            </w:r>
          </w:p>
        </w:tc>
        <w:tc>
          <w:tcPr>
            <w:tcW w:type="dxa" w:w="2613"/>
          </w:tcPr>
          <w:p>
            <w:r>
              <w:t>commercial reference point</w:t>
            </w:r>
          </w:p>
        </w:tc>
      </w:tr>
      <w:tr>
        <w:tc>
          <w:tcPr>
            <w:tcW w:type="dxa" w:w="2613"/>
          </w:tcPr>
          <w:p>
            <w:r>
              <w:t>BHT pressure</w:t>
            </w:r>
          </w:p>
        </w:tc>
        <w:tc>
          <w:tcPr>
            <w:tcW w:type="dxa" w:w="2613"/>
          </w:tcPr>
          <w:p>
            <w:r>
              <w:t>15.5 MPa</w:t>
            </w:r>
          </w:p>
        </w:tc>
        <w:tc>
          <w:tcPr>
            <w:tcW w:type="dxa" w:w="2613"/>
          </w:tcPr>
          <w:p>
            <w:r>
              <w:t>E/R</w:t>
            </w:r>
          </w:p>
        </w:tc>
        <w:tc>
          <w:tcPr>
            <w:tcW w:type="dxa" w:w="2613"/>
          </w:tcPr>
          <w:p>
            <w:r>
              <w:t>pressurized-water blanket precedent</w:t>
            </w:r>
          </w:p>
        </w:tc>
      </w:tr>
      <w:tr>
        <w:tc>
          <w:tcPr>
            <w:tcW w:type="dxa" w:w="2613"/>
          </w:tcPr>
          <w:p>
            <w:r>
              <w:t>BHT hot/cold</w:t>
            </w:r>
          </w:p>
        </w:tc>
        <w:tc>
          <w:tcPr>
            <w:tcW w:type="dxa" w:w="2613"/>
          </w:tcPr>
          <w:p>
            <w:r>
              <w:t>325/290 °C</w:t>
            </w:r>
          </w:p>
        </w:tc>
        <w:tc>
          <w:tcPr>
            <w:tcW w:type="dxa" w:w="2613"/>
          </w:tcPr>
          <w:p>
            <w:r>
              <w:t>E</w:t>
            </w:r>
          </w:p>
        </w:tc>
        <w:tc>
          <w:tcPr>
            <w:tcW w:type="dxa" w:w="2613"/>
          </w:tcPr>
          <w:p>
            <w:r>
              <w:t>primary heat balance</w:t>
            </w:r>
          </w:p>
        </w:tc>
      </w:tr>
      <w:tr>
        <w:tc>
          <w:tcPr>
            <w:tcW w:type="dxa" w:w="2613"/>
          </w:tcPr>
          <w:p>
            <w:r>
              <w:t>Machine sectors</w:t>
            </w:r>
          </w:p>
        </w:tc>
        <w:tc>
          <w:tcPr>
            <w:tcW w:type="dxa" w:w="2613"/>
          </w:tcPr>
          <w:p>
            <w:r>
              <w:t>16 × 22.5°</w:t>
            </w:r>
          </w:p>
        </w:tc>
        <w:tc>
          <w:tcPr>
            <w:tcW w:type="dxa" w:w="2613"/>
          </w:tcPr>
          <w:p>
            <w:r>
              <w:t>C</w:t>
            </w:r>
          </w:p>
        </w:tc>
        <w:tc>
          <w:tcPr>
            <w:tcW w:type="dxa" w:w="2613"/>
          </w:tcPr>
          <w:p>
            <w:r>
              <w:t>machine geometry</w:t>
            </w:r>
          </w:p>
        </w:tc>
      </w:tr>
      <w:tr>
        <w:tc>
          <w:tcPr>
            <w:tcW w:type="dxa" w:w="2613"/>
          </w:tcPr>
          <w:p>
            <w:r>
              <w:t>TF/PF/CS</w:t>
            </w:r>
          </w:p>
        </w:tc>
        <w:tc>
          <w:tcPr>
            <w:tcW w:type="dxa" w:w="2613"/>
          </w:tcPr>
          <w:p>
            <w:r>
              <w:t>16 / 6 / 6 modules</w:t>
            </w:r>
          </w:p>
        </w:tc>
        <w:tc>
          <w:tcPr>
            <w:tcW w:type="dxa" w:w="2613"/>
          </w:tcPr>
          <w:p>
            <w:r>
              <w:t>C</w:t>
            </w:r>
          </w:p>
        </w:tc>
        <w:tc>
          <w:tcPr>
            <w:tcW w:type="dxa" w:w="2613"/>
          </w:tcPr>
          <w:p>
            <w:r>
              <w:t>magnet topology</w:t>
            </w:r>
          </w:p>
        </w:tc>
      </w:tr>
      <w:tr>
        <w:tc>
          <w:tcPr>
            <w:tcW w:type="dxa" w:w="2613"/>
          </w:tcPr>
          <w:p>
            <w:r>
              <w:t>Blanket/divertor</w:t>
            </w:r>
          </w:p>
        </w:tc>
        <w:tc>
          <w:tcPr>
            <w:tcW w:type="dxa" w:w="2613"/>
          </w:tcPr>
          <w:p>
            <w:r>
              <w:t>80 segments / 48 cassettes</w:t>
            </w:r>
          </w:p>
        </w:tc>
        <w:tc>
          <w:tcPr>
            <w:tcW w:type="dxa" w:w="2613"/>
          </w:tcPr>
          <w:p>
            <w:r>
              <w:t>C</w:t>
            </w:r>
          </w:p>
        </w:tc>
        <w:tc>
          <w:tcPr>
            <w:tcW w:type="dxa" w:w="2613"/>
          </w:tcPr>
          <w:p>
            <w:r>
              <w:t>replaceable in-vessel topology</w:t>
            </w:r>
          </w:p>
        </w:tc>
      </w:tr>
    </w:tbl>
    <w:p>
      <w:pPr>
        <w:pStyle w:val="Heading1"/>
      </w:pPr>
      <w:r>
        <w:t>2. Governing calculations</w:t>
      </w:r>
    </w:p>
    <w:p>
      <w:r>
        <w:t>BHT total mass flow = Q/(cp·ΔT) = 3300×1000 / (5.0×35) = 18857 kg/s. Four equal trains give 4714 kg/s (6.55 m³/s at the selected mean density). This is an E calculation used to size headers, pumps and steam generators; it is not a canon fact.</w:t>
      </w:r>
    </w:p>
    <w:p>
      <w:r>
        <w:t>Cycle closure check: 1280 MWe / 3480 MWth = 36.8% gross thermal efficiency; after 280 MWe house load, net efficiency is 28.7%. The deliberately large auxiliary load is consistent with a commercial tokamak carrying cryogenic refrigeration, large primary pumps, magnet conversion/protection, vacuum, tritium processing and plasma heating.</w:t>
      </w:r>
    </w:p>
    <w:p>
      <w:pPr>
        <w:pStyle w:val="Heading1"/>
      </w:pPr>
      <w:r>
        <w:t>3. Design rules</w:t>
      </w:r>
    </w:p>
    <w:p>
      <w:pPr>
        <w:pStyle w:val="ListBullet"/>
      </w:pPr>
      <w:r>
        <w:t>Single failures, common-cause hazards, maintenance states and commissioning states are treated as plant configurations, not exceptions.</w:t>
      </w:r>
    </w:p>
    <w:p>
      <w:pPr>
        <w:pStyle w:val="ListBullet"/>
      </w:pPr>
      <w:r>
        <w:t>Every pressure boundary receives design pressure/temperature, material class, relief basis, isolation boundary, drain/vent, inspection and test basis.</w:t>
      </w:r>
    </w:p>
    <w:p>
      <w:pPr>
        <w:pStyle w:val="ListBullet"/>
      </w:pPr>
      <w:r>
        <w:t>Every rotating machine receives hydraulic/process duty, driver, electrical feeder, control/protection, lubrication/cooling, foundation, alignment, vibration monitoring and removal route.</w:t>
      </w:r>
    </w:p>
    <w:p>
      <w:pPr>
        <w:pStyle w:val="ListBullet"/>
      </w:pPr>
      <w:r>
        <w:t>Every instrument is traced sensor → transmitter → junction/marshalling → I/O → logic → HMI/historian and, where applicable, trip/permissive → final element.</w:t>
      </w:r>
    </w:p>
    <w:p>
      <w:pPr>
        <w:pStyle w:val="ListBullet"/>
      </w:pPr>
      <w:r>
        <w:t>Every equipment location is checked for access, egress, lifting, shielding/confinement, flooding/fire interaction, maintainability and construction sequence.</w:t>
      </w:r>
    </w:p>
    <w:p>
      <w:pPr>
        <w:pStyle w:val="ListBullet"/>
      </w:pPr>
      <w:r>
        <w:t>Temporary systems are first-class configuration items whenever connected to permanent plant.</w:t>
      </w:r>
    </w:p>
    <w:p>
      <w:pPr>
        <w:pStyle w:val="Heading1"/>
      </w:pPr>
      <w:r>
        <w:t>4. External verification constraints</w:t>
      </w:r>
    </w:p>
    <w:p>
      <w:r>
        <w:t>R: CNSC REGDOC-2.5.2 v2.1 requires integrated consideration of SSCs, interfaces, layout, access, maintenance, egress, hazards and human factors. R: ITER demonstrates that tokamak plant architecture requires tightly integrated vacuum, cooling, cryogenic, electrical, heating/current-drive, diagnostics and controls. R: QST JA-DEMO demonstrates power-producing blanket functions: neutron heat recovery and tritium breeding.</w:t>
      </w:r>
    </w:p>
    <w:p>
      <w:r>
        <w:br w:type="page"/>
      </w:r>
    </w:p>
    <w:p>
      <w:pPr>
        <w:pStyle w:val="Heading1"/>
      </w:pPr>
      <w:r>
        <w:t>Integrated controlled source — OFG_Atlas_A02_Fundamental_Discipline_Atlas.docx</w:t>
      </w:r>
    </w:p>
    <w:p>
      <w:r>
        <w:t>Preserved at source granularity. Later explicit canon and change-provenance entries govern conflicts; source text is not silently rewritten.</w:t>
      </w:r>
    </w:p>
    <w:p>
      <w:pPr>
        <w:jc w:val="center"/>
      </w:pPr>
      <w:r>
        <w:rPr>
          <w:b/>
          <w:sz w:val="20"/>
        </w:rPr>
        <w:t>ONTARIO FUSION GENERATION — ENGINEERING ATLAS</w:t>
      </w:r>
    </w:p>
    <w:p>
      <w:pPr>
        <w:jc w:val="center"/>
      </w:pPr>
      <w:r>
        <w:rPr>
          <w:b/>
          <w:sz w:val="32"/>
        </w:rPr>
        <w:t>A02 — FUNDAMENTAL ENGINEERING DISCIPLINE ATLAS</w:t>
      </w:r>
    </w:p>
    <w:p>
      <w:pPr>
        <w:jc w:val="center"/>
      </w:pPr>
      <w:r>
        <w:rPr>
          <w:i/>
        </w:rPr>
        <w:t>Plant-wide physics and engineering analyses required before geometry/configuration may be promoted</w:t>
      </w:r>
    </w:p>
    <w:p>
      <w:r>
        <w:t>REV 0 · PLANT-WIDE PASS 1 · CONFIGURATION CUT 19 APRIL 2031</w:t>
      </w:r>
    </w:p>
    <w:tbl>
      <w:tblPr>
        <w:tblStyle w:val="TableGrid"/>
        <w:tblW w:type="auto" w:w="0"/>
        <w:tblLook w:firstColumn="1" w:firstRow="1" w:lastColumn="0" w:lastRow="0" w:noHBand="0" w:noVBand="1" w:val="04A0"/>
      </w:tblPr>
      <w:tblGrid>
        <w:gridCol w:w="5328"/>
        <w:gridCol w:w="5328"/>
      </w:tblGrid>
      <w:tr>
        <w:tc>
          <w:tcPr>
            <w:tcW w:type="dxa" w:w="5328"/>
            <w:shd w:fill="D9EAF7"/>
          </w:tcPr>
          <w:p>
            <w:r>
              <w:t>Discipline</w:t>
            </w:r>
          </w:p>
        </w:tc>
        <w:tc>
          <w:tcPr>
            <w:tcW w:type="dxa" w:w="5328"/>
            <w:shd w:fill="D9EAF7"/>
          </w:tcPr>
          <w:p>
            <w:r>
              <w:t>Minimum Atlas scope</w:t>
            </w:r>
          </w:p>
        </w:tc>
      </w:tr>
      <w:tr>
        <w:tc>
          <w:tcPr>
            <w:tcW w:type="dxa" w:w="5328"/>
          </w:tcPr>
          <w:p>
            <w:r>
              <w:t>Functional/Systems</w:t>
            </w:r>
          </w:p>
        </w:tc>
        <w:tc>
          <w:tcPr>
            <w:tcW w:type="dxa" w:w="5328"/>
          </w:tcPr>
          <w:p>
            <w:r>
              <w:t>requirements, states/modes, interfaces, functional allocation, failure response, traceability</w:t>
            </w:r>
          </w:p>
        </w:tc>
      </w:tr>
      <w:tr>
        <w:tc>
          <w:tcPr>
            <w:tcW w:type="dxa" w:w="5328"/>
          </w:tcPr>
          <w:p>
            <w:r>
              <w:t>Plasma/Nuclear</w:t>
            </w:r>
          </w:p>
        </w:tc>
        <w:tc>
          <w:tcPr>
            <w:tcW w:type="dxa" w:w="5328"/>
          </w:tcPr>
          <w:p>
            <w:r>
              <w:t>plasma equilibrium/control inputs, neutron/photon source terms, nuclear heating, activation/decay heat</w:t>
            </w:r>
          </w:p>
        </w:tc>
      </w:tr>
      <w:tr>
        <w:tc>
          <w:tcPr>
            <w:tcW w:type="dxa" w:w="5328"/>
          </w:tcPr>
          <w:p>
            <w:r>
              <w:t>Fluid Mechanics</w:t>
            </w:r>
          </w:p>
        </w:tc>
        <w:tc>
          <w:tcPr>
            <w:tcW w:type="dxa" w:w="5328"/>
          </w:tcPr>
          <w:p>
            <w:r>
              <w:t>continuity, momentum, pressure loss, compressible/two-phase flow, cavitation, transients</w:t>
            </w:r>
          </w:p>
        </w:tc>
      </w:tr>
      <w:tr>
        <w:tc>
          <w:tcPr>
            <w:tcW w:type="dxa" w:w="5328"/>
          </w:tcPr>
          <w:p>
            <w:r>
              <w:t>Thermodynamics/Heat Transfer</w:t>
            </w:r>
          </w:p>
        </w:tc>
        <w:tc>
          <w:tcPr>
            <w:tcW w:type="dxa" w:w="5328"/>
          </w:tcPr>
          <w:p>
            <w:r>
              <w:t>mass/energy/exergy balances, conduction/convection/radiation, HX performance, thermal transients</w:t>
            </w:r>
          </w:p>
        </w:tc>
      </w:tr>
      <w:tr>
        <w:tc>
          <w:tcPr>
            <w:tcW w:type="dxa" w:w="5328"/>
          </w:tcPr>
          <w:p>
            <w:r>
              <w:t>Pressure Boundary</w:t>
            </w:r>
          </w:p>
        </w:tc>
        <w:tc>
          <w:tcPr>
            <w:tcW w:type="dxa" w:w="5328"/>
          </w:tcPr>
          <w:p>
            <w:r>
              <w:t>design P/T, overpressure, code class, relief, leak tightness, inspection</w:t>
            </w:r>
          </w:p>
        </w:tc>
      </w:tr>
      <w:tr>
        <w:tc>
          <w:tcPr>
            <w:tcW w:type="dxa" w:w="5328"/>
          </w:tcPr>
          <w:p>
            <w:r>
              <w:t>Solid/Piping Mechanics</w:t>
            </w:r>
          </w:p>
        </w:tc>
        <w:tc>
          <w:tcPr>
            <w:tcW w:type="dxa" w:w="5328"/>
          </w:tcPr>
          <w:p>
            <w:r>
              <w:t>stress/strain, thermal expansion, supports, nozzle loads, ratcheting, buckling</w:t>
            </w:r>
          </w:p>
        </w:tc>
      </w:tr>
      <w:tr>
        <w:tc>
          <w:tcPr>
            <w:tcW w:type="dxa" w:w="5328"/>
          </w:tcPr>
          <w:p>
            <w:r>
              <w:t>Structural/Civil</w:t>
            </w:r>
          </w:p>
        </w:tc>
        <w:tc>
          <w:tcPr>
            <w:tcW w:type="dxa" w:w="5328"/>
          </w:tcPr>
          <w:p>
            <w:r>
              <w:t>soil/foundation/steel/concrete, load paths, anchors, penetrations, cranes</w:t>
            </w:r>
          </w:p>
        </w:tc>
      </w:tr>
      <w:tr>
        <w:tc>
          <w:tcPr>
            <w:tcW w:type="dxa" w:w="5328"/>
          </w:tcPr>
          <w:p>
            <w:r>
              <w:t>Seismic/Dynamics</w:t>
            </w:r>
          </w:p>
        </w:tc>
        <w:tc>
          <w:tcPr>
            <w:tcW w:type="dxa" w:w="5328"/>
          </w:tcPr>
          <w:p>
            <w:r>
              <w:t>response spectra/time histories, modal response, multi-support input, interaction</w:t>
            </w:r>
          </w:p>
        </w:tc>
      </w:tr>
      <w:tr>
        <w:tc>
          <w:tcPr>
            <w:tcW w:type="dxa" w:w="5328"/>
          </w:tcPr>
          <w:p>
            <w:r>
              <w:t>Vibration/Rotordynamics</w:t>
            </w:r>
          </w:p>
        </w:tc>
        <w:tc>
          <w:tcPr>
            <w:tcW w:type="dxa" w:w="5328"/>
          </w:tcPr>
          <w:p>
            <w:r>
              <w:t>critical speeds, bearings, hydraulic/aero excitation, acoustic/mechanical modes</w:t>
            </w:r>
          </w:p>
        </w:tc>
      </w:tr>
      <w:tr>
        <w:tc>
          <w:tcPr>
            <w:tcW w:type="dxa" w:w="5328"/>
          </w:tcPr>
          <w:p>
            <w:r>
              <w:t>Materials/Metallurgy</w:t>
            </w:r>
          </w:p>
        </w:tc>
        <w:tc>
          <w:tcPr>
            <w:tcW w:type="dxa" w:w="5328"/>
          </w:tcPr>
          <w:p>
            <w:r>
              <w:t>irradiation, temperature, strength, toughness, creep, compatibility, weldability</w:t>
            </w:r>
          </w:p>
        </w:tc>
      </w:tr>
      <w:tr>
        <w:tc>
          <w:tcPr>
            <w:tcW w:type="dxa" w:w="5328"/>
          </w:tcPr>
          <w:p>
            <w:r>
              <w:t>Fracture/Fatigue</w:t>
            </w:r>
          </w:p>
        </w:tc>
        <w:tc>
          <w:tcPr>
            <w:tcW w:type="dxa" w:w="5328"/>
          </w:tcPr>
          <w:p>
            <w:r>
              <w:t>S-N/ε-N, crack growth, fracture toughness, LBB where justified</w:t>
            </w:r>
          </w:p>
        </w:tc>
      </w:tr>
      <w:tr>
        <w:tc>
          <w:tcPr>
            <w:tcW w:type="dxa" w:w="5328"/>
          </w:tcPr>
          <w:p>
            <w:r>
              <w:t>Corrosion/Chemistry</w:t>
            </w:r>
          </w:p>
        </w:tc>
        <w:tc>
          <w:tcPr>
            <w:tcW w:type="dxa" w:w="5328"/>
          </w:tcPr>
          <w:p>
            <w:r>
              <w:t>water/gas chemistry, SCC, FAC/erosion, permeation, impurity control</w:t>
            </w:r>
          </w:p>
        </w:tc>
      </w:tr>
      <w:tr>
        <w:tc>
          <w:tcPr>
            <w:tcW w:type="dxa" w:w="5328"/>
          </w:tcPr>
          <w:p>
            <w:r>
              <w:t>Electromagnetics</w:t>
            </w:r>
          </w:p>
        </w:tc>
        <w:tc>
          <w:tcPr>
            <w:tcW w:type="dxa" w:w="5328"/>
          </w:tcPr>
          <w:p>
            <w:r>
              <w:t>Lorentz forces, induced currents, disruption loads, grounding, EMC</w:t>
            </w:r>
          </w:p>
        </w:tc>
      </w:tr>
      <w:tr>
        <w:tc>
          <w:tcPr>
            <w:tcW w:type="dxa" w:w="5328"/>
          </w:tcPr>
          <w:p>
            <w:r>
              <w:t>Cryogenics</w:t>
            </w:r>
          </w:p>
        </w:tc>
        <w:tc>
          <w:tcPr>
            <w:tcW w:type="dxa" w:w="5328"/>
          </w:tcPr>
          <w:p>
            <w:r>
              <w:t>helium thermodynamics, refrigeration, heat leak, cooldown, contraction, relief</w:t>
            </w:r>
          </w:p>
        </w:tc>
      </w:tr>
      <w:tr>
        <w:tc>
          <w:tcPr>
            <w:tcW w:type="dxa" w:w="5328"/>
          </w:tcPr>
          <w:p>
            <w:r>
              <w:t>Vacuum Science</w:t>
            </w:r>
          </w:p>
        </w:tc>
        <w:tc>
          <w:tcPr>
            <w:tcW w:type="dxa" w:w="5328"/>
          </w:tcPr>
          <w:p>
            <w:r>
              <w:t>gas loads, conductance, pumping speed, outgassing, leak rate, vacuum transients</w:t>
            </w:r>
          </w:p>
        </w:tc>
      </w:tr>
      <w:tr>
        <w:tc>
          <w:tcPr>
            <w:tcW w:type="dxa" w:w="5328"/>
          </w:tcPr>
          <w:p>
            <w:r>
              <w:t>Tritium/Fuel Cycle</w:t>
            </w:r>
          </w:p>
        </w:tc>
        <w:tc>
          <w:tcPr>
            <w:tcW w:type="dxa" w:w="5328"/>
          </w:tcPr>
          <w:p>
            <w:r>
              <w:t>species/isotope balance, inventory, extraction, separation, storage, accountancy, confinement</w:t>
            </w:r>
          </w:p>
        </w:tc>
      </w:tr>
      <w:tr>
        <w:tc>
          <w:tcPr>
            <w:tcW w:type="dxa" w:w="5328"/>
          </w:tcPr>
          <w:p>
            <w:r>
              <w:t>Electrical Power</w:t>
            </w:r>
          </w:p>
        </w:tc>
        <w:tc>
          <w:tcPr>
            <w:tcW w:type="dxa" w:w="5328"/>
          </w:tcPr>
          <w:p>
            <w:r>
              <w:t>load flow, fault, protection, arc/thermal, voltage drop, grounding, redundancy</w:t>
            </w:r>
          </w:p>
        </w:tc>
      </w:tr>
      <w:tr>
        <w:tc>
          <w:tcPr>
            <w:tcW w:type="dxa" w:w="5328"/>
          </w:tcPr>
          <w:p>
            <w:r>
              <w:t>I&amp;C/Control</w:t>
            </w:r>
          </w:p>
        </w:tc>
        <w:tc>
          <w:tcPr>
            <w:tcW w:type="dxa" w:w="5328"/>
          </w:tcPr>
          <w:p>
            <w:r>
              <w:t>sensor dynamics, loops, I/O, interlocks, trips, timing, independence, software/configuration</w:t>
            </w:r>
          </w:p>
        </w:tc>
      </w:tr>
      <w:tr>
        <w:tc>
          <w:tcPr>
            <w:tcW w:type="dxa" w:w="5328"/>
          </w:tcPr>
          <w:p>
            <w:r>
              <w:t>Radiation/Shielding</w:t>
            </w:r>
          </w:p>
        </w:tc>
        <w:tc>
          <w:tcPr>
            <w:tcW w:type="dxa" w:w="5328"/>
          </w:tcPr>
          <w:p>
            <w:r>
              <w:t>dose, source terms, streaming, shielding, zoning, ALARA</w:t>
            </w:r>
          </w:p>
        </w:tc>
      </w:tr>
      <w:tr>
        <w:tc>
          <w:tcPr>
            <w:tcW w:type="dxa" w:w="5328"/>
          </w:tcPr>
          <w:p>
            <w:r>
              <w:t>HVAC/Confinement</w:t>
            </w:r>
          </w:p>
        </w:tc>
        <w:tc>
          <w:tcPr>
            <w:tcW w:type="dxa" w:w="5328"/>
          </w:tcPr>
          <w:p>
            <w:r>
              <w:t>air balance, pressure cascade, filtration/detritiation, smoke/fire modes</w:t>
            </w:r>
          </w:p>
        </w:tc>
      </w:tr>
      <w:tr>
        <w:tc>
          <w:tcPr>
            <w:tcW w:type="dxa" w:w="5328"/>
          </w:tcPr>
          <w:p>
            <w:r>
              <w:t>Fire/Flood/Hazards</w:t>
            </w:r>
          </w:p>
        </w:tc>
        <w:tc>
          <w:tcPr>
            <w:tcW w:type="dxa" w:w="5328"/>
          </w:tcPr>
          <w:p>
            <w:r>
              <w:t>fire, internal flood, missiles, pipe whip, jet impact, toxic/flammable release</w:t>
            </w:r>
          </w:p>
        </w:tc>
      </w:tr>
      <w:tr>
        <w:tc>
          <w:tcPr>
            <w:tcW w:type="dxa" w:w="5328"/>
          </w:tcPr>
          <w:p>
            <w:r>
              <w:t>RAMI</w:t>
            </w:r>
          </w:p>
        </w:tc>
        <w:tc>
          <w:tcPr>
            <w:tcW w:type="dxa" w:w="5328"/>
          </w:tcPr>
          <w:p>
            <w:r>
              <w:t>reliability, availability, maintainability, inspectability, common cause, spares</w:t>
            </w:r>
          </w:p>
        </w:tc>
      </w:tr>
      <w:tr>
        <w:tc>
          <w:tcPr>
            <w:tcW w:type="dxa" w:w="5328"/>
          </w:tcPr>
          <w:p>
            <w:r>
              <w:t>Human Factors/Maintainability</w:t>
            </w:r>
          </w:p>
        </w:tc>
        <w:tc>
          <w:tcPr>
            <w:tcW w:type="dxa" w:w="5328"/>
          </w:tcPr>
          <w:p>
            <w:r>
              <w:t>task analysis, access, reach, visibility, escape, dose/time, tooling</w:t>
            </w:r>
          </w:p>
        </w:tc>
      </w:tr>
      <w:tr>
        <w:tc>
          <w:tcPr>
            <w:tcW w:type="dxa" w:w="5328"/>
          </w:tcPr>
          <w:p>
            <w:r>
              <w:t>Manufacturing/Welding/NDE</w:t>
            </w:r>
          </w:p>
        </w:tc>
        <w:tc>
          <w:tcPr>
            <w:tcW w:type="dxa" w:w="5328"/>
          </w:tcPr>
          <w:p>
            <w:r>
              <w:t>manufacturability, tolerances, forming/forging, weld sequence, NDE, QA records</w:t>
            </w:r>
          </w:p>
        </w:tc>
      </w:tr>
      <w:tr>
        <w:tc>
          <w:tcPr>
            <w:tcW w:type="dxa" w:w="5328"/>
          </w:tcPr>
          <w:p>
            <w:r>
              <w:t>Construction/Erection</w:t>
            </w:r>
          </w:p>
        </w:tc>
        <w:tc>
          <w:tcPr>
            <w:tcW w:type="dxa" w:w="5328"/>
          </w:tcPr>
          <w:p>
            <w:r>
              <w:t>temporary states, lifts, stability, sequence, access, temporary supports</w:t>
            </w:r>
          </w:p>
        </w:tc>
      </w:tr>
      <w:tr>
        <w:tc>
          <w:tcPr>
            <w:tcW w:type="dxa" w:w="5328"/>
          </w:tcPr>
          <w:p>
            <w:r>
              <w:t>Commissioning/Test</w:t>
            </w:r>
          </w:p>
        </w:tc>
        <w:tc>
          <w:tcPr>
            <w:tcW w:type="dxa" w:w="5328"/>
          </w:tcPr>
          <w:p>
            <w:r>
              <w:t>pre-op tests, flushing, leak/pressure tests, functional/integrated tests, acceptance</w:t>
            </w:r>
          </w:p>
        </w:tc>
      </w:tr>
      <w:tr>
        <w:tc>
          <w:tcPr>
            <w:tcW w:type="dxa" w:w="5328"/>
          </w:tcPr>
          <w:p>
            <w:r>
              <w:t>Operations Readiness</w:t>
            </w:r>
          </w:p>
        </w:tc>
        <w:tc>
          <w:tcPr>
            <w:tcW w:type="dxa" w:w="5328"/>
          </w:tcPr>
          <w:p>
            <w:r>
              <w:t>procedures, surveillance, maintenance, training, spares, limits/conditions</w:t>
            </w:r>
          </w:p>
        </w:tc>
      </w:tr>
      <w:tr>
        <w:tc>
          <w:tcPr>
            <w:tcW w:type="dxa" w:w="5328"/>
          </w:tcPr>
          <w:p>
            <w:r>
              <w:t>Remote Handling/Logistics</w:t>
            </w:r>
          </w:p>
        </w:tc>
        <w:tc>
          <w:tcPr>
            <w:tcW w:type="dxa" w:w="5328"/>
          </w:tcPr>
          <w:p>
            <w:r>
              <w:t>payload, casks, transport, swept volumes, lifting, hot-cell flow</w:t>
            </w:r>
          </w:p>
        </w:tc>
      </w:tr>
      <w:tr>
        <w:tc>
          <w:tcPr>
            <w:tcW w:type="dxa" w:w="5328"/>
          </w:tcPr>
          <w:p>
            <w:r>
              <w:t>Environmental</w:t>
            </w:r>
          </w:p>
        </w:tc>
        <w:tc>
          <w:tcPr>
            <w:tcW w:type="dxa" w:w="5328"/>
          </w:tcPr>
          <w:p>
            <w:r>
              <w:t>intake/outfall, emissions/effluent, noise, stormwater, monitoring</w:t>
            </w:r>
          </w:p>
        </w:tc>
      </w:tr>
      <w:tr>
        <w:tc>
          <w:tcPr>
            <w:tcW w:type="dxa" w:w="5328"/>
          </w:tcPr>
          <w:p>
            <w:r>
              <w:t>Security</w:t>
            </w:r>
          </w:p>
        </w:tc>
        <w:tc>
          <w:tcPr>
            <w:tcW w:type="dxa" w:w="5328"/>
          </w:tcPr>
          <w:p>
            <w:r>
              <w:t>physical/cyber zones, access, barriers, protected routing</w:t>
            </w:r>
          </w:p>
        </w:tc>
      </w:tr>
      <w:tr>
        <w:tc>
          <w:tcPr>
            <w:tcW w:type="dxa" w:w="5328"/>
          </w:tcPr>
          <w:p>
            <w:r>
              <w:t>BIM/Configuration</w:t>
            </w:r>
          </w:p>
        </w:tc>
        <w:tc>
          <w:tcPr>
            <w:tcW w:type="dxa" w:w="5328"/>
          </w:tcPr>
          <w:p>
            <w:r>
              <w:t>stable IDs, XYZ/ports, model federation, baselines, as-built, evidence/change control</w:t>
            </w:r>
          </w:p>
        </w:tc>
      </w:tr>
    </w:tbl>
    <w:p>
      <w:pPr>
        <w:pStyle w:val="Heading1"/>
      </w:pPr>
      <w:r>
        <w:t>2. Regulatory design-document implication</w:t>
      </w:r>
    </w:p>
    <w:p>
      <w:r>
        <w:t>CNSC REGDOC-2.5.2 requires design documentation adequate for procurement, construction, commissioning, operation, maintenance, ageing management, modification and decommissioning, including SSC classification, plant states, acceptance criteria, safety analysis and hazard analysis. The Atlas therefore treats calculations, geometry, configuration and evidence as one linked engineering record.</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