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(content/interaction/search/identity/admin/brain/logging).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- LoggingPort default uses SLF4J; OTEL export via taronote.logging.mode=otel.</w:t>
      </w:r>
    </w:p>
    <w:p>
      <w:r>
        <w:t>- OTEL endpoint via OTEL_EXPORTER_OTLP_ENDPOINT.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LoggingPort provides structured event logging.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2026-02-04T06:36:20Z</dcterms:created>
  <dcterms:modified xsi:type="dcterms:W3CDTF">2026-02-04T06:36:20Z</dcterms:modified>
</cp:coreProperties>
</file>