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hanging="144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spacing w:line="240" w:lineRule="auto"/>
        <w:ind w:hanging="144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40" w:lineRule="auto"/>
        <w:ind w:left="850.3937007874014" w:hanging="1417.322834645669"/>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1000162</wp:posOffset>
            </wp:positionH>
            <wp:positionV relativeFrom="paragraph">
              <wp:posOffset>228600</wp:posOffset>
            </wp:positionV>
            <wp:extent cx="4105275" cy="2219325"/>
            <wp:effectExtent b="0" l="0" r="0" t="0"/>
            <wp:wrapNone/>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05275" cy="2219325"/>
                    </a:xfrm>
                    <a:prstGeom prst="rect"/>
                    <a:ln/>
                  </pic:spPr>
                </pic:pic>
              </a:graphicData>
            </a:graphic>
          </wp:anchor>
        </w:drawing>
      </w:r>
    </w:p>
    <w:p w:rsidR="00000000" w:rsidDel="00000000" w:rsidP="00000000" w:rsidRDefault="00000000" w:rsidRPr="00000000" w14:paraId="00000004">
      <w:pPr>
        <w:widowControl w:val="0"/>
        <w:spacing w:line="240" w:lineRule="auto"/>
        <w:ind w:left="850.3937007874014" w:hanging="1417.322834645669"/>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line="240" w:lineRule="auto"/>
        <w:ind w:left="850.3937007874014" w:hanging="1417.322834645669"/>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widowControl w:val="0"/>
        <w:spacing w:line="240" w:lineRule="auto"/>
        <w:ind w:left="850.3937007874014" w:hanging="1133.858267716535"/>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spacing w:after="0" w:line="480" w:lineRule="auto"/>
        <w:ind w:left="850.3937007874014" w:firstLine="0"/>
        <w:rPr>
          <w:sz w:val="20"/>
          <w:szCs w:val="20"/>
        </w:rPr>
      </w:pPr>
      <w:r w:rsidDel="00000000" w:rsidR="00000000" w:rsidRPr="00000000">
        <w:rPr>
          <w:rtl w:val="0"/>
        </w:rPr>
      </w:r>
    </w:p>
    <w:p w:rsidR="00000000" w:rsidDel="00000000" w:rsidP="00000000" w:rsidRDefault="00000000" w:rsidRPr="00000000" w14:paraId="00000008">
      <w:pPr>
        <w:pStyle w:val="Title"/>
        <w:widowControl w:val="0"/>
        <w:spacing w:after="60" w:before="0" w:line="240" w:lineRule="auto"/>
        <w:rPr>
          <w:b w:val="0"/>
          <w:sz w:val="52"/>
          <w:szCs w:val="52"/>
        </w:rPr>
      </w:pPr>
      <w:bookmarkStart w:colFirst="0" w:colLast="0" w:name="_heading=h.gjdgxs" w:id="0"/>
      <w:bookmarkEnd w:id="0"/>
      <w:r w:rsidDel="00000000" w:rsidR="00000000" w:rsidRPr="00000000">
        <w:rPr>
          <w:rtl w:val="0"/>
        </w:rPr>
      </w:r>
    </w:p>
    <w:p w:rsidR="00000000" w:rsidDel="00000000" w:rsidP="00000000" w:rsidRDefault="00000000" w:rsidRPr="00000000" w14:paraId="00000009">
      <w:pPr>
        <w:pStyle w:val="Title"/>
        <w:widowControl w:val="0"/>
        <w:spacing w:after="60" w:before="0" w:line="240" w:lineRule="auto"/>
        <w:rPr>
          <w:b w:val="0"/>
          <w:sz w:val="52"/>
          <w:szCs w:val="52"/>
        </w:rPr>
      </w:pPr>
      <w:bookmarkStart w:colFirst="0" w:colLast="0" w:name="_heading=h.30j0zll" w:id="1"/>
      <w:bookmarkEnd w:id="1"/>
      <w:r w:rsidDel="00000000" w:rsidR="00000000" w:rsidRPr="00000000">
        <w:rPr>
          <w:rtl w:val="0"/>
        </w:rPr>
      </w:r>
    </w:p>
    <w:p w:rsidR="00000000" w:rsidDel="00000000" w:rsidP="00000000" w:rsidRDefault="00000000" w:rsidRPr="00000000" w14:paraId="0000000A">
      <w:pPr>
        <w:pStyle w:val="Title"/>
        <w:widowControl w:val="0"/>
        <w:spacing w:after="60" w:before="0" w:line="240" w:lineRule="auto"/>
        <w:rPr>
          <w:b w:val="0"/>
          <w:sz w:val="52"/>
          <w:szCs w:val="52"/>
        </w:rPr>
      </w:pPr>
      <w:bookmarkStart w:colFirst="0" w:colLast="0" w:name="_heading=h.1fob9te" w:id="2"/>
      <w:bookmarkEnd w:id="2"/>
      <w:r w:rsidDel="00000000" w:rsidR="00000000" w:rsidRPr="00000000">
        <w:rPr>
          <w:rtl w:val="0"/>
        </w:rPr>
      </w:r>
    </w:p>
    <w:p w:rsidR="00000000" w:rsidDel="00000000" w:rsidP="00000000" w:rsidRDefault="00000000" w:rsidRPr="00000000" w14:paraId="0000000B">
      <w:pPr>
        <w:pStyle w:val="Title"/>
        <w:widowControl w:val="0"/>
        <w:spacing w:after="60" w:before="0" w:line="240" w:lineRule="auto"/>
        <w:rPr>
          <w:b w:val="0"/>
          <w:sz w:val="52"/>
          <w:szCs w:val="52"/>
        </w:rPr>
      </w:pPr>
      <w:bookmarkStart w:colFirst="0" w:colLast="0" w:name="_heading=h.3znysh7" w:id="3"/>
      <w:bookmarkEnd w:id="3"/>
      <w:r w:rsidDel="00000000" w:rsidR="00000000" w:rsidRPr="00000000">
        <w:rPr>
          <w:rtl w:val="0"/>
        </w:rPr>
      </w:r>
    </w:p>
    <w:p w:rsidR="00000000" w:rsidDel="00000000" w:rsidP="00000000" w:rsidRDefault="00000000" w:rsidRPr="00000000" w14:paraId="0000000C">
      <w:pPr>
        <w:pStyle w:val="Title"/>
        <w:widowControl w:val="0"/>
        <w:spacing w:after="60" w:before="0" w:line="240" w:lineRule="auto"/>
        <w:rPr>
          <w:b w:val="0"/>
          <w:sz w:val="52"/>
          <w:szCs w:val="52"/>
        </w:rPr>
      </w:pPr>
      <w:bookmarkStart w:colFirst="0" w:colLast="0" w:name="_heading=h.2et92p0" w:id="4"/>
      <w:bookmarkEnd w:id="4"/>
      <w:r w:rsidDel="00000000" w:rsidR="00000000" w:rsidRPr="00000000">
        <w:rPr>
          <w:b w:val="0"/>
          <w:sz w:val="52"/>
          <w:szCs w:val="52"/>
          <w:rtl w:val="0"/>
        </w:rPr>
        <w:t xml:space="preserve">Assembly notes </w:t>
      </w:r>
      <w:r w:rsidDel="00000000" w:rsidR="00000000" w:rsidRPr="00000000">
        <w:rPr>
          <w:b w:val="0"/>
          <w:sz w:val="52"/>
          <w:szCs w:val="52"/>
          <w:rtl w:val="0"/>
        </w:rPr>
        <w:t xml:space="preserve">hw_DAA/BASIC-101010</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jc w:val="center"/>
        <w:rPr>
          <w:sz w:val="28"/>
          <w:szCs w:val="28"/>
        </w:rPr>
      </w:pPr>
      <w:r w:rsidDel="00000000" w:rsidR="00000000" w:rsidRPr="00000000">
        <w:rPr>
          <w:rtl w:val="0"/>
        </w:rPr>
      </w:r>
    </w:p>
    <w:p w:rsidR="00000000" w:rsidDel="00000000" w:rsidP="00000000" w:rsidRDefault="00000000" w:rsidRPr="00000000" w14:paraId="0000000F">
      <w:pPr>
        <w:spacing w:line="480" w:lineRule="auto"/>
        <w:rPr>
          <w:sz w:val="28"/>
          <w:szCs w:val="28"/>
        </w:rPr>
      </w:pPr>
      <w:r w:rsidDel="00000000" w:rsidR="00000000" w:rsidRPr="00000000">
        <w:rPr>
          <w:rtl w:val="0"/>
        </w:rPr>
      </w:r>
    </w:p>
    <w:p w:rsidR="00000000" w:rsidDel="00000000" w:rsidP="00000000" w:rsidRDefault="00000000" w:rsidRPr="00000000" w14:paraId="00000010">
      <w:pPr>
        <w:spacing w:line="480" w:lineRule="auto"/>
        <w:rPr>
          <w:sz w:val="28"/>
          <w:szCs w:val="28"/>
        </w:rPr>
      </w:pPr>
      <w:r w:rsidDel="00000000" w:rsidR="00000000" w:rsidRPr="00000000">
        <w:rPr>
          <w:rtl w:val="0"/>
        </w:rPr>
      </w:r>
    </w:p>
    <w:p w:rsidR="00000000" w:rsidDel="00000000" w:rsidP="00000000" w:rsidRDefault="00000000" w:rsidRPr="00000000" w14:paraId="00000011">
      <w:pPr>
        <w:spacing w:line="480" w:lineRule="auto"/>
        <w:rPr>
          <w:sz w:val="28"/>
          <w:szCs w:val="28"/>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after="0" w:line="276" w:lineRule="auto"/>
        <w:jc w:val="right"/>
        <w:rPr/>
      </w:pPr>
      <w:r w:rsidDel="00000000" w:rsidR="00000000" w:rsidRPr="00000000">
        <w:rPr>
          <w:rtl w:val="0"/>
        </w:rPr>
      </w:r>
    </w:p>
    <w:p w:rsidR="00000000" w:rsidDel="00000000" w:rsidP="00000000" w:rsidRDefault="00000000" w:rsidRPr="00000000" w14:paraId="00000014">
      <w:pPr>
        <w:spacing w:line="276" w:lineRule="auto"/>
        <w:jc w:val="right"/>
        <w:rPr/>
      </w:pPr>
      <w:r w:rsidDel="00000000" w:rsidR="00000000" w:rsidRPr="00000000">
        <w:rPr>
          <w:rtl w:val="0"/>
        </w:rPr>
      </w:r>
    </w:p>
    <w:p w:rsidR="00000000" w:rsidDel="00000000" w:rsidP="00000000" w:rsidRDefault="00000000" w:rsidRPr="00000000" w14:paraId="00000015">
      <w:pPr>
        <w:jc w:val="right"/>
        <w:rPr>
          <w:b w:val="1"/>
          <w:color w:val="3c78d8"/>
          <w:sz w:val="31"/>
          <w:szCs w:val="31"/>
        </w:rPr>
      </w:pPr>
      <w:r w:rsidDel="00000000" w:rsidR="00000000" w:rsidRPr="00000000">
        <w:rPr>
          <w:rtl w:val="0"/>
        </w:rPr>
        <w:t xml:space="preserve">September 24, 2024</w:t>
      </w:r>
      <w:r w:rsidDel="00000000" w:rsidR="00000000" w:rsidRPr="00000000">
        <w:rPr>
          <w:rtl w:val="0"/>
        </w:rPr>
      </w:r>
    </w:p>
    <w:p w:rsidR="00000000" w:rsidDel="00000000" w:rsidP="00000000" w:rsidRDefault="00000000" w:rsidRPr="00000000" w14:paraId="00000016">
      <w:pPr>
        <w:spacing w:line="276" w:lineRule="auto"/>
        <w:jc w:val="right"/>
        <w:rPr/>
      </w:pPr>
      <w:r w:rsidDel="00000000" w:rsidR="00000000" w:rsidRPr="00000000">
        <w:rPr>
          <w:rtl w:val="0"/>
        </w:rPr>
      </w:r>
    </w:p>
    <w:p w:rsidR="00000000" w:rsidDel="00000000" w:rsidP="00000000" w:rsidRDefault="00000000" w:rsidRPr="00000000" w14:paraId="00000017">
      <w:pPr>
        <w:ind w:left="0" w:firstLine="0"/>
        <w:rPr>
          <w:b w:val="1"/>
          <w:color w:val="3c78d8"/>
          <w:sz w:val="31"/>
          <w:szCs w:val="31"/>
          <w:highlight w:val="white"/>
        </w:rPr>
      </w:pPr>
      <w:r w:rsidDel="00000000" w:rsidR="00000000" w:rsidRPr="00000000">
        <w:rPr>
          <w:rtl w:val="0"/>
        </w:rPr>
      </w:r>
    </w:p>
    <w:p w:rsidR="00000000" w:rsidDel="00000000" w:rsidP="00000000" w:rsidRDefault="00000000" w:rsidRPr="00000000" w14:paraId="00000018">
      <w:pPr>
        <w:pStyle w:val="Heading1"/>
        <w:spacing w:line="240" w:lineRule="auto"/>
        <w:jc w:val="left"/>
        <w:rPr>
          <w:color w:val="4a86e8"/>
        </w:rPr>
      </w:pPr>
      <w:bookmarkStart w:colFirst="0" w:colLast="0" w:name="_heading=h.tyjcwt" w:id="5"/>
      <w:bookmarkEnd w:id="5"/>
      <w:r w:rsidDel="00000000" w:rsidR="00000000" w:rsidRPr="00000000">
        <w:rPr>
          <w:color w:val="4a86e8"/>
          <w:rtl w:val="0"/>
        </w:rPr>
        <w:t xml:space="preserve">1. Components mount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spacing w:line="240" w:lineRule="auto"/>
        <w:jc w:val="left"/>
        <w:rPr>
          <w:color w:val="4a86e8"/>
        </w:rPr>
      </w:pPr>
      <w:bookmarkStart w:colFirst="0" w:colLast="0" w:name="_heading=h.3dy6vkm" w:id="6"/>
      <w:bookmarkEnd w:id="6"/>
      <w:r w:rsidDel="00000000" w:rsidR="00000000" w:rsidRPr="00000000">
        <w:rPr>
          <w:color w:val="4a86e8"/>
          <w:rtl w:val="0"/>
        </w:rPr>
        <w:t xml:space="preserve">1.A. SMD mount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spacing w:after="0" w:lineRule="auto"/>
        <w:ind w:left="720" w:hanging="360"/>
        <w:rPr/>
      </w:pPr>
      <w:r w:rsidDel="00000000" w:rsidR="00000000" w:rsidRPr="00000000">
        <w:rPr>
          <w:rtl w:val="0"/>
        </w:rPr>
        <w:t xml:space="preserve">Number of mounting faces: </w:t>
      </w:r>
      <w:r w:rsidDel="00000000" w:rsidR="00000000" w:rsidRPr="00000000">
        <w:rPr>
          <w:rtl w:val="0"/>
        </w:rPr>
        <w:t xml:space="preserve">2</w:t>
      </w:r>
    </w:p>
    <w:p w:rsidR="00000000" w:rsidDel="00000000" w:rsidP="00000000" w:rsidRDefault="00000000" w:rsidRPr="00000000" w14:paraId="0000001D">
      <w:pPr>
        <w:numPr>
          <w:ilvl w:val="0"/>
          <w:numId w:val="1"/>
        </w:numPr>
        <w:spacing w:after="0" w:lineRule="auto"/>
        <w:ind w:left="720" w:hanging="360"/>
        <w:rPr>
          <w:highlight w:val="white"/>
        </w:rPr>
      </w:pPr>
      <w:r w:rsidDel="00000000" w:rsidR="00000000" w:rsidRPr="00000000">
        <w:rPr>
          <w:highlight w:val="white"/>
          <w:rtl w:val="0"/>
        </w:rPr>
        <w:t xml:space="preserve">Sn requirement: </w:t>
      </w:r>
    </w:p>
    <w:p w:rsidR="00000000" w:rsidDel="00000000" w:rsidP="00000000" w:rsidRDefault="00000000" w:rsidRPr="00000000" w14:paraId="0000001E">
      <w:pPr>
        <w:numPr>
          <w:ilvl w:val="1"/>
          <w:numId w:val="1"/>
        </w:numPr>
        <w:spacing w:after="0" w:lineRule="auto"/>
        <w:ind w:left="1440" w:hanging="360"/>
        <w:rPr>
          <w:highlight w:val="white"/>
        </w:rPr>
      </w:pPr>
      <w:r w:rsidDel="00000000" w:rsidR="00000000" w:rsidRPr="00000000">
        <w:rPr>
          <w:highlight w:val="white"/>
          <w:rtl w:val="0"/>
        </w:rPr>
        <w:t xml:space="preserve">RoHS compliant</w:t>
      </w:r>
    </w:p>
    <w:p w:rsidR="00000000" w:rsidDel="00000000" w:rsidP="00000000" w:rsidRDefault="00000000" w:rsidRPr="00000000" w14:paraId="0000001F">
      <w:pPr>
        <w:numPr>
          <w:ilvl w:val="1"/>
          <w:numId w:val="1"/>
        </w:numPr>
        <w:spacing w:after="0" w:lineRule="auto"/>
        <w:ind w:left="1440" w:hanging="360"/>
        <w:rPr>
          <w:highlight w:val="white"/>
        </w:rPr>
      </w:pPr>
      <w:r w:rsidDel="00000000" w:rsidR="00000000" w:rsidRPr="00000000">
        <w:rPr>
          <w:highlight w:val="white"/>
          <w:rtl w:val="0"/>
        </w:rPr>
        <w:t xml:space="preserve">REACH compliant</w:t>
      </w:r>
    </w:p>
    <w:p w:rsidR="00000000" w:rsidDel="00000000" w:rsidP="00000000" w:rsidRDefault="00000000" w:rsidRPr="00000000" w14:paraId="00000020">
      <w:pPr>
        <w:numPr>
          <w:ilvl w:val="0"/>
          <w:numId w:val="1"/>
        </w:numPr>
        <w:spacing w:after="0" w:lineRule="auto"/>
        <w:ind w:left="720" w:hanging="360"/>
        <w:rPr>
          <w:highlight w:val="white"/>
        </w:rPr>
      </w:pPr>
      <w:r w:rsidDel="00000000" w:rsidR="00000000" w:rsidRPr="00000000">
        <w:rPr>
          <w:highlight w:val="white"/>
          <w:rtl w:val="0"/>
        </w:rPr>
        <w:t xml:space="preserve">Acceptance criteria under </w:t>
      </w:r>
      <w:r w:rsidDel="00000000" w:rsidR="00000000" w:rsidRPr="00000000">
        <w:rPr>
          <w:color w:val="1f2328"/>
          <w:highlight w:val="white"/>
          <w:rtl w:val="0"/>
        </w:rPr>
        <w:t xml:space="preserve">IPC-A-610</w:t>
      </w:r>
      <w:r w:rsidDel="00000000" w:rsidR="00000000" w:rsidRPr="00000000">
        <w:rPr>
          <w:highlight w:val="white"/>
          <w:rtl w:val="0"/>
        </w:rPr>
        <w:t xml:space="preserve"> standard: Grade 3.</w:t>
      </w:r>
    </w:p>
    <w:p w:rsidR="00000000" w:rsidDel="00000000" w:rsidP="00000000" w:rsidRDefault="00000000" w:rsidRPr="00000000" w14:paraId="00000021">
      <w:pPr>
        <w:spacing w:after="0" w:lineRule="auto"/>
        <w:ind w:left="0" w:firstLine="0"/>
        <w:rPr>
          <w:highlight w:val="white"/>
        </w:rPr>
      </w:pPr>
      <w:r w:rsidDel="00000000" w:rsidR="00000000" w:rsidRPr="00000000">
        <w:rPr>
          <w:rtl w:val="0"/>
        </w:rPr>
      </w:r>
    </w:p>
    <w:p w:rsidR="00000000" w:rsidDel="00000000" w:rsidP="00000000" w:rsidRDefault="00000000" w:rsidRPr="00000000" w14:paraId="00000022">
      <w:pPr>
        <w:spacing w:after="0" w:lineRule="auto"/>
        <w:ind w:left="0" w:firstLine="0"/>
        <w:rPr>
          <w:highlight w:val="white"/>
        </w:rPr>
      </w:pPr>
      <w:r w:rsidDel="00000000" w:rsidR="00000000" w:rsidRPr="00000000">
        <w:rPr>
          <w:rtl w:val="0"/>
        </w:rPr>
      </w:r>
    </w:p>
    <w:p w:rsidR="00000000" w:rsidDel="00000000" w:rsidP="00000000" w:rsidRDefault="00000000" w:rsidRPr="00000000" w14:paraId="00000023">
      <w:pPr>
        <w:spacing w:after="0" w:lineRule="auto"/>
        <w:ind w:left="0" w:firstLine="0"/>
        <w:rPr>
          <w:highlight w:val="white"/>
        </w:rPr>
      </w:pPr>
      <w:r w:rsidDel="00000000" w:rsidR="00000000" w:rsidRPr="00000000">
        <w:rPr>
          <w:rtl w:val="0"/>
        </w:rPr>
      </w:r>
    </w:p>
    <w:p w:rsidR="00000000" w:rsidDel="00000000" w:rsidP="00000000" w:rsidRDefault="00000000" w:rsidRPr="00000000" w14:paraId="00000024">
      <w:pPr>
        <w:pStyle w:val="Heading1"/>
        <w:spacing w:line="240" w:lineRule="auto"/>
        <w:jc w:val="left"/>
        <w:rPr>
          <w:b w:val="0"/>
          <w:sz w:val="22"/>
          <w:szCs w:val="22"/>
        </w:rPr>
      </w:pPr>
      <w:bookmarkStart w:colFirst="0" w:colLast="0" w:name="_heading=h.1t3h5sf" w:id="7"/>
      <w:bookmarkEnd w:id="7"/>
      <w:r w:rsidDel="00000000" w:rsidR="00000000" w:rsidRPr="00000000">
        <w:rPr>
          <w:color w:val="4a86e8"/>
          <w:rtl w:val="0"/>
        </w:rPr>
        <w:t xml:space="preserve">1.B. THT mount</w:t>
        <w:tab/>
        <w:tab/>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spacing w:after="0" w:lineRule="auto"/>
        <w:ind w:left="720" w:hanging="360"/>
        <w:rPr/>
      </w:pPr>
      <w:r w:rsidDel="00000000" w:rsidR="00000000" w:rsidRPr="00000000">
        <w:rPr>
          <w:rtl w:val="0"/>
        </w:rPr>
        <w:t xml:space="preserve">Number of mounting faces: 1</w:t>
      </w:r>
      <w:r w:rsidDel="00000000" w:rsidR="00000000" w:rsidRPr="00000000">
        <w:rPr>
          <w:rtl w:val="0"/>
        </w:rPr>
      </w:r>
    </w:p>
    <w:p w:rsidR="00000000" w:rsidDel="00000000" w:rsidP="00000000" w:rsidRDefault="00000000" w:rsidRPr="00000000" w14:paraId="00000027">
      <w:pPr>
        <w:numPr>
          <w:ilvl w:val="0"/>
          <w:numId w:val="1"/>
        </w:numPr>
        <w:spacing w:after="0" w:lineRule="auto"/>
        <w:ind w:left="720" w:hanging="360"/>
        <w:rPr>
          <w:highlight w:val="white"/>
        </w:rPr>
      </w:pPr>
      <w:r w:rsidDel="00000000" w:rsidR="00000000" w:rsidRPr="00000000">
        <w:rPr>
          <w:highlight w:val="white"/>
          <w:rtl w:val="0"/>
        </w:rPr>
        <w:t xml:space="preserve">Sn requirement: </w:t>
      </w:r>
    </w:p>
    <w:p w:rsidR="00000000" w:rsidDel="00000000" w:rsidP="00000000" w:rsidRDefault="00000000" w:rsidRPr="00000000" w14:paraId="00000028">
      <w:pPr>
        <w:numPr>
          <w:ilvl w:val="1"/>
          <w:numId w:val="1"/>
        </w:numPr>
        <w:spacing w:after="0" w:lineRule="auto"/>
        <w:ind w:left="1440" w:hanging="360"/>
        <w:rPr>
          <w:highlight w:val="white"/>
        </w:rPr>
      </w:pPr>
      <w:r w:rsidDel="00000000" w:rsidR="00000000" w:rsidRPr="00000000">
        <w:rPr>
          <w:highlight w:val="white"/>
          <w:rtl w:val="0"/>
        </w:rPr>
        <w:t xml:space="preserve">RoHS compliant</w:t>
      </w:r>
    </w:p>
    <w:p w:rsidR="00000000" w:rsidDel="00000000" w:rsidP="00000000" w:rsidRDefault="00000000" w:rsidRPr="00000000" w14:paraId="00000029">
      <w:pPr>
        <w:numPr>
          <w:ilvl w:val="1"/>
          <w:numId w:val="1"/>
        </w:numPr>
        <w:spacing w:after="0" w:lineRule="auto"/>
        <w:ind w:left="1440" w:hanging="360"/>
        <w:rPr>
          <w:highlight w:val="white"/>
        </w:rPr>
      </w:pPr>
      <w:r w:rsidDel="00000000" w:rsidR="00000000" w:rsidRPr="00000000">
        <w:rPr>
          <w:highlight w:val="white"/>
          <w:rtl w:val="0"/>
        </w:rPr>
        <w:t xml:space="preserve">REACH compliant</w:t>
      </w:r>
    </w:p>
    <w:p w:rsidR="00000000" w:rsidDel="00000000" w:rsidP="00000000" w:rsidRDefault="00000000" w:rsidRPr="00000000" w14:paraId="0000002A">
      <w:pPr>
        <w:numPr>
          <w:ilvl w:val="0"/>
          <w:numId w:val="1"/>
        </w:numPr>
        <w:spacing w:after="0" w:lineRule="auto"/>
        <w:ind w:left="720" w:hanging="360"/>
        <w:rPr>
          <w:highlight w:val="white"/>
        </w:rPr>
      </w:pPr>
      <w:r w:rsidDel="00000000" w:rsidR="00000000" w:rsidRPr="00000000">
        <w:rPr>
          <w:highlight w:val="white"/>
          <w:rtl w:val="0"/>
        </w:rPr>
        <w:t xml:space="preserve">Acceptance criteria under </w:t>
      </w:r>
      <w:r w:rsidDel="00000000" w:rsidR="00000000" w:rsidRPr="00000000">
        <w:rPr>
          <w:color w:val="1f2328"/>
          <w:highlight w:val="white"/>
          <w:rtl w:val="0"/>
        </w:rPr>
        <w:t xml:space="preserve">IPC-A-610</w:t>
      </w:r>
      <w:r w:rsidDel="00000000" w:rsidR="00000000" w:rsidRPr="00000000">
        <w:rPr>
          <w:highlight w:val="white"/>
          <w:rtl w:val="0"/>
        </w:rPr>
        <w:t xml:space="preserve"> standard: Grade 3.</w:t>
      </w:r>
    </w:p>
    <w:p w:rsidR="00000000" w:rsidDel="00000000" w:rsidP="00000000" w:rsidRDefault="00000000" w:rsidRPr="00000000" w14:paraId="0000002B">
      <w:pPr>
        <w:spacing w:after="0" w:lineRule="auto"/>
        <w:ind w:left="0" w:firstLine="0"/>
        <w:rPr>
          <w:highlight w:val="white"/>
        </w:rPr>
      </w:pPr>
      <w:r w:rsidDel="00000000" w:rsidR="00000000" w:rsidRPr="00000000">
        <w:rPr>
          <w:rtl w:val="0"/>
        </w:rPr>
      </w:r>
    </w:p>
    <w:p w:rsidR="00000000" w:rsidDel="00000000" w:rsidP="00000000" w:rsidRDefault="00000000" w:rsidRPr="00000000" w14:paraId="0000002C">
      <w:pPr>
        <w:pStyle w:val="Heading1"/>
        <w:spacing w:line="240" w:lineRule="auto"/>
        <w:jc w:val="left"/>
        <w:rPr>
          <w:color w:val="4a86e8"/>
        </w:rPr>
      </w:pPr>
      <w:bookmarkStart w:colFirst="0" w:colLast="0" w:name="_heading=h.4d34og8" w:id="8"/>
      <w:bookmarkEnd w:id="8"/>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line="240" w:lineRule="auto"/>
        <w:jc w:val="left"/>
        <w:rPr>
          <w:color w:val="4a86e8"/>
        </w:rPr>
      </w:pPr>
      <w:bookmarkStart w:colFirst="0" w:colLast="0" w:name="_heading=h.2s8eyo1" w:id="9"/>
      <w:bookmarkEnd w:id="9"/>
      <w:r w:rsidDel="00000000" w:rsidR="00000000" w:rsidRPr="00000000">
        <w:rPr>
          <w:color w:val="4a86e8"/>
          <w:rtl w:val="0"/>
        </w:rPr>
        <w:t xml:space="preserve">2. Attached files for mounting in Assembly’s ZIP</w:t>
      </w:r>
    </w:p>
    <w:p w:rsidR="00000000" w:rsidDel="00000000" w:rsidP="00000000" w:rsidRDefault="00000000" w:rsidRPr="00000000" w14:paraId="0000002E">
      <w:pPr>
        <w:pStyle w:val="Title"/>
        <w:spacing w:line="240" w:lineRule="auto"/>
        <w:jc w:val="left"/>
        <w:rPr>
          <w:b w:val="0"/>
          <w:sz w:val="20"/>
          <w:szCs w:val="20"/>
        </w:rPr>
      </w:pPr>
      <w:bookmarkStart w:colFirst="0" w:colLast="0" w:name="_heading=h.17dp8vu" w:id="10"/>
      <w:bookmarkEnd w:id="10"/>
      <w:r w:rsidDel="00000000" w:rsidR="00000000" w:rsidRPr="00000000">
        <w:rPr>
          <w:b w:val="0"/>
          <w:sz w:val="20"/>
          <w:szCs w:val="20"/>
          <w:rtl w:val="0"/>
        </w:rPr>
        <w:t xml:space="preserve">The files included in ZIP archive are defined below: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SMD centroids file</w:t>
        <w:tab/>
        <w:tab/>
        <w:tab/>
        <w:tab/>
        <w:t xml:space="preserve">→    </w:t>
      </w:r>
      <w:r w:rsidDel="00000000" w:rsidR="00000000" w:rsidRPr="00000000">
        <w:rPr>
          <w:sz w:val="20"/>
          <w:szCs w:val="20"/>
          <w:rtl w:val="0"/>
        </w:rPr>
        <w:t xml:space="preserve">hw_DAA_smd_centroid</w:t>
      </w:r>
      <w:r w:rsidDel="00000000" w:rsidR="00000000" w:rsidRPr="00000000">
        <w:rPr>
          <w:sz w:val="20"/>
          <w:szCs w:val="20"/>
          <w:rtl w:val="0"/>
        </w:rPr>
        <w:t xml:space="preserve">.xlsx</w:t>
      </w:r>
    </w:p>
    <w:p w:rsidR="00000000" w:rsidDel="00000000" w:rsidP="00000000" w:rsidRDefault="00000000" w:rsidRPr="00000000" w14:paraId="00000031">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THT</w:t>
      </w:r>
      <w:r w:rsidDel="00000000" w:rsidR="00000000" w:rsidRPr="00000000">
        <w:rPr>
          <w:sz w:val="20"/>
          <w:szCs w:val="20"/>
          <w:rtl w:val="0"/>
        </w:rPr>
        <w:t xml:space="preserve"> centroids file </w:t>
        <w:tab/>
        <w:tab/>
        <w:tab/>
        <w:tab/>
        <w:t xml:space="preserve">→    hw_DAA_tht_centroid.xlsx</w:t>
      </w:r>
    </w:p>
    <w:p w:rsidR="00000000" w:rsidDel="00000000" w:rsidP="00000000" w:rsidRDefault="00000000" w:rsidRPr="00000000" w14:paraId="00000032">
      <w:pPr>
        <w:numPr>
          <w:ilvl w:val="0"/>
          <w:numId w:val="2"/>
        </w:numPr>
        <w:spacing w:after="0" w:lineRule="auto"/>
        <w:ind w:left="850.3937007874016" w:hanging="360.00000000000006"/>
        <w:rPr/>
      </w:pPr>
      <w:r w:rsidDel="00000000" w:rsidR="00000000" w:rsidRPr="00000000">
        <w:rPr>
          <w:sz w:val="20"/>
          <w:szCs w:val="20"/>
          <w:rtl w:val="0"/>
        </w:rPr>
        <w:t xml:space="preserve">Bottom placement</w:t>
        <w:tab/>
        <w:tab/>
        <w:tab/>
        <w:tab/>
        <w:t xml:space="preserve">→    hw_DAA_bottom_place.pdf</w:t>
      </w:r>
      <w:r w:rsidDel="00000000" w:rsidR="00000000" w:rsidRPr="00000000">
        <w:rPr>
          <w:rtl w:val="0"/>
        </w:rPr>
      </w:r>
    </w:p>
    <w:p w:rsidR="00000000" w:rsidDel="00000000" w:rsidP="00000000" w:rsidRDefault="00000000" w:rsidRPr="00000000" w14:paraId="00000033">
      <w:pPr>
        <w:numPr>
          <w:ilvl w:val="0"/>
          <w:numId w:val="2"/>
        </w:numPr>
        <w:spacing w:after="0" w:lineRule="auto"/>
        <w:ind w:left="850.3937007874016" w:hanging="360.00000000000006"/>
        <w:rPr/>
      </w:pPr>
      <w:r w:rsidDel="00000000" w:rsidR="00000000" w:rsidRPr="00000000">
        <w:rPr>
          <w:sz w:val="20"/>
          <w:szCs w:val="20"/>
          <w:rtl w:val="0"/>
        </w:rPr>
        <w:t xml:space="preserve">Bottom placement detailed</w:t>
        <w:tab/>
        <w:tab/>
        <w:t xml:space="preserve">→    </w:t>
      </w:r>
      <w:r w:rsidDel="00000000" w:rsidR="00000000" w:rsidRPr="00000000">
        <w:rPr>
          <w:sz w:val="20"/>
          <w:szCs w:val="20"/>
          <w:rtl w:val="0"/>
        </w:rPr>
        <w:t xml:space="preserve">hw_DAA_bottom_place_detailed.pdf</w:t>
      </w:r>
      <w:r w:rsidDel="00000000" w:rsidR="00000000" w:rsidRPr="00000000">
        <w:rPr>
          <w:rtl w:val="0"/>
        </w:rPr>
      </w:r>
    </w:p>
    <w:p w:rsidR="00000000" w:rsidDel="00000000" w:rsidP="00000000" w:rsidRDefault="00000000" w:rsidRPr="00000000" w14:paraId="00000034">
      <w:pPr>
        <w:numPr>
          <w:ilvl w:val="0"/>
          <w:numId w:val="2"/>
        </w:numPr>
        <w:spacing w:after="0" w:lineRule="auto"/>
        <w:ind w:left="850.3937007874016" w:hanging="360.00000000000006"/>
        <w:rPr/>
      </w:pPr>
      <w:r w:rsidDel="00000000" w:rsidR="00000000" w:rsidRPr="00000000">
        <w:rPr>
          <w:sz w:val="20"/>
          <w:szCs w:val="20"/>
          <w:rtl w:val="0"/>
        </w:rPr>
        <w:t xml:space="preserve">Bottom placement mirrored</w:t>
        <w:tab/>
        <w:tab/>
        <w:t xml:space="preserve">→    </w:t>
      </w:r>
      <w:r w:rsidDel="00000000" w:rsidR="00000000" w:rsidRPr="00000000">
        <w:rPr>
          <w:sz w:val="20"/>
          <w:szCs w:val="20"/>
          <w:rtl w:val="0"/>
        </w:rPr>
        <w:t xml:space="preserve">hw_DAA_bottom_place_mirror.pdf</w:t>
      </w:r>
      <w:r w:rsidDel="00000000" w:rsidR="00000000" w:rsidRPr="00000000">
        <w:rPr>
          <w:rtl w:val="0"/>
        </w:rPr>
      </w:r>
    </w:p>
    <w:p w:rsidR="00000000" w:rsidDel="00000000" w:rsidP="00000000" w:rsidRDefault="00000000" w:rsidRPr="00000000" w14:paraId="00000035">
      <w:pPr>
        <w:numPr>
          <w:ilvl w:val="0"/>
          <w:numId w:val="2"/>
        </w:numPr>
        <w:spacing w:after="0" w:lineRule="auto"/>
        <w:ind w:left="850.3937007874016" w:hanging="360.00000000000006"/>
        <w:rPr/>
      </w:pPr>
      <w:r w:rsidDel="00000000" w:rsidR="00000000" w:rsidRPr="00000000">
        <w:rPr>
          <w:sz w:val="20"/>
          <w:szCs w:val="20"/>
          <w:rtl w:val="0"/>
        </w:rPr>
        <w:t xml:space="preserve">Bottom placement detailed mirrored</w:t>
        <w:tab/>
        <w:t xml:space="preserve">→    </w:t>
      </w:r>
      <w:r w:rsidDel="00000000" w:rsidR="00000000" w:rsidRPr="00000000">
        <w:rPr>
          <w:sz w:val="18"/>
          <w:szCs w:val="18"/>
          <w:rtl w:val="0"/>
        </w:rPr>
        <w:t xml:space="preserve">hw_DAA_bottom_place_mirror_detailed.pdf</w:t>
      </w:r>
      <w:r w:rsidDel="00000000" w:rsidR="00000000" w:rsidRPr="00000000">
        <w:rPr>
          <w:rtl w:val="0"/>
        </w:rPr>
      </w:r>
    </w:p>
    <w:p w:rsidR="00000000" w:rsidDel="00000000" w:rsidP="00000000" w:rsidRDefault="00000000" w:rsidRPr="00000000" w14:paraId="00000036">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Top placements </w:t>
        <w:tab/>
        <w:tab/>
        <w:tab/>
        <w:tab/>
        <w:t xml:space="preserve">→    </w:t>
      </w:r>
      <w:r w:rsidDel="00000000" w:rsidR="00000000" w:rsidRPr="00000000">
        <w:rPr>
          <w:sz w:val="20"/>
          <w:szCs w:val="20"/>
          <w:rtl w:val="0"/>
        </w:rPr>
        <w:t xml:space="preserve">hw_DAA_top_place.pdf</w:t>
      </w:r>
    </w:p>
    <w:p w:rsidR="00000000" w:rsidDel="00000000" w:rsidP="00000000" w:rsidRDefault="00000000" w:rsidRPr="00000000" w14:paraId="00000037">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Top placement detailed</w:t>
        <w:tab/>
        <w:tab/>
        <w:tab/>
        <w:t xml:space="preserve">→    hw_DAA_top_place_detailed.pdf</w:t>
      </w:r>
    </w:p>
    <w:p w:rsidR="00000000" w:rsidDel="00000000" w:rsidP="00000000" w:rsidRDefault="00000000" w:rsidRPr="00000000" w14:paraId="00000038">
      <w:pPr>
        <w:numPr>
          <w:ilvl w:val="0"/>
          <w:numId w:val="2"/>
        </w:numPr>
        <w:spacing w:after="0" w:lineRule="auto"/>
        <w:ind w:left="850.3937007874016" w:hanging="360.00000000000006"/>
        <w:rPr/>
      </w:pPr>
      <w:r w:rsidDel="00000000" w:rsidR="00000000" w:rsidRPr="00000000">
        <w:rPr>
          <w:sz w:val="20"/>
          <w:szCs w:val="20"/>
          <w:rtl w:val="0"/>
        </w:rPr>
        <w:t xml:space="preserve">BOM file</w:t>
        <w:tab/>
        <w:tab/>
        <w:tab/>
        <w:tab/>
        <w:tab/>
        <w:t xml:space="preserve">→    </w:t>
      </w:r>
      <w:r w:rsidDel="00000000" w:rsidR="00000000" w:rsidRPr="00000000">
        <w:rPr>
          <w:sz w:val="20"/>
          <w:szCs w:val="20"/>
          <w:rtl w:val="0"/>
        </w:rPr>
        <w:t xml:space="preserve">hw_DAA</w:t>
      </w:r>
      <w:r w:rsidDel="00000000" w:rsidR="00000000" w:rsidRPr="00000000">
        <w:rPr>
          <w:sz w:val="20"/>
          <w:szCs w:val="20"/>
          <w:rtl w:val="0"/>
        </w:rPr>
        <w:t xml:space="preserve"> BOM.xlsx</w:t>
      </w:r>
    </w:p>
    <w:p w:rsidR="00000000" w:rsidDel="00000000" w:rsidP="00000000" w:rsidRDefault="00000000" w:rsidRPr="00000000" w14:paraId="00000039">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Bottom layer silk*</w:t>
        <w:tab/>
        <w:tab/>
        <w:tab/>
        <w:tab/>
        <w:t xml:space="preserve">→    </w:t>
      </w:r>
      <w:r w:rsidDel="00000000" w:rsidR="00000000" w:rsidRPr="00000000">
        <w:rPr>
          <w:sz w:val="20"/>
          <w:szCs w:val="20"/>
          <w:rtl w:val="0"/>
        </w:rPr>
        <w:t xml:space="preserve">hw_DAA.bsilk</w:t>
      </w:r>
      <w:r w:rsidDel="00000000" w:rsidR="00000000" w:rsidRPr="00000000">
        <w:rPr>
          <w:rtl w:val="0"/>
        </w:rPr>
      </w:r>
    </w:p>
    <w:p w:rsidR="00000000" w:rsidDel="00000000" w:rsidP="00000000" w:rsidRDefault="00000000" w:rsidRPr="00000000" w14:paraId="0000003A">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Top copper layer*</w:t>
        <w:tab/>
        <w:tab/>
        <w:tab/>
        <w:tab/>
        <w:t xml:space="preserve">→    </w:t>
      </w:r>
      <w:r w:rsidDel="00000000" w:rsidR="00000000" w:rsidRPr="00000000">
        <w:rPr>
          <w:sz w:val="20"/>
          <w:szCs w:val="20"/>
          <w:rtl w:val="0"/>
        </w:rPr>
        <w:t xml:space="preserve">hw_DAA.cmp</w:t>
      </w:r>
      <w:r w:rsidDel="00000000" w:rsidR="00000000" w:rsidRPr="00000000">
        <w:rPr>
          <w:rtl w:val="0"/>
        </w:rPr>
      </w:r>
    </w:p>
    <w:p w:rsidR="00000000" w:rsidDel="00000000" w:rsidP="00000000" w:rsidRDefault="00000000" w:rsidRPr="00000000" w14:paraId="0000003B">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Silk screen layer. Top components*</w:t>
        <w:tab/>
        <w:tab/>
        <w:t xml:space="preserve">→    </w:t>
      </w:r>
      <w:r w:rsidDel="00000000" w:rsidR="00000000" w:rsidRPr="00000000">
        <w:rPr>
          <w:sz w:val="20"/>
          <w:szCs w:val="20"/>
          <w:rtl w:val="0"/>
        </w:rPr>
        <w:t xml:space="preserve">hw_DAA.plc</w:t>
      </w:r>
    </w:p>
    <w:p w:rsidR="00000000" w:rsidDel="00000000" w:rsidP="00000000" w:rsidRDefault="00000000" w:rsidRPr="00000000" w14:paraId="0000003C">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Silk screen layer. Bottom components*</w:t>
        <w:tab/>
        <w:t xml:space="preserve">→    </w:t>
      </w:r>
      <w:r w:rsidDel="00000000" w:rsidR="00000000" w:rsidRPr="00000000">
        <w:rPr>
          <w:sz w:val="20"/>
          <w:szCs w:val="20"/>
          <w:rtl w:val="0"/>
        </w:rPr>
        <w:t xml:space="preserve">hw_DAA.pls</w:t>
      </w:r>
      <w:r w:rsidDel="00000000" w:rsidR="00000000" w:rsidRPr="00000000">
        <w:rPr>
          <w:rtl w:val="0"/>
        </w:rPr>
      </w:r>
    </w:p>
    <w:p w:rsidR="00000000" w:rsidDel="00000000" w:rsidP="00000000" w:rsidRDefault="00000000" w:rsidRPr="00000000" w14:paraId="0000003D">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Bottom copper layer*</w:t>
        <w:tab/>
        <w:tab/>
        <w:tab/>
        <w:t xml:space="preserve">→   </w:t>
      </w:r>
      <w:r w:rsidDel="00000000" w:rsidR="00000000" w:rsidRPr="00000000">
        <w:rPr>
          <w:sz w:val="20"/>
          <w:szCs w:val="20"/>
          <w:rtl w:val="0"/>
        </w:rPr>
        <w:t xml:space="preserve"> </w:t>
      </w:r>
      <w:r w:rsidDel="00000000" w:rsidR="00000000" w:rsidRPr="00000000">
        <w:rPr>
          <w:sz w:val="20"/>
          <w:szCs w:val="20"/>
          <w:rtl w:val="0"/>
        </w:rPr>
        <w:t xml:space="preserve">hw_DAA.sol</w:t>
      </w:r>
      <w:r w:rsidDel="00000000" w:rsidR="00000000" w:rsidRPr="00000000">
        <w:rPr>
          <w:rtl w:val="0"/>
        </w:rPr>
      </w:r>
    </w:p>
    <w:p w:rsidR="00000000" w:rsidDel="00000000" w:rsidP="00000000" w:rsidRDefault="00000000" w:rsidRPr="00000000" w14:paraId="0000003E">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Solder mask layer. Top components*</w:t>
        <w:tab/>
        <w:t xml:space="preserve">→    </w:t>
      </w:r>
      <w:r w:rsidDel="00000000" w:rsidR="00000000" w:rsidRPr="00000000">
        <w:rPr>
          <w:sz w:val="20"/>
          <w:szCs w:val="20"/>
          <w:rtl w:val="0"/>
        </w:rPr>
        <w:t xml:space="preserve">hw_DAA.stc</w:t>
      </w:r>
    </w:p>
    <w:p w:rsidR="00000000" w:rsidDel="00000000" w:rsidP="00000000" w:rsidRDefault="00000000" w:rsidRPr="00000000" w14:paraId="0000003F">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Solder mask layer. Bottom components*</w:t>
        <w:tab/>
        <w:t xml:space="preserve">→    </w:t>
      </w:r>
      <w:r w:rsidDel="00000000" w:rsidR="00000000" w:rsidRPr="00000000">
        <w:rPr>
          <w:sz w:val="20"/>
          <w:szCs w:val="20"/>
          <w:rtl w:val="0"/>
        </w:rPr>
        <w:t xml:space="preserve">hw_DAA.sts</w:t>
      </w:r>
      <w:r w:rsidDel="00000000" w:rsidR="00000000" w:rsidRPr="00000000">
        <w:rPr>
          <w:rtl w:val="0"/>
        </w:rPr>
      </w:r>
    </w:p>
    <w:p w:rsidR="00000000" w:rsidDel="00000000" w:rsidP="00000000" w:rsidRDefault="00000000" w:rsidRPr="00000000" w14:paraId="00000040">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Top silk layer*</w:t>
        <w:tab/>
        <w:tab/>
        <w:tab/>
        <w:tab/>
        <w:t xml:space="preserve">→    </w:t>
      </w:r>
      <w:r w:rsidDel="00000000" w:rsidR="00000000" w:rsidRPr="00000000">
        <w:rPr>
          <w:sz w:val="20"/>
          <w:szCs w:val="20"/>
          <w:rtl w:val="0"/>
        </w:rPr>
        <w:t xml:space="preserve">hw_DAA.tsilk</w:t>
      </w:r>
      <w:r w:rsidDel="00000000" w:rsidR="00000000" w:rsidRPr="00000000">
        <w:rPr>
          <w:rtl w:val="0"/>
        </w:rPr>
      </w:r>
    </w:p>
    <w:p w:rsidR="00000000" w:rsidDel="00000000" w:rsidP="00000000" w:rsidRDefault="00000000" w:rsidRPr="00000000" w14:paraId="00000041">
      <w:pPr>
        <w:numPr>
          <w:ilvl w:val="0"/>
          <w:numId w:val="2"/>
        </w:numPr>
        <w:spacing w:after="0" w:lineRule="auto"/>
        <w:ind w:left="850.3937007874016" w:hanging="360.00000000000006"/>
        <w:rPr>
          <w:sz w:val="20"/>
          <w:szCs w:val="20"/>
        </w:rPr>
      </w:pPr>
      <w:r w:rsidDel="00000000" w:rsidR="00000000" w:rsidRPr="00000000">
        <w:rPr>
          <w:sz w:val="20"/>
          <w:szCs w:val="20"/>
          <w:rtl w:val="0"/>
        </w:rPr>
        <w:t xml:space="preserve">Assembly notes pdf</w:t>
        <w:tab/>
        <w:t xml:space="preserve">file</w:t>
        <w:tab/>
        <w:tab/>
        <w:tab/>
        <w:t xml:space="preserve">→    hw_DAA.pdf</w:t>
      </w:r>
    </w:p>
    <w:p w:rsidR="00000000" w:rsidDel="00000000" w:rsidP="00000000" w:rsidRDefault="00000000" w:rsidRPr="00000000" w14:paraId="00000042">
      <w:pPr>
        <w:spacing w:after="0" w:lineRule="auto"/>
        <w:ind w:left="1440" w:firstLine="0"/>
        <w:rPr>
          <w:sz w:val="16"/>
          <w:szCs w:val="16"/>
          <w:shd w:fill="ff9900" w:val="clear"/>
        </w:rPr>
      </w:pPr>
      <w:r w:rsidDel="00000000" w:rsidR="00000000" w:rsidRPr="00000000">
        <w:rPr>
          <w:rtl w:val="0"/>
        </w:rPr>
      </w:r>
    </w:p>
    <w:p w:rsidR="00000000" w:rsidDel="00000000" w:rsidP="00000000" w:rsidRDefault="00000000" w:rsidRPr="00000000" w14:paraId="00000043">
      <w:pPr>
        <w:spacing w:after="0" w:lineRule="auto"/>
        <w:ind w:left="0" w:firstLine="0"/>
        <w:rPr>
          <w:sz w:val="20"/>
          <w:szCs w:val="20"/>
        </w:rPr>
      </w:pPr>
      <w:r w:rsidDel="00000000" w:rsidR="00000000" w:rsidRPr="00000000">
        <w:rPr>
          <w:sz w:val="20"/>
          <w:szCs w:val="20"/>
          <w:rtl w:val="0"/>
        </w:rPr>
        <w:t xml:space="preserve">(*) Gerber file</w:t>
      </w:r>
    </w:p>
    <w:p w:rsidR="00000000" w:rsidDel="00000000" w:rsidP="00000000" w:rsidRDefault="00000000" w:rsidRPr="00000000" w14:paraId="00000044">
      <w:pPr>
        <w:pStyle w:val="Heading1"/>
        <w:spacing w:line="240" w:lineRule="auto"/>
        <w:jc w:val="left"/>
        <w:rPr>
          <w:color w:val="4a86e8"/>
        </w:rPr>
      </w:pPr>
      <w:bookmarkStart w:colFirst="0" w:colLast="0" w:name="_heading=h.26in1rg" w:id="11"/>
      <w:bookmarkEnd w:id="11"/>
      <w:r w:rsidDel="00000000" w:rsidR="00000000" w:rsidRPr="00000000">
        <w:rPr>
          <w:color w:val="4a86e8"/>
          <w:rtl w:val="0"/>
        </w:rPr>
        <w:t xml:space="preserve">3. Packaging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firstLine="720"/>
        <w:rPr>
          <w:highlight w:val="white"/>
        </w:rPr>
      </w:pPr>
      <w:r w:rsidDel="00000000" w:rsidR="00000000" w:rsidRPr="00000000">
        <w:rPr>
          <w:rtl w:val="0"/>
        </w:rPr>
        <w:t xml:space="preserve">Pack with the necessary security measures that guarantee the physical and electrical integrity (ESD) of the assembly throughout the shipping and logistics handling process (foam protections, hard boxes, ESD materials, etc)</w:t>
      </w:r>
      <w:r w:rsidDel="00000000" w:rsidR="00000000" w:rsidRPr="00000000">
        <w:rPr>
          <w:rtl w:val="0"/>
        </w:rPr>
      </w:r>
    </w:p>
    <w:sectPr>
      <w:headerReference r:id="rId8" w:type="default"/>
      <w:footerReference r:id="rId9" w:type="default"/>
      <w:pgSz w:h="16834" w:w="11909" w:orient="portrait"/>
      <w:pgMar w:bottom="1440" w:top="850.3937007874015" w:left="850.3937007874016"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ind w:right="-1440"/>
      <w:jc w:val="right"/>
      <w:rPr>
        <w:sz w:val="2"/>
        <w:szCs w:val="2"/>
      </w:rPr>
    </w:pPr>
    <w:r w:rsidDel="00000000" w:rsidR="00000000" w:rsidRPr="00000000">
      <w:rPr>
        <w:sz w:val="2"/>
        <w:szCs w:val="2"/>
      </w:rPr>
      <w:drawing>
        <wp:inline distB="0" distT="0" distL="0" distR="0">
          <wp:extent cx="5262563" cy="314325"/>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262563" cy="3143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sz w:val="2"/>
        <w:szCs w:val="2"/>
      </w:rPr>
    </w:pPr>
    <w:r w:rsidDel="00000000" w:rsidR="00000000" w:rsidRPr="00000000">
      <w:rPr>
        <w:rtl w:val="0"/>
      </w:rPr>
    </w:r>
  </w:p>
  <w:tbl>
    <w:tblPr>
      <w:tblStyle w:val="Table1"/>
      <w:tblW w:w="11895.0" w:type="dxa"/>
      <w:jc w:val="left"/>
      <w:tblInd w:w="-1440.0" w:type="dxa"/>
      <w:tblLayout w:type="fixed"/>
      <w:tblLook w:val="0600"/>
    </w:tblPr>
    <w:tblGrid>
      <w:gridCol w:w="5940"/>
      <w:gridCol w:w="5955"/>
      <w:tblGridChange w:id="0">
        <w:tblGrid>
          <w:gridCol w:w="5940"/>
          <w:gridCol w:w="595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8">
          <w:pPr>
            <w:widowControl w:val="0"/>
            <w:spacing w:after="0" w:lineRule="auto"/>
            <w:ind w:hanging="1440"/>
            <w:jc w:val="center"/>
            <w:rPr/>
          </w:pPr>
          <w:r w:rsidDel="00000000" w:rsidR="00000000" w:rsidRPr="00000000">
            <w:rPr>
              <w:rFonts w:ascii="Times New Roman" w:cs="Times New Roman" w:eastAsia="Times New Roman" w:hAnsi="Times New Roman"/>
              <w:sz w:val="20"/>
              <w:szCs w:val="20"/>
            </w:rPr>
            <w:drawing>
              <wp:inline distB="0" distT="0" distL="0" distR="0">
                <wp:extent cx="2828925" cy="26670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828925" cy="266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0" distT="0" distL="0" distR="0">
                <wp:extent cx="2623053" cy="472825"/>
                <wp:effectExtent b="0" l="0" r="0" t="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623053" cy="472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b w:val="1"/>
      <w:sz w:val="28"/>
      <w:szCs w:val="28"/>
    </w:rPr>
  </w:style>
  <w:style w:type="paragraph" w:styleId="Heading2">
    <w:name w:val="heading 2"/>
    <w:basedOn w:val="Normal"/>
    <w:next w:val="Normal"/>
    <w:pPr>
      <w:keepNext w:val="1"/>
      <w:keepLines w:val="1"/>
      <w:pageBreakBefore w:val="0"/>
      <w:spacing w:after="120" w:before="360" w:lineRule="auto"/>
    </w:pPr>
    <w:rPr>
      <w:b w:val="1"/>
      <w:sz w:val="24"/>
      <w:szCs w:val="24"/>
    </w:rPr>
  </w:style>
  <w:style w:type="paragraph" w:styleId="Heading3">
    <w:name w:val="heading 3"/>
    <w:basedOn w:val="Normal"/>
    <w:next w:val="Normal"/>
    <w:pPr>
      <w:keepNext w:val="1"/>
      <w:keepLines w:val="1"/>
      <w:pageBreakBefore w:val="0"/>
      <w:spacing w:after="80" w:before="320" w:lineRule="auto"/>
    </w:pPr>
    <w:rPr>
      <w:b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0" w:before="200" w:line="480" w:lineRule="auto"/>
      <w:jc w:val="center"/>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b w:val="1"/>
      <w:sz w:val="28"/>
      <w:szCs w:val="28"/>
    </w:rPr>
  </w:style>
  <w:style w:type="paragraph" w:styleId="Heading2">
    <w:name w:val="heading 2"/>
    <w:basedOn w:val="Normal"/>
    <w:next w:val="Normal"/>
    <w:pPr>
      <w:keepNext w:val="1"/>
      <w:keepLines w:val="1"/>
      <w:pageBreakBefore w:val="0"/>
      <w:spacing w:after="120" w:before="360" w:lineRule="auto"/>
    </w:pPr>
    <w:rPr>
      <w:b w:val="1"/>
      <w:sz w:val="24"/>
      <w:szCs w:val="24"/>
    </w:rPr>
  </w:style>
  <w:style w:type="paragraph" w:styleId="Heading3">
    <w:name w:val="heading 3"/>
    <w:basedOn w:val="Normal"/>
    <w:next w:val="Normal"/>
    <w:pPr>
      <w:keepNext w:val="1"/>
      <w:keepLines w:val="1"/>
      <w:pageBreakBefore w:val="0"/>
      <w:spacing w:after="80" w:before="320" w:lineRule="auto"/>
    </w:pPr>
    <w:rPr>
      <w:b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0" w:before="200" w:line="480" w:lineRule="auto"/>
      <w:jc w:val="center"/>
    </w:pPr>
    <w:rPr>
      <w:b w:val="1"/>
      <w:sz w:val="32"/>
      <w:szCs w:val="32"/>
    </w:rPr>
  </w:style>
  <w:style w:type="paragraph" w:styleId="Subtitle">
    <w:name w:val="Subtitle"/>
    <w:basedOn w:val="Normal"/>
    <w:next w:val="Normal"/>
    <w:pPr>
      <w:keepNext w:val="1"/>
      <w:keepLines w:val="1"/>
      <w:pageBreakBefore w:val="0"/>
      <w:spacing w:after="320" w:line="276" w:lineRule="auto"/>
      <w:jc w:val="center"/>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76" w:lineRule="auto"/>
      <w:jc w:val="center"/>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5P+atROQf/8jkgumjJW9PNNMHA==">CgMxLjAyCGguZ2pkZ3hzMgloLjMwajB6bGwyCWguMWZvYjl0ZTIJaC4zem55c2g3MgloLjJldDkycDAyCGgudHlqY3d0MgloLjNkeTZ2a20yCWguMXQzaDVzZjIJaC40ZDM0b2c4MgloLjJzOGV5bzEyCWguMTdkcDh2dTIJaC4yNmluMXJnOAByITFldURRNlctNmZ2eFZZRlpTYlhtLWZra2VFMjVmWGhWbQ==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