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hanging="144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hanging="144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850.3937007874014" w:hanging="1417.32283464566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1000162</wp:posOffset>
            </wp:positionH>
            <wp:positionV relativeFrom="paragraph">
              <wp:posOffset>228600</wp:posOffset>
            </wp:positionV>
            <wp:extent cx="4105275" cy="2219325"/>
            <wp:effectExtent b="0" l="0" r="0" t="0"/>
            <wp:wrapNone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850.3937007874014" w:hanging="1417.32283464566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850.3937007874014" w:hanging="1417.32283464566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850.3937007874014" w:hanging="1133.85826771653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480" w:lineRule="auto"/>
        <w:ind w:left="850.39370078740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widowControl w:val="0"/>
        <w:spacing w:after="60" w:before="0" w:line="240" w:lineRule="auto"/>
        <w:rPr>
          <w:b w:val="0"/>
          <w:bCs w:val="0"/>
          <w:sz w:val="52"/>
          <w:szCs w:val="52"/>
        </w:rPr>
      </w:pPr>
      <w:bookmarkStart w:colFirst="0" w:colLast="0" w:name="_heading=h.e5w761mol2u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spacing w:after="60" w:before="0" w:line="240" w:lineRule="auto"/>
        <w:rPr>
          <w:b w:val="0"/>
          <w:bCs w:val="0"/>
          <w:sz w:val="52"/>
          <w:szCs w:val="52"/>
        </w:rPr>
      </w:pPr>
      <w:bookmarkStart w:colFirst="0" w:colLast="0" w:name="_heading=h.cklzxxzeyt4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widowControl w:val="0"/>
        <w:spacing w:after="60" w:before="0" w:line="240" w:lineRule="auto"/>
        <w:rPr>
          <w:b w:val="0"/>
          <w:bCs w:val="0"/>
          <w:sz w:val="52"/>
          <w:szCs w:val="52"/>
        </w:rPr>
      </w:pPr>
      <w:bookmarkStart w:colFirst="0" w:colLast="0" w:name="_heading=h.uux8lfha60f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widowControl w:val="0"/>
        <w:spacing w:after="60" w:before="0" w:line="240" w:lineRule="auto"/>
        <w:rPr>
          <w:b w:val="0"/>
          <w:bCs w:val="0"/>
          <w:sz w:val="52"/>
          <w:szCs w:val="52"/>
        </w:rPr>
      </w:pPr>
      <w:bookmarkStart w:colFirst="0" w:colLast="0" w:name="_heading=h.5fkfj7b1zr2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widowControl w:val="0"/>
        <w:spacing w:after="60" w:before="0" w:line="240" w:lineRule="auto"/>
        <w:rPr>
          <w:b w:val="0"/>
          <w:bCs w:val="0"/>
          <w:sz w:val="52"/>
          <w:szCs w:val="52"/>
        </w:rPr>
      </w:pPr>
      <w:bookmarkStart w:colFirst="0" w:colLast="0" w:name="_heading=h.awwxt2kytuys" w:id="4"/>
      <w:bookmarkEnd w:id="4"/>
      <w:r w:rsidDel="00000000" w:rsidR="00000000" w:rsidRPr="00000000">
        <w:rPr>
          <w:b w:val="0"/>
          <w:bCs w:val="0"/>
          <w:sz w:val="52"/>
          <w:szCs w:val="52"/>
          <w:rtl w:val="0"/>
        </w:rPr>
        <w:t xml:space="preserve">Fabrication notes </w:t>
        <w:br w:type="textWrapping"/>
        <w:t xml:space="preserve">LMM10-2602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b w:val="1"/>
          <w:bCs w:val="1"/>
          <w:color w:val="3c78d8"/>
          <w:sz w:val="31"/>
          <w:szCs w:val="31"/>
        </w:rPr>
      </w:pPr>
      <w:r w:rsidDel="00000000" w:rsidR="00000000" w:rsidRPr="00000000">
        <w:rPr>
          <w:rtl w:val="0"/>
        </w:rPr>
        <w:t xml:space="preserve">January 8th,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color w:val="3c78d8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v9dviip3h5gf" w:id="5"/>
      <w:bookmarkEnd w:id="5"/>
      <w:r w:rsidDel="00000000" w:rsidR="00000000" w:rsidRPr="00000000">
        <w:rPr>
          <w:color w:val="4a86e8"/>
          <w:rtl w:val="0"/>
        </w:rPr>
        <w:t xml:space="preserve">1. PCB construction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layers: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Surface finish: Immersion gold.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PCB Material requirement: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RoHS compliant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REACH compliant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Dielectric material: must comply with IPC-4101E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Solder Mask: on both sides of the board, color green.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All vias are tended on both sides unless the soldermask is opened in gerber.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stack shall comply with the IPC-6012F </w:t>
      </w:r>
      <w:r w:rsidDel="00000000" w:rsidR="00000000" w:rsidRPr="00000000">
        <w:rPr>
          <w:highlight w:val="white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Layout clearance shall comply with the IPC-2221C </w:t>
      </w:r>
      <w:r w:rsidDel="00000000" w:rsidR="00000000" w:rsidRPr="00000000">
        <w:rPr>
          <w:highlight w:val="white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spacing w:line="240" w:lineRule="auto"/>
        <w:jc w:val="left"/>
        <w:rPr>
          <w:color w:val="3c78d8"/>
          <w:sz w:val="22"/>
          <w:szCs w:val="22"/>
        </w:rPr>
      </w:pPr>
      <w:bookmarkStart w:colFirst="0" w:colLast="0" w:name="_heading=h.1p9kytvxgw75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47uq9yixe08m" w:id="7"/>
      <w:bookmarkEnd w:id="7"/>
      <w:r w:rsidDel="00000000" w:rsidR="00000000" w:rsidRPr="00000000">
        <w:rPr>
          <w:color w:val="4a86e8"/>
          <w:rtl w:val="0"/>
        </w:rPr>
        <w:t xml:space="preserve">2. Gerber description and stackup</w:t>
      </w:r>
    </w:p>
    <w:p w:rsidR="00000000" w:rsidDel="00000000" w:rsidP="00000000" w:rsidRDefault="00000000" w:rsidRPr="00000000" w14:paraId="00000026">
      <w:pPr>
        <w:pStyle w:val="Title"/>
        <w:spacing w:line="240" w:lineRule="auto"/>
        <w:jc w:val="left"/>
        <w:rPr>
          <w:b w:val="0"/>
          <w:bCs w:val="0"/>
          <w:sz w:val="20"/>
          <w:szCs w:val="20"/>
        </w:rPr>
      </w:pPr>
      <w:bookmarkStart w:colFirst="0" w:colLast="0" w:name="_heading=h.iqn70wakp68m" w:id="8"/>
      <w:bookmarkEnd w:id="8"/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The layer structure is defined below: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Layer Top </w:t>
        <w:tab/>
        <w:tab/>
        <w:tab/>
        <w:t xml:space="preserve">→  </w:t>
        <w:tab/>
        <w:t xml:space="preserve">*.cmp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Layer 2 </w:t>
        <w:tab/>
        <w:tab/>
        <w:tab/>
        <w:t xml:space="preserve">→  </w:t>
        <w:tab/>
        <w:t xml:space="preserve">*.l2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Layer 3 </w:t>
        <w:tab/>
        <w:tab/>
        <w:tab/>
        <w:t xml:space="preserve">→ </w:t>
        <w:tab/>
        <w:t xml:space="preserve">*.l3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Layer 4 </w:t>
        <w:tab/>
        <w:tab/>
        <w:tab/>
        <w:t xml:space="preserve">→ </w:t>
        <w:tab/>
        <w:t xml:space="preserve">*.l4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Layer 5 </w:t>
        <w:tab/>
        <w:tab/>
        <w:tab/>
        <w:t xml:space="preserve">→ </w:t>
        <w:tab/>
        <w:t xml:space="preserve">*.l5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Layer 6 </w:t>
        <w:tab/>
        <w:tab/>
        <w:tab/>
        <w:t xml:space="preserve">→ </w:t>
        <w:tab/>
        <w:t xml:space="preserve">*.l6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Layer 7 </w:t>
        <w:tab/>
        <w:tab/>
        <w:tab/>
        <w:t xml:space="preserve">→ </w:t>
        <w:tab/>
        <w:t xml:space="preserve">*.l7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Layer 8 </w:t>
        <w:tab/>
        <w:tab/>
        <w:tab/>
        <w:t xml:space="preserve">→ </w:t>
        <w:tab/>
        <w:t xml:space="preserve">*.l8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Layer 9 </w:t>
        <w:tab/>
        <w:tab/>
        <w:tab/>
        <w:t xml:space="preserve">→ </w:t>
        <w:tab/>
        <w:t xml:space="preserve">*.l9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Bottom</w:t>
        <w:tab/>
        <w:tab/>
        <w:tab/>
        <w:t xml:space="preserve">→</w:t>
        <w:tab/>
        <w:t xml:space="preserve">*.sol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Solder Mask top</w:t>
        <w:tab/>
        <w:tab/>
        <w:t xml:space="preserve">→ </w:t>
        <w:tab/>
        <w:t xml:space="preserve">*.stc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Solder Mask bottom</w:t>
        <w:tab/>
        <w:t xml:space="preserve">→</w:t>
        <w:tab/>
        <w:t xml:space="preserve">*.sts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Dimension</w:t>
        <w:tab/>
        <w:tab/>
        <w:tab/>
        <w:t xml:space="preserve">→</w:t>
        <w:tab/>
        <w:t xml:space="preserve">*.dim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Paste top</w:t>
        <w:tab/>
        <w:tab/>
        <w:tab/>
        <w:t xml:space="preserve">→</w:t>
        <w:tab/>
        <w:t xml:space="preserve">*.tcr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Paste bottom</w:t>
        <w:tab/>
        <w:tab/>
        <w:t xml:space="preserve">→</w:t>
        <w:tab/>
        <w:t xml:space="preserve">*.bcr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Silkscreen top</w:t>
        <w:tab/>
        <w:tab/>
        <w:t xml:space="preserve">→</w:t>
        <w:tab/>
        <w:t xml:space="preserve">*.tsilk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Silkscreen bottom</w:t>
        <w:tab/>
        <w:tab/>
        <w:t xml:space="preserve">→</w:t>
        <w:tab/>
        <w:t xml:space="preserve">*.bsilk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Drills</w:t>
        <w:tab/>
        <w:tab/>
        <w:tab/>
        <w:tab/>
        <w:t xml:space="preserve">→</w:t>
        <w:tab/>
        <w:t xml:space="preserve">*.drd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Drills info</w:t>
        <w:tab/>
        <w:tab/>
        <w:tab/>
        <w:t xml:space="preserve">→</w:t>
        <w:tab/>
        <w:t xml:space="preserve">*.dri</w:t>
      </w:r>
    </w:p>
    <w:p w:rsidR="00000000" w:rsidDel="00000000" w:rsidP="00000000" w:rsidRDefault="00000000" w:rsidRPr="00000000" w14:paraId="0000003B">
      <w:pPr>
        <w:pStyle w:val="Title"/>
        <w:spacing w:line="240" w:lineRule="auto"/>
        <w:jc w:val="left"/>
        <w:rPr>
          <w:color w:val="3c78d8"/>
          <w:sz w:val="22"/>
          <w:szCs w:val="22"/>
        </w:rPr>
      </w:pPr>
      <w:bookmarkStart w:colFirst="0" w:colLast="0" w:name="_heading=h.og4ha5fgjx8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PCB stackup is described in the next image: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6105600" cy="2768600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Note: final outer layers thickness of 48 μm aprox.</w:t>
      </w:r>
    </w:p>
    <w:p w:rsidR="00000000" w:rsidDel="00000000" w:rsidP="00000000" w:rsidRDefault="00000000" w:rsidRPr="00000000" w14:paraId="0000003F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cdn2is1i36vr" w:id="10"/>
      <w:bookmarkEnd w:id="10"/>
      <w:r w:rsidDel="00000000" w:rsidR="00000000" w:rsidRPr="00000000">
        <w:rPr>
          <w:color w:val="4a86e8"/>
          <w:rtl w:val="0"/>
        </w:rPr>
        <w:t xml:space="preserve">3. Drills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Number of drills: 1626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Drills used:</w:t>
      </w:r>
    </w:p>
    <w:tbl>
      <w:tblPr>
        <w:tblStyle w:val="Table1"/>
        <w:tblW w:w="961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6.333333333333"/>
        <w:gridCol w:w="3206.333333333333"/>
        <w:gridCol w:w="3206.333333333333"/>
        <w:tblGridChange w:id="0">
          <w:tblGrid>
            <w:gridCol w:w="3206.333333333333"/>
            <w:gridCol w:w="3206.333333333333"/>
            <w:gridCol w:w="3206.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0.0079inch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0.0291inch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0.0394inch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0.0453inch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0.0650inch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73.1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0.1457inch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373.1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0.1732inch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4gkuhc6uuxqw" w:id="11"/>
      <w:bookmarkEnd w:id="11"/>
      <w:r w:rsidDel="00000000" w:rsidR="00000000" w:rsidRPr="00000000">
        <w:rPr>
          <w:color w:val="4a86e8"/>
          <w:rtl w:val="0"/>
        </w:rPr>
        <w:t xml:space="preserve">4. Panel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10 mm wide frame shall be left around the panel to facilitate subsequent assembly of the components.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joint between the frame and the panel must be milled.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 each side of the frame, two fiducials (2mm diameter circular copper mark with 3mm diameter Soldermask) will be drawn, both at the top and at the bottom at 5 mm from the edge and 15 mm from each corner.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amount of PCBs in the panel shall be determined by the PCB manufacturer.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panel shall be designed in a way to avoid bending during component assembly.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Small drills shall be foreseen in the joining between panel and frame to facilitate separation between them and avoid delamination during the process.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color w:val="4a86e8"/>
        </w:rPr>
      </w:pPr>
      <w:bookmarkStart w:colFirst="0" w:colLast="0" w:name="_heading=h.xk4gh0ff0ztj" w:id="12"/>
      <w:bookmarkEnd w:id="12"/>
      <w:r w:rsidDel="00000000" w:rsidR="00000000" w:rsidRPr="00000000">
        <w:rPr>
          <w:color w:val="4a86e8"/>
          <w:rtl w:val="0"/>
        </w:rPr>
        <w:t xml:space="preserve">5. Silkscreen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PCB shall have silkscreen in the bottom layer. </w:t>
      </w:r>
    </w:p>
    <w:p w:rsidR="00000000" w:rsidDel="00000000" w:rsidP="00000000" w:rsidRDefault="00000000" w:rsidRPr="00000000" w14:paraId="00000067">
      <w:pPr>
        <w:rPr>
          <w:shd w:fill="ff9900" w:val="clear"/>
        </w:rPr>
      </w:pPr>
      <w:r w:rsidDel="00000000" w:rsidR="00000000" w:rsidRPr="00000000">
        <w:rPr>
          <w:rtl w:val="0"/>
        </w:rPr>
        <w:t xml:space="preserve">The gerber data for silkscreen is the *.bsilk.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 not include manufacturing logos in the PCB.</w:t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silkscreen color shall be white.</w:t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PCB manufacturers shall add a traceability number in the products. It shall be placed in the bottom layer.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8glnb5yvi2rr" w:id="13"/>
      <w:bookmarkEnd w:id="13"/>
      <w:r w:rsidDel="00000000" w:rsidR="00000000" w:rsidRPr="00000000">
        <w:rPr>
          <w:color w:val="4a86e8"/>
          <w:rtl w:val="0"/>
        </w:rPr>
        <w:t xml:space="preserve">6. Additional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PCB manufacturing shall comply with the IPC-1602A standard to ensure a correct handling, protection and storage.</w:t>
      </w:r>
    </w:p>
    <w:sectPr>
      <w:headerReference r:id="rId9" w:type="default"/>
      <w:footerReference r:id="rId10" w:type="default"/>
      <w:pgSz w:h="16834" w:w="11909" w:orient="portrait"/>
      <w:pgMar w:bottom="1440" w:top="850.3937007874015" w:left="850.3937007874016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ind w:right="-1440"/>
      <w:jc w:val="right"/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inline distB="0" distT="0" distL="0" distR="0">
          <wp:extent cx="5262563" cy="314325"/>
          <wp:effectExtent b="0" l="0" r="0" t="0"/>
          <wp:docPr id="2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62563" cy="314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2"/>
      <w:tblW w:w="11895.0" w:type="dxa"/>
      <w:jc w:val="left"/>
      <w:tblInd w:w="-1440.0" w:type="dxa"/>
      <w:tblLayout w:type="fixed"/>
      <w:tblLook w:val="0600"/>
    </w:tblPr>
    <w:tblGrid>
      <w:gridCol w:w="5940"/>
      <w:gridCol w:w="5955"/>
      <w:tblGridChange w:id="0">
        <w:tblGrid>
          <w:gridCol w:w="5940"/>
          <w:gridCol w:w="5955"/>
        </w:tblGrid>
      </w:tblGridChange>
    </w:tblGrid>
    <w:tr>
      <w:trPr>
        <w:cantSplit w:val="0"/>
        <w:trHeight w:val="43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E">
          <w:pPr>
            <w:widowControl w:val="0"/>
            <w:spacing w:after="0" w:lineRule="auto"/>
            <w:ind w:hanging="1440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</w:rPr>
            <w:drawing>
              <wp:inline distB="0" distT="0" distL="0" distR="0">
                <wp:extent cx="2828925" cy="266700"/>
                <wp:effectExtent b="0" l="0" r="0" t="0"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8925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2623053" cy="472825"/>
                <wp:effectExtent b="0" l="0" r="0" t="0"/>
                <wp:docPr id="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3053" cy="472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s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200" w:line="480" w:lineRule="auto"/>
      <w:jc w:val="center"/>
    </w:pPr>
    <w:rPr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76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6aH+371bcUAH/aLdcOMkyN+OA==">CgMxLjAyDmguZTV3NzYxbW9sMnVkMg5oLmNrbHp4eHpleXQ0ZDIOaC51dXg4bGZoYTYwZmEyDmguNWZrZmo3YjF6cjIxMg5oLmF3d3h0Mmt5dHV5czIOaC52OWR2aWlwM2g1Z2YyDmguMXA5a3l0dnhndzc1Mg5oLjQ3dXE5eWl4ZTA4bTIOaC5pcW43MHdha3A2OG0yDmgub2c0aGE1ZmdqeDhsMg5oLmNkbjJpczFpMzZ2cjIOaC40Z2t1aGM2dXV4cXcyDmgueGs0Z2gwZmYwenRqMg5oLjhnbG5iNXl2aTJycjgAciExNE5JeUlpLTlYZkpkSklhVlJGbnE0R2VQN2lSUzBvU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