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62E6" w14:textId="77777777" w:rsidR="00E951B1" w:rsidRDefault="00E951B1" w:rsidP="00E951B1">
      <w:pPr>
        <w:pStyle w:val="1"/>
      </w:pPr>
      <w:r w:rsidRPr="00344C53">
        <w:rPr>
          <w:rFonts w:hint="eastAsia"/>
        </w:rPr>
        <w:t>3</w:t>
      </w:r>
      <w:r w:rsidRPr="00344C53">
        <w:rPr>
          <w:rFonts w:hint="eastAsia"/>
        </w:rPr>
        <w:t>、</w:t>
      </w:r>
      <w:r>
        <w:rPr>
          <w:rFonts w:hint="eastAsia"/>
        </w:rPr>
        <w:t>新民主主义社会是一个过渡性社会，</w:t>
      </w:r>
    </w:p>
    <w:p w14:paraId="2C7D0DA3" w14:textId="77777777" w:rsidR="00E951B1" w:rsidRPr="003B03D7" w:rsidRDefault="00E951B1" w:rsidP="00E951B1">
      <w:pPr>
        <w:rPr>
          <w:b/>
          <w:bCs/>
          <w:color w:val="FF0000"/>
        </w:rPr>
      </w:pPr>
      <w:r w:rsidRPr="003B03D7">
        <w:rPr>
          <w:rFonts w:hint="eastAsia"/>
          <w:b/>
          <w:bCs/>
          <w:color w:val="FF0000"/>
        </w:rPr>
        <w:t>记忆：分阶矛过渡</w:t>
      </w:r>
    </w:p>
    <w:p w14:paraId="5480F843" w14:textId="77777777" w:rsidR="00E951B1" w:rsidRDefault="00E951B1" w:rsidP="00E951B1">
      <w:r>
        <w:rPr>
          <w:rFonts w:hint="eastAsia"/>
        </w:rPr>
        <w:t>（1）新民主主义社会有</w:t>
      </w:r>
      <w:r>
        <w:t>5</w:t>
      </w:r>
      <w:r>
        <w:rPr>
          <w:rFonts w:hint="eastAsia"/>
        </w:rPr>
        <w:t>种经济成分，但主要是三种：社会主义经济、个体经济、资本主义经济。</w:t>
      </w:r>
    </w:p>
    <w:p w14:paraId="72C0F834" w14:textId="77777777" w:rsidR="00E951B1" w:rsidRDefault="00E951B1" w:rsidP="00E951B1">
      <w:r>
        <w:rPr>
          <w:rFonts w:hint="eastAsia"/>
        </w:rPr>
        <w:t>（2）与三种不同性质的经济成分相联系的中国社会阶级结构有三种基本的阶级力量：工人阶级、农民和其他小资产阶级、民族资产阶级。</w:t>
      </w:r>
    </w:p>
    <w:p w14:paraId="6FFEE93C" w14:textId="77777777" w:rsidR="00E951B1" w:rsidRDefault="00E951B1" w:rsidP="00E951B1">
      <w:r>
        <w:rPr>
          <w:rFonts w:hint="eastAsia"/>
        </w:rPr>
        <w:t>（3）随着土地改革的基本完成，工人阶级和资产阶级的矛盾逐步成为国内的主要矛盾。而解决这一矛盾，必然使中国社会实现向社会主义的转变</w:t>
      </w:r>
    </w:p>
    <w:p w14:paraId="3ABD2949" w14:textId="214696DD" w:rsidR="00BE6B18" w:rsidRDefault="00E951B1" w:rsidP="00E951B1">
      <w:r>
        <w:rPr>
          <w:rFonts w:hint="eastAsia"/>
        </w:rPr>
        <w:t>（4）新民主主义社会是属于社会主义体系的，社会主义因素已在经济、政治上都已居于领导地位，但非社会主义因素的比重还很大，所以，它还不完全属于社会主义社会，因此必须在适当的时候过渡到社会主义社会。</w:t>
      </w:r>
    </w:p>
    <w:sectPr w:rsidR="00BE6B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B1"/>
    <w:rsid w:val="00BC1EB6"/>
    <w:rsid w:val="00BE6B18"/>
    <w:rsid w:val="00E95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B3BA"/>
  <w15:chartTrackingRefBased/>
  <w15:docId w15:val="{F66C30B9-3051-4311-B751-D7D78DAA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51B1"/>
    <w:pPr>
      <w:widowControl w:val="0"/>
      <w:jc w:val="both"/>
    </w:pPr>
  </w:style>
  <w:style w:type="paragraph" w:styleId="1">
    <w:name w:val="heading 1"/>
    <w:basedOn w:val="a"/>
    <w:next w:val="a"/>
    <w:link w:val="10"/>
    <w:autoRedefine/>
    <w:uiPriority w:val="9"/>
    <w:qFormat/>
    <w:rsid w:val="00BC1EB6"/>
    <w:pPr>
      <w:keepNext/>
      <w:keepLines/>
      <w:spacing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1EB6"/>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帅杰博</dc:creator>
  <cp:keywords/>
  <dc:description/>
  <cp:lastModifiedBy>帅杰博</cp:lastModifiedBy>
  <cp:revision>1</cp:revision>
  <dcterms:created xsi:type="dcterms:W3CDTF">2022-06-18T14:17:00Z</dcterms:created>
  <dcterms:modified xsi:type="dcterms:W3CDTF">2022-06-18T14:18:00Z</dcterms:modified>
</cp:coreProperties>
</file>