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4230E" w14:textId="77777777" w:rsidR="00D94AE3" w:rsidRDefault="00D94AE3">
      <w:pPr>
        <w:jc w:val="center"/>
      </w:pPr>
    </w:p>
    <w:p w14:paraId="0F81B16C" w14:textId="77777777" w:rsidR="00D94AE3" w:rsidRDefault="00D94AE3">
      <w:pPr>
        <w:jc w:val="center"/>
      </w:pPr>
    </w:p>
    <w:p w14:paraId="7D802DD5" w14:textId="77777777" w:rsidR="00D94AE3" w:rsidRDefault="00D94AE3">
      <w:pPr>
        <w:jc w:val="center"/>
      </w:pPr>
    </w:p>
    <w:p w14:paraId="396B4E06" w14:textId="77777777" w:rsidR="00D94AE3" w:rsidRDefault="00ED7BC8">
      <w:pPr>
        <w:jc w:val="center"/>
      </w:pPr>
      <w:r>
        <w:rPr>
          <w:noProof/>
        </w:rPr>
        <w:drawing>
          <wp:inline distT="0" distB="0" distL="114300" distR="114300" wp14:anchorId="530D2A3E" wp14:editId="3B1A6D68">
            <wp:extent cx="2525395" cy="742950"/>
            <wp:effectExtent l="0" t="0" r="190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525395" cy="742950"/>
                    </a:xfrm>
                    <a:prstGeom prst="rect">
                      <a:avLst/>
                    </a:prstGeom>
                    <a:noFill/>
                    <a:ln>
                      <a:noFill/>
                    </a:ln>
                  </pic:spPr>
                </pic:pic>
              </a:graphicData>
            </a:graphic>
          </wp:inline>
        </w:drawing>
      </w:r>
    </w:p>
    <w:p w14:paraId="649D0994" w14:textId="77777777" w:rsidR="00D94AE3" w:rsidRDefault="00ED7BC8">
      <w:pPr>
        <w:jc w:val="center"/>
        <w:rPr>
          <w:rFonts w:ascii="黑体" w:eastAsia="黑体" w:hAnsi="黑体"/>
          <w:b/>
          <w:spacing w:val="32"/>
          <w:sz w:val="52"/>
          <w:szCs w:val="52"/>
        </w:rPr>
      </w:pPr>
      <w:r>
        <w:rPr>
          <w:rFonts w:ascii="黑体" w:eastAsia="黑体" w:hAnsi="黑体" w:hint="eastAsia"/>
          <w:b/>
          <w:spacing w:val="32"/>
          <w:sz w:val="52"/>
          <w:szCs w:val="52"/>
        </w:rPr>
        <w:t>课程实验报告</w:t>
      </w:r>
    </w:p>
    <w:p w14:paraId="778564F4" w14:textId="77777777" w:rsidR="00D94AE3" w:rsidRDefault="00D94AE3">
      <w:pPr>
        <w:tabs>
          <w:tab w:val="left" w:pos="7560"/>
        </w:tabs>
        <w:ind w:rightChars="183" w:right="384"/>
        <w:rPr>
          <w:b/>
          <w:sz w:val="32"/>
        </w:rPr>
      </w:pPr>
    </w:p>
    <w:p w14:paraId="537EDDF3" w14:textId="77777777" w:rsidR="00D94AE3" w:rsidRDefault="00D94AE3">
      <w:pPr>
        <w:tabs>
          <w:tab w:val="left" w:pos="7560"/>
        </w:tabs>
        <w:ind w:rightChars="183" w:right="384"/>
        <w:rPr>
          <w:b/>
          <w:sz w:val="32"/>
        </w:rPr>
      </w:pPr>
    </w:p>
    <w:tbl>
      <w:tblPr>
        <w:tblW w:w="0" w:type="auto"/>
        <w:jc w:val="center"/>
        <w:tblLook w:val="04A0" w:firstRow="1" w:lastRow="0" w:firstColumn="1" w:lastColumn="0" w:noHBand="0" w:noVBand="1"/>
      </w:tblPr>
      <w:tblGrid>
        <w:gridCol w:w="2835"/>
        <w:gridCol w:w="5461"/>
      </w:tblGrid>
      <w:tr w:rsidR="00D94AE3" w14:paraId="17520B0F" w14:textId="77777777">
        <w:trPr>
          <w:jc w:val="center"/>
        </w:trPr>
        <w:tc>
          <w:tcPr>
            <w:tcW w:w="2835" w:type="dxa"/>
            <w:shd w:val="clear" w:color="auto" w:fill="auto"/>
          </w:tcPr>
          <w:p w14:paraId="4515901D" w14:textId="77777777" w:rsidR="00D94AE3" w:rsidRDefault="00ED7BC8">
            <w:pPr>
              <w:tabs>
                <w:tab w:val="left" w:pos="7560"/>
              </w:tabs>
              <w:ind w:rightChars="183" w:right="384"/>
              <w:jc w:val="center"/>
              <w:rPr>
                <w:sz w:val="28"/>
              </w:rPr>
            </w:pPr>
            <w:r>
              <w:rPr>
                <w:rFonts w:ascii="宋体" w:hAnsi="宋体" w:hint="eastAsia"/>
                <w:sz w:val="36"/>
                <w:szCs w:val="36"/>
              </w:rPr>
              <w:t>课程名称</w:t>
            </w:r>
          </w:p>
        </w:tc>
        <w:tc>
          <w:tcPr>
            <w:tcW w:w="5461" w:type="dxa"/>
            <w:tcBorders>
              <w:bottom w:val="single" w:sz="4" w:space="0" w:color="auto"/>
            </w:tcBorders>
            <w:shd w:val="clear" w:color="auto" w:fill="auto"/>
          </w:tcPr>
          <w:p w14:paraId="67468465" w14:textId="77777777" w:rsidR="00D94AE3" w:rsidRDefault="00ED7BC8">
            <w:pPr>
              <w:tabs>
                <w:tab w:val="left" w:pos="7560"/>
              </w:tabs>
              <w:ind w:rightChars="183" w:right="384"/>
              <w:jc w:val="center"/>
              <w:rPr>
                <w:rFonts w:ascii="宋体" w:hAnsi="宋体"/>
                <w:sz w:val="36"/>
                <w:szCs w:val="36"/>
              </w:rPr>
            </w:pPr>
            <w:r>
              <w:rPr>
                <w:rFonts w:ascii="宋体" w:hAnsi="宋体" w:hint="eastAsia"/>
                <w:sz w:val="36"/>
                <w:szCs w:val="36"/>
              </w:rPr>
              <w:t>自动规划</w:t>
            </w:r>
          </w:p>
        </w:tc>
      </w:tr>
      <w:tr w:rsidR="00D94AE3" w14:paraId="7E501608" w14:textId="77777777">
        <w:trPr>
          <w:jc w:val="center"/>
        </w:trPr>
        <w:tc>
          <w:tcPr>
            <w:tcW w:w="2835" w:type="dxa"/>
            <w:shd w:val="clear" w:color="auto" w:fill="auto"/>
          </w:tcPr>
          <w:p w14:paraId="417EF54C" w14:textId="77777777" w:rsidR="00D94AE3" w:rsidRDefault="00ED7BC8">
            <w:pPr>
              <w:tabs>
                <w:tab w:val="left" w:pos="7560"/>
              </w:tabs>
              <w:ind w:rightChars="183" w:right="384"/>
              <w:jc w:val="center"/>
              <w:rPr>
                <w:rFonts w:ascii="宋体" w:hAnsi="宋体"/>
                <w:sz w:val="36"/>
                <w:szCs w:val="36"/>
              </w:rPr>
            </w:pPr>
            <w:r>
              <w:rPr>
                <w:rFonts w:ascii="宋体" w:hAnsi="宋体" w:hint="eastAsia"/>
                <w:sz w:val="36"/>
                <w:szCs w:val="36"/>
              </w:rPr>
              <w:t>实验名称</w:t>
            </w:r>
          </w:p>
        </w:tc>
        <w:tc>
          <w:tcPr>
            <w:tcW w:w="5461" w:type="dxa"/>
            <w:tcBorders>
              <w:top w:val="single" w:sz="4" w:space="0" w:color="auto"/>
              <w:bottom w:val="single" w:sz="4" w:space="0" w:color="auto"/>
            </w:tcBorders>
            <w:shd w:val="clear" w:color="auto" w:fill="auto"/>
          </w:tcPr>
          <w:p w14:paraId="3E953CF3" w14:textId="6B7ECC35" w:rsidR="00D94AE3" w:rsidRDefault="00ED7BC8">
            <w:pPr>
              <w:tabs>
                <w:tab w:val="left" w:pos="7560"/>
              </w:tabs>
              <w:ind w:rightChars="183" w:right="384"/>
              <w:jc w:val="center"/>
              <w:rPr>
                <w:rFonts w:ascii="宋体" w:hAnsi="宋体"/>
                <w:sz w:val="36"/>
                <w:szCs w:val="36"/>
              </w:rPr>
            </w:pPr>
            <w:r w:rsidRPr="00ED7BC8">
              <w:rPr>
                <w:rFonts w:ascii="宋体" w:hAnsi="宋体" w:hint="eastAsia"/>
                <w:sz w:val="36"/>
                <w:szCs w:val="36"/>
              </w:rPr>
              <w:t>车辆调度规划实验</w:t>
            </w:r>
          </w:p>
        </w:tc>
      </w:tr>
    </w:tbl>
    <w:p w14:paraId="616A365A" w14:textId="77777777" w:rsidR="00D94AE3" w:rsidRDefault="00D94AE3">
      <w:pPr>
        <w:tabs>
          <w:tab w:val="left" w:pos="7560"/>
        </w:tabs>
        <w:ind w:leftChars="257" w:left="540" w:rightChars="183" w:right="384"/>
        <w:rPr>
          <w:sz w:val="28"/>
        </w:rPr>
      </w:pPr>
    </w:p>
    <w:p w14:paraId="42B407DE" w14:textId="77777777" w:rsidR="00D94AE3" w:rsidRDefault="00D94AE3">
      <w:pPr>
        <w:tabs>
          <w:tab w:val="left" w:pos="7560"/>
        </w:tabs>
        <w:ind w:leftChars="257" w:left="540" w:rightChars="183" w:right="384"/>
        <w:rPr>
          <w:sz w:val="28"/>
        </w:rPr>
      </w:pPr>
    </w:p>
    <w:p w14:paraId="0F9E9C14" w14:textId="77777777" w:rsidR="00D94AE3" w:rsidRDefault="00D94AE3">
      <w:pPr>
        <w:tabs>
          <w:tab w:val="left" w:pos="7560"/>
        </w:tabs>
        <w:ind w:leftChars="257" w:left="540" w:rightChars="183" w:right="384"/>
        <w:rPr>
          <w:sz w:val="28"/>
        </w:rPr>
      </w:pPr>
    </w:p>
    <w:tbl>
      <w:tblPr>
        <w:tblW w:w="0" w:type="auto"/>
        <w:jc w:val="center"/>
        <w:tblLook w:val="04A0" w:firstRow="1" w:lastRow="0" w:firstColumn="1" w:lastColumn="0" w:noHBand="0" w:noVBand="1"/>
      </w:tblPr>
      <w:tblGrid>
        <w:gridCol w:w="2835"/>
        <w:gridCol w:w="3652"/>
      </w:tblGrid>
      <w:tr w:rsidR="00D94AE3" w14:paraId="585B1EBF" w14:textId="77777777">
        <w:trPr>
          <w:jc w:val="center"/>
        </w:trPr>
        <w:tc>
          <w:tcPr>
            <w:tcW w:w="2835" w:type="dxa"/>
            <w:shd w:val="clear" w:color="auto" w:fill="auto"/>
          </w:tcPr>
          <w:p w14:paraId="52D6693B" w14:textId="77777777" w:rsidR="00D94AE3" w:rsidRDefault="00ED7BC8">
            <w:pPr>
              <w:jc w:val="left"/>
              <w:rPr>
                <w:rFonts w:ascii="宋体" w:hAnsi="宋体"/>
                <w:sz w:val="36"/>
                <w:szCs w:val="36"/>
              </w:rPr>
            </w:pPr>
            <w:r>
              <w:rPr>
                <w:rFonts w:ascii="宋体" w:hAnsi="宋体" w:hint="eastAsia"/>
                <w:sz w:val="36"/>
                <w:szCs w:val="36"/>
              </w:rPr>
              <w:t>学    号：</w:t>
            </w:r>
          </w:p>
        </w:tc>
        <w:tc>
          <w:tcPr>
            <w:tcW w:w="3652" w:type="dxa"/>
            <w:tcBorders>
              <w:bottom w:val="single" w:sz="4" w:space="0" w:color="auto"/>
            </w:tcBorders>
            <w:shd w:val="clear" w:color="auto" w:fill="auto"/>
          </w:tcPr>
          <w:p w14:paraId="068FDE98" w14:textId="71A3DA82" w:rsidR="00D94AE3" w:rsidRDefault="00ED7BC8">
            <w:pPr>
              <w:jc w:val="center"/>
              <w:rPr>
                <w:rFonts w:ascii="宋体" w:hAnsi="宋体" w:hint="eastAsia"/>
                <w:sz w:val="32"/>
                <w:szCs w:val="32"/>
              </w:rPr>
            </w:pPr>
            <w:r>
              <w:rPr>
                <w:rFonts w:ascii="宋体" w:hAnsi="宋体" w:hint="eastAsia"/>
                <w:sz w:val="32"/>
                <w:szCs w:val="32"/>
              </w:rPr>
              <w:t>5</w:t>
            </w:r>
            <w:r>
              <w:rPr>
                <w:rFonts w:ascii="宋体" w:hAnsi="宋体"/>
                <w:sz w:val="32"/>
                <w:szCs w:val="32"/>
              </w:rPr>
              <w:t>81222</w:t>
            </w:r>
            <w:r w:rsidR="00672EA3">
              <w:rPr>
                <w:rFonts w:ascii="宋体" w:hAnsi="宋体" w:hint="eastAsia"/>
                <w:sz w:val="32"/>
                <w:szCs w:val="32"/>
              </w:rPr>
              <w:t>31</w:t>
            </w:r>
          </w:p>
        </w:tc>
      </w:tr>
      <w:tr w:rsidR="00D94AE3" w14:paraId="3675C9CE" w14:textId="77777777">
        <w:trPr>
          <w:jc w:val="center"/>
        </w:trPr>
        <w:tc>
          <w:tcPr>
            <w:tcW w:w="2835" w:type="dxa"/>
            <w:shd w:val="clear" w:color="auto" w:fill="auto"/>
          </w:tcPr>
          <w:p w14:paraId="3AB761B3" w14:textId="77777777" w:rsidR="00D94AE3" w:rsidRDefault="00ED7BC8">
            <w:pPr>
              <w:jc w:val="left"/>
              <w:rPr>
                <w:rFonts w:ascii="宋体" w:hAnsi="宋体"/>
                <w:sz w:val="36"/>
                <w:szCs w:val="36"/>
              </w:rPr>
            </w:pPr>
            <w:r>
              <w:rPr>
                <w:rFonts w:ascii="宋体" w:hAnsi="宋体" w:hint="eastAsia"/>
                <w:sz w:val="36"/>
                <w:szCs w:val="36"/>
              </w:rPr>
              <w:t>姓    名：</w:t>
            </w:r>
          </w:p>
        </w:tc>
        <w:tc>
          <w:tcPr>
            <w:tcW w:w="3652" w:type="dxa"/>
            <w:tcBorders>
              <w:top w:val="single" w:sz="4" w:space="0" w:color="auto"/>
              <w:bottom w:val="single" w:sz="4" w:space="0" w:color="auto"/>
            </w:tcBorders>
            <w:shd w:val="clear" w:color="auto" w:fill="auto"/>
          </w:tcPr>
          <w:p w14:paraId="282BE17A" w14:textId="0F7B56D1" w:rsidR="00D94AE3" w:rsidRDefault="00672EA3">
            <w:pPr>
              <w:jc w:val="center"/>
              <w:rPr>
                <w:rFonts w:ascii="宋体" w:hAnsi="宋体" w:hint="eastAsia"/>
                <w:sz w:val="32"/>
                <w:szCs w:val="32"/>
              </w:rPr>
            </w:pPr>
            <w:r>
              <w:rPr>
                <w:rFonts w:ascii="宋体" w:hAnsi="宋体" w:hint="eastAsia"/>
                <w:sz w:val="32"/>
                <w:szCs w:val="32"/>
              </w:rPr>
              <w:t>陆文韬</w:t>
            </w:r>
          </w:p>
        </w:tc>
      </w:tr>
      <w:tr w:rsidR="00D94AE3" w14:paraId="2BA8559D" w14:textId="77777777">
        <w:trPr>
          <w:jc w:val="center"/>
        </w:trPr>
        <w:tc>
          <w:tcPr>
            <w:tcW w:w="2835" w:type="dxa"/>
            <w:shd w:val="clear" w:color="auto" w:fill="auto"/>
          </w:tcPr>
          <w:p w14:paraId="5FCBBE6C" w14:textId="77777777" w:rsidR="00D94AE3" w:rsidRDefault="00ED7BC8">
            <w:pPr>
              <w:jc w:val="left"/>
              <w:rPr>
                <w:rFonts w:ascii="宋体" w:hAnsi="宋体"/>
                <w:sz w:val="36"/>
                <w:szCs w:val="36"/>
              </w:rPr>
            </w:pPr>
            <w:r>
              <w:rPr>
                <w:rFonts w:ascii="宋体" w:hAnsi="宋体" w:hint="eastAsia"/>
                <w:sz w:val="36"/>
                <w:szCs w:val="36"/>
              </w:rPr>
              <w:t>学    院：</w:t>
            </w:r>
          </w:p>
        </w:tc>
        <w:tc>
          <w:tcPr>
            <w:tcW w:w="3652" w:type="dxa"/>
            <w:tcBorders>
              <w:top w:val="single" w:sz="4" w:space="0" w:color="auto"/>
              <w:bottom w:val="single" w:sz="4" w:space="0" w:color="auto"/>
            </w:tcBorders>
            <w:shd w:val="clear" w:color="auto" w:fill="auto"/>
          </w:tcPr>
          <w:p w14:paraId="2655263A" w14:textId="734FCB1F" w:rsidR="00D94AE3" w:rsidRDefault="00ED7BC8">
            <w:pPr>
              <w:jc w:val="center"/>
              <w:rPr>
                <w:rFonts w:ascii="宋体" w:hAnsi="宋体"/>
                <w:sz w:val="32"/>
                <w:szCs w:val="32"/>
              </w:rPr>
            </w:pPr>
            <w:r>
              <w:rPr>
                <w:rFonts w:ascii="宋体" w:hAnsi="宋体" w:hint="eastAsia"/>
                <w:sz w:val="32"/>
                <w:szCs w:val="32"/>
              </w:rPr>
              <w:t>人工智能学院</w:t>
            </w:r>
          </w:p>
        </w:tc>
      </w:tr>
      <w:tr w:rsidR="00D94AE3" w14:paraId="58DA374E" w14:textId="77777777">
        <w:trPr>
          <w:jc w:val="center"/>
        </w:trPr>
        <w:tc>
          <w:tcPr>
            <w:tcW w:w="2835" w:type="dxa"/>
            <w:shd w:val="clear" w:color="auto" w:fill="auto"/>
          </w:tcPr>
          <w:p w14:paraId="73E93A01" w14:textId="77777777" w:rsidR="00D94AE3" w:rsidRDefault="00ED7BC8">
            <w:pPr>
              <w:jc w:val="left"/>
              <w:rPr>
                <w:rFonts w:ascii="宋体" w:hAnsi="宋体"/>
                <w:sz w:val="36"/>
                <w:szCs w:val="36"/>
              </w:rPr>
            </w:pPr>
            <w:r>
              <w:rPr>
                <w:rFonts w:ascii="宋体" w:hAnsi="宋体" w:hint="eastAsia"/>
                <w:sz w:val="36"/>
                <w:szCs w:val="36"/>
              </w:rPr>
              <w:t>专    业：</w:t>
            </w:r>
          </w:p>
        </w:tc>
        <w:tc>
          <w:tcPr>
            <w:tcW w:w="3652" w:type="dxa"/>
            <w:tcBorders>
              <w:top w:val="single" w:sz="4" w:space="0" w:color="auto"/>
              <w:bottom w:val="single" w:sz="4" w:space="0" w:color="auto"/>
            </w:tcBorders>
            <w:shd w:val="clear" w:color="auto" w:fill="auto"/>
          </w:tcPr>
          <w:p w14:paraId="55632DA0" w14:textId="632870CB" w:rsidR="00D94AE3" w:rsidRDefault="00ED7BC8">
            <w:pPr>
              <w:jc w:val="center"/>
              <w:rPr>
                <w:rFonts w:ascii="宋体" w:hAnsi="宋体"/>
                <w:sz w:val="32"/>
                <w:szCs w:val="32"/>
              </w:rPr>
            </w:pPr>
            <w:r>
              <w:rPr>
                <w:rFonts w:ascii="宋体" w:hAnsi="宋体" w:hint="eastAsia"/>
                <w:sz w:val="32"/>
                <w:szCs w:val="32"/>
              </w:rPr>
              <w:t>人工智能专业</w:t>
            </w:r>
          </w:p>
        </w:tc>
      </w:tr>
      <w:tr w:rsidR="00D94AE3" w14:paraId="70495067" w14:textId="77777777">
        <w:trPr>
          <w:jc w:val="center"/>
        </w:trPr>
        <w:tc>
          <w:tcPr>
            <w:tcW w:w="2835" w:type="dxa"/>
            <w:shd w:val="clear" w:color="auto" w:fill="auto"/>
          </w:tcPr>
          <w:p w14:paraId="46887F8E" w14:textId="77777777" w:rsidR="00D94AE3" w:rsidRDefault="00ED7BC8">
            <w:pPr>
              <w:jc w:val="left"/>
              <w:rPr>
                <w:rFonts w:ascii="宋体" w:hAnsi="宋体"/>
                <w:sz w:val="36"/>
                <w:szCs w:val="36"/>
              </w:rPr>
            </w:pPr>
            <w:r>
              <w:rPr>
                <w:rFonts w:ascii="宋体" w:hAnsi="宋体" w:hint="eastAsia"/>
                <w:sz w:val="36"/>
                <w:szCs w:val="36"/>
              </w:rPr>
              <w:t>指导</w:t>
            </w:r>
            <w:r>
              <w:rPr>
                <w:rFonts w:ascii="宋体" w:hAnsi="宋体"/>
                <w:sz w:val="36"/>
                <w:szCs w:val="36"/>
              </w:rPr>
              <w:t>教师</w:t>
            </w:r>
            <w:r>
              <w:rPr>
                <w:rFonts w:ascii="宋体" w:hAnsi="宋体" w:hint="eastAsia"/>
                <w:sz w:val="36"/>
                <w:szCs w:val="36"/>
              </w:rPr>
              <w:t>：</w:t>
            </w:r>
          </w:p>
        </w:tc>
        <w:tc>
          <w:tcPr>
            <w:tcW w:w="3652" w:type="dxa"/>
            <w:tcBorders>
              <w:top w:val="single" w:sz="4" w:space="0" w:color="auto"/>
              <w:bottom w:val="single" w:sz="4" w:space="0" w:color="auto"/>
            </w:tcBorders>
            <w:shd w:val="clear" w:color="auto" w:fill="auto"/>
          </w:tcPr>
          <w:p w14:paraId="7D924AB7" w14:textId="3DE0BD69" w:rsidR="00D94AE3" w:rsidRDefault="00ED7BC8">
            <w:pPr>
              <w:jc w:val="center"/>
              <w:rPr>
                <w:rFonts w:ascii="宋体" w:hAnsi="宋体" w:hint="eastAsia"/>
                <w:sz w:val="32"/>
                <w:szCs w:val="32"/>
              </w:rPr>
            </w:pPr>
            <w:r>
              <w:rPr>
                <w:rFonts w:ascii="宋体" w:hAnsi="宋体" w:hint="eastAsia"/>
                <w:sz w:val="32"/>
                <w:szCs w:val="32"/>
              </w:rPr>
              <w:t>张志政</w:t>
            </w:r>
          </w:p>
        </w:tc>
      </w:tr>
      <w:tr w:rsidR="00D94AE3" w14:paraId="03BC6556" w14:textId="77777777">
        <w:trPr>
          <w:jc w:val="center"/>
        </w:trPr>
        <w:tc>
          <w:tcPr>
            <w:tcW w:w="2835" w:type="dxa"/>
            <w:shd w:val="clear" w:color="auto" w:fill="auto"/>
          </w:tcPr>
          <w:p w14:paraId="479E7E6C" w14:textId="77777777" w:rsidR="00D94AE3" w:rsidRDefault="00ED7BC8">
            <w:pPr>
              <w:jc w:val="left"/>
              <w:rPr>
                <w:rFonts w:ascii="宋体" w:hAnsi="宋体"/>
                <w:sz w:val="36"/>
                <w:szCs w:val="36"/>
              </w:rPr>
            </w:pPr>
            <w:r>
              <w:rPr>
                <w:rFonts w:ascii="宋体" w:hAnsi="宋体" w:hint="eastAsia"/>
                <w:sz w:val="36"/>
                <w:szCs w:val="36"/>
              </w:rPr>
              <w:t>实验日期</w:t>
            </w:r>
            <w:r>
              <w:rPr>
                <w:rFonts w:ascii="宋体" w:hAnsi="宋体"/>
                <w:sz w:val="36"/>
                <w:szCs w:val="36"/>
              </w:rPr>
              <w:t>：</w:t>
            </w:r>
          </w:p>
        </w:tc>
        <w:tc>
          <w:tcPr>
            <w:tcW w:w="3652" w:type="dxa"/>
            <w:tcBorders>
              <w:top w:val="single" w:sz="4" w:space="0" w:color="auto"/>
              <w:bottom w:val="single" w:sz="4" w:space="0" w:color="auto"/>
            </w:tcBorders>
            <w:shd w:val="clear" w:color="auto" w:fill="auto"/>
          </w:tcPr>
          <w:p w14:paraId="2664CA94" w14:textId="77777777" w:rsidR="00D94AE3" w:rsidRDefault="00ED7BC8">
            <w:pPr>
              <w:jc w:val="center"/>
              <w:rPr>
                <w:rFonts w:ascii="宋体" w:hAnsi="宋体"/>
                <w:sz w:val="32"/>
                <w:szCs w:val="32"/>
              </w:rPr>
            </w:pPr>
            <w:r>
              <w:rPr>
                <w:rFonts w:ascii="宋体" w:hAnsi="宋体" w:hint="eastAsia"/>
                <w:sz w:val="32"/>
                <w:szCs w:val="32"/>
              </w:rPr>
              <w:t>2024-2025秋季学期</w:t>
            </w:r>
          </w:p>
        </w:tc>
      </w:tr>
    </w:tbl>
    <w:p w14:paraId="6D885859" w14:textId="77777777" w:rsidR="00D94AE3" w:rsidRDefault="00D94AE3"/>
    <w:p w14:paraId="22B252CF" w14:textId="77777777" w:rsidR="00D94AE3" w:rsidRDefault="00D94AE3"/>
    <w:p w14:paraId="2E1F8812" w14:textId="77777777" w:rsidR="00D94AE3" w:rsidRDefault="00D94AE3"/>
    <w:p w14:paraId="0AB3EF36" w14:textId="77777777" w:rsidR="00D94AE3" w:rsidRDefault="00D94AE3"/>
    <w:p w14:paraId="33ECA7D6" w14:textId="77777777" w:rsidR="00D94AE3" w:rsidRDefault="00D94AE3"/>
    <w:p w14:paraId="18EF7F95" w14:textId="77777777" w:rsidR="00D94AE3" w:rsidRDefault="00D94AE3"/>
    <w:p w14:paraId="36FE2B81" w14:textId="77777777" w:rsidR="00D94AE3" w:rsidRDefault="00D94AE3"/>
    <w:p w14:paraId="4FD7CC6E" w14:textId="77777777" w:rsidR="00D94AE3" w:rsidRDefault="00D94AE3"/>
    <w:p w14:paraId="24CA6643" w14:textId="77777777" w:rsidR="00D94AE3" w:rsidRDefault="00D94AE3"/>
    <w:p w14:paraId="03C1EB11" w14:textId="77777777" w:rsidR="00D94AE3" w:rsidRDefault="00D94AE3"/>
    <w:p w14:paraId="41638CAB" w14:textId="77777777" w:rsidR="00D94AE3" w:rsidRDefault="00D94AE3">
      <w:pPr>
        <w:widowControl/>
        <w:jc w:val="left"/>
        <w:rPr>
          <w:b/>
          <w:sz w:val="24"/>
        </w:rPr>
        <w:sectPr w:rsidR="00D94AE3">
          <w:pgSz w:w="11906" w:h="16838"/>
          <w:pgMar w:top="720" w:right="720" w:bottom="720" w:left="720" w:header="851" w:footer="992" w:gutter="0"/>
          <w:cols w:space="720"/>
          <w:docGrid w:type="lines" w:linePitch="312"/>
        </w:sectPr>
      </w:pPr>
    </w:p>
    <w:p w14:paraId="23185D61" w14:textId="77777777" w:rsidR="00D94AE3" w:rsidRDefault="00D94AE3">
      <w:pPr>
        <w:widowControl/>
        <w:jc w:val="left"/>
        <w:rPr>
          <w:b/>
          <w:sz w:val="24"/>
        </w:rPr>
      </w:pPr>
    </w:p>
    <w:p w14:paraId="78C3233C" w14:textId="77777777" w:rsidR="00D94AE3" w:rsidRDefault="00ED7BC8">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规划问题定义</w:t>
      </w:r>
    </w:p>
    <w:p w14:paraId="5E9C10E9" w14:textId="77777777" w:rsidR="006053E0" w:rsidRDefault="00ED7BC8" w:rsidP="006053E0">
      <w:pPr>
        <w:widowControl/>
        <w:numPr>
          <w:ilvl w:val="0"/>
          <w:numId w:val="2"/>
        </w:numPr>
        <w:jc w:val="left"/>
        <w:rPr>
          <w:bCs/>
          <w:sz w:val="24"/>
        </w:rPr>
      </w:pPr>
      <w:r>
        <w:rPr>
          <w:rFonts w:hint="eastAsia"/>
          <w:bCs/>
          <w:sz w:val="24"/>
        </w:rPr>
        <w:t>流的描述：</w:t>
      </w:r>
    </w:p>
    <w:p w14:paraId="4668267D" w14:textId="77777777" w:rsidR="006053E0" w:rsidRDefault="006053E0" w:rsidP="006053E0">
      <w:pPr>
        <w:widowControl/>
        <w:ind w:firstLine="420"/>
        <w:jc w:val="left"/>
        <w:rPr>
          <w:color w:val="000000"/>
        </w:rPr>
      </w:pPr>
      <w:r w:rsidRPr="006053E0">
        <w:rPr>
          <w:color w:val="000000"/>
        </w:rPr>
        <w:t>本实验实现了一个基于</w:t>
      </w:r>
      <w:r w:rsidRPr="006053E0">
        <w:rPr>
          <w:color w:val="000000"/>
        </w:rPr>
        <w:t>PDDL</w:t>
      </w:r>
      <w:r w:rsidRPr="006053E0">
        <w:rPr>
          <w:color w:val="000000"/>
        </w:rPr>
        <w:t>的车辆调度规划问题。该问题模拟了多层停车场环境，其中车辆需要在不同的车库（层）之间进行调度，以达到指定的目标配置。这是一个典型的状态空间搜索问题，体现了人工智能规划中的核心概念，包括状态表示、动作定义、前置条件和效果描述。</w:t>
      </w:r>
    </w:p>
    <w:p w14:paraId="288BA805" w14:textId="6F0DEE89" w:rsidR="00ED7BC8" w:rsidRDefault="006053E0" w:rsidP="00A53CDF">
      <w:pPr>
        <w:widowControl/>
        <w:ind w:firstLine="420"/>
        <w:jc w:val="left"/>
        <w:rPr>
          <w:rFonts w:hint="eastAsia"/>
          <w:bCs/>
          <w:sz w:val="24"/>
        </w:rPr>
      </w:pPr>
      <w:r>
        <w:rPr>
          <w:color w:val="000000"/>
        </w:rPr>
        <w:t>问题的核心挑战在于车辆移动受到物理约束的限制。每个车库采用类似栈的结构，车辆只能从顶部位置进行移动，这反映了现实停车场的物理特性。车辆可以在同一车库内的不同位置间移动，也可以跨车库转移，但都必须遵守位置邻接关系和占用状态的约束。</w:t>
      </w:r>
    </w:p>
    <w:p w14:paraId="2752A5A3" w14:textId="77777777" w:rsidR="00942B32" w:rsidRDefault="00ED7BC8" w:rsidP="00942B32">
      <w:pPr>
        <w:widowControl/>
        <w:numPr>
          <w:ilvl w:val="0"/>
          <w:numId w:val="2"/>
        </w:numPr>
        <w:jc w:val="left"/>
        <w:rPr>
          <w:bCs/>
          <w:sz w:val="24"/>
        </w:rPr>
      </w:pPr>
      <w:r>
        <w:rPr>
          <w:rFonts w:hint="eastAsia"/>
          <w:bCs/>
          <w:sz w:val="24"/>
        </w:rPr>
        <w:t>动作描述：</w:t>
      </w:r>
    </w:p>
    <w:p w14:paraId="6CEDF4C6" w14:textId="77777777" w:rsidR="00942B32" w:rsidRDefault="00942B32" w:rsidP="00942B32">
      <w:pPr>
        <w:widowControl/>
        <w:ind w:firstLine="420"/>
        <w:jc w:val="left"/>
        <w:rPr>
          <w:color w:val="000000"/>
        </w:rPr>
      </w:pPr>
      <w:r w:rsidRPr="00942B32">
        <w:rPr>
          <w:color w:val="000000"/>
        </w:rPr>
        <w:t>本规划问题定义了两种基本动作类型，每种动作都有明确的前置条件和效果，体现了</w:t>
      </w:r>
      <w:r w:rsidRPr="00942B32">
        <w:rPr>
          <w:color w:val="000000"/>
        </w:rPr>
        <w:t>PDDL</w:t>
      </w:r>
      <w:r w:rsidRPr="00942B32">
        <w:rPr>
          <w:color w:val="000000"/>
        </w:rPr>
        <w:t>语言的声明式特性：</w:t>
      </w:r>
    </w:p>
    <w:p w14:paraId="3CFC2471" w14:textId="77777777" w:rsidR="00942B32" w:rsidRDefault="00942B32" w:rsidP="00942B32">
      <w:pPr>
        <w:widowControl/>
        <w:ind w:firstLine="420"/>
        <w:jc w:val="left"/>
        <w:rPr>
          <w:color w:val="000000"/>
        </w:rPr>
      </w:pPr>
      <w:r>
        <w:rPr>
          <w:rStyle w:val="a5"/>
          <w:color w:val="000000"/>
        </w:rPr>
        <w:t>车库间转移动作（</w:t>
      </w:r>
      <w:proofErr w:type="spellStart"/>
      <w:r>
        <w:rPr>
          <w:rStyle w:val="a5"/>
          <w:color w:val="000000"/>
        </w:rPr>
        <w:t>transfer_between_garages</w:t>
      </w:r>
      <w:proofErr w:type="spellEnd"/>
      <w:r>
        <w:rPr>
          <w:rStyle w:val="a5"/>
          <w:color w:val="000000"/>
        </w:rPr>
        <w:t>）</w:t>
      </w:r>
      <w:r>
        <w:rPr>
          <w:color w:val="000000"/>
        </w:rPr>
        <w:t>：此动作允许车辆在不同车库之间移动，但仅限于顶部位置。动作的前置条件确保只有位于顶部槽位的车辆才能进行跨车库转移，这模拟了实际停车场中车辆必须从最上层移出的物理约束。动作的效果包括更新车辆的位置信息和相应槽位的占用状态。</w:t>
      </w:r>
    </w:p>
    <w:p w14:paraId="385F6B0A" w14:textId="300EDA91" w:rsidR="00ED7BC8" w:rsidRPr="00942B32" w:rsidRDefault="00942B32" w:rsidP="00942B32">
      <w:pPr>
        <w:widowControl/>
        <w:ind w:firstLine="420"/>
        <w:jc w:val="left"/>
        <w:rPr>
          <w:rFonts w:hint="eastAsia"/>
          <w:bCs/>
          <w:sz w:val="24"/>
        </w:rPr>
      </w:pPr>
      <w:r>
        <w:rPr>
          <w:rStyle w:val="a5"/>
          <w:color w:val="000000"/>
        </w:rPr>
        <w:t>车库内移位动作（</w:t>
      </w:r>
      <w:proofErr w:type="spellStart"/>
      <w:r>
        <w:rPr>
          <w:rStyle w:val="a5"/>
          <w:color w:val="000000"/>
        </w:rPr>
        <w:t>shift_within_garage</w:t>
      </w:r>
      <w:proofErr w:type="spellEnd"/>
      <w:r>
        <w:rPr>
          <w:rStyle w:val="a5"/>
          <w:color w:val="000000"/>
        </w:rPr>
        <w:t>）</w:t>
      </w:r>
      <w:r>
        <w:rPr>
          <w:color w:val="000000"/>
        </w:rPr>
        <w:t>：此动作允许车辆在同一车库内的相邻位置间移动。这种设计考虑了车辆调整位置的需求，例如为其他车辆让出通道或优化停车空间利用。动作使用析取前置条件来处理双向移动的可能性，体现了</w:t>
      </w:r>
      <w:r>
        <w:rPr>
          <w:color w:val="000000"/>
        </w:rPr>
        <w:t>PDDL</w:t>
      </w:r>
      <w:r>
        <w:rPr>
          <w:color w:val="000000"/>
        </w:rPr>
        <w:t>在表达复杂约束关系方面的能力。</w:t>
      </w:r>
    </w:p>
    <w:p w14:paraId="71F23FA2" w14:textId="77777777" w:rsidR="001B248C" w:rsidRDefault="00ED7BC8" w:rsidP="001B248C">
      <w:pPr>
        <w:widowControl/>
        <w:numPr>
          <w:ilvl w:val="0"/>
          <w:numId w:val="2"/>
        </w:numPr>
        <w:jc w:val="left"/>
        <w:rPr>
          <w:bCs/>
          <w:sz w:val="24"/>
        </w:rPr>
      </w:pPr>
      <w:r>
        <w:rPr>
          <w:rFonts w:hint="eastAsia"/>
          <w:bCs/>
          <w:sz w:val="24"/>
        </w:rPr>
        <w:t>初始环境：</w:t>
      </w:r>
    </w:p>
    <w:p w14:paraId="7BB330E4" w14:textId="77777777" w:rsidR="001B248C" w:rsidRDefault="001B248C" w:rsidP="001B248C">
      <w:pPr>
        <w:widowControl/>
        <w:ind w:firstLine="420"/>
        <w:jc w:val="left"/>
        <w:rPr>
          <w:color w:val="000000"/>
        </w:rPr>
      </w:pPr>
      <w:r w:rsidRPr="001B248C">
        <w:rPr>
          <w:color w:val="000000"/>
        </w:rPr>
        <w:t>实验设定的初始环境包含四辆车辆（</w:t>
      </w:r>
      <w:r w:rsidRPr="001B248C">
        <w:rPr>
          <w:color w:val="000000"/>
        </w:rPr>
        <w:t>v1</w:t>
      </w:r>
      <w:r w:rsidRPr="001B248C">
        <w:rPr>
          <w:color w:val="000000"/>
        </w:rPr>
        <w:t>、</w:t>
      </w:r>
      <w:r w:rsidRPr="001B248C">
        <w:rPr>
          <w:color w:val="000000"/>
        </w:rPr>
        <w:t>v2</w:t>
      </w:r>
      <w:r w:rsidRPr="001B248C">
        <w:rPr>
          <w:color w:val="000000"/>
        </w:rPr>
        <w:t>、</w:t>
      </w:r>
      <w:r w:rsidRPr="001B248C">
        <w:rPr>
          <w:color w:val="000000"/>
        </w:rPr>
        <w:t>v3</w:t>
      </w:r>
      <w:r w:rsidRPr="001B248C">
        <w:rPr>
          <w:color w:val="000000"/>
        </w:rPr>
        <w:t>、</w:t>
      </w:r>
      <w:r w:rsidRPr="001B248C">
        <w:rPr>
          <w:color w:val="000000"/>
        </w:rPr>
        <w:t>v4</w:t>
      </w:r>
      <w:r w:rsidRPr="001B248C">
        <w:rPr>
          <w:color w:val="000000"/>
        </w:rPr>
        <w:t>）分布在三个车库（</w:t>
      </w:r>
      <w:r w:rsidRPr="001B248C">
        <w:rPr>
          <w:color w:val="000000"/>
        </w:rPr>
        <w:t>g1</w:t>
      </w:r>
      <w:r w:rsidRPr="001B248C">
        <w:rPr>
          <w:color w:val="000000"/>
        </w:rPr>
        <w:t>、</w:t>
      </w:r>
      <w:r w:rsidRPr="001B248C">
        <w:rPr>
          <w:color w:val="000000"/>
        </w:rPr>
        <w:t>g2</w:t>
      </w:r>
      <w:r w:rsidRPr="001B248C">
        <w:rPr>
          <w:color w:val="000000"/>
        </w:rPr>
        <w:t>、</w:t>
      </w:r>
      <w:r w:rsidRPr="001B248C">
        <w:rPr>
          <w:color w:val="000000"/>
        </w:rPr>
        <w:t>g3</w:t>
      </w:r>
      <w:r w:rsidRPr="001B248C">
        <w:rPr>
          <w:color w:val="000000"/>
        </w:rPr>
        <w:t>）中。具体配置为：车辆</w:t>
      </w:r>
      <w:r w:rsidRPr="001B248C">
        <w:rPr>
          <w:color w:val="000000"/>
        </w:rPr>
        <w:t>v1</w:t>
      </w:r>
      <w:r w:rsidRPr="001B248C">
        <w:rPr>
          <w:color w:val="000000"/>
        </w:rPr>
        <w:t>位于车库</w:t>
      </w:r>
      <w:r w:rsidRPr="001B248C">
        <w:rPr>
          <w:color w:val="000000"/>
        </w:rPr>
        <w:t>g1</w:t>
      </w:r>
      <w:r w:rsidRPr="001B248C">
        <w:rPr>
          <w:color w:val="000000"/>
        </w:rPr>
        <w:t>的顶部槽位</w:t>
      </w:r>
      <w:r w:rsidRPr="001B248C">
        <w:rPr>
          <w:color w:val="000000"/>
        </w:rPr>
        <w:t>s2</w:t>
      </w:r>
      <w:r w:rsidRPr="001B248C">
        <w:rPr>
          <w:color w:val="000000"/>
        </w:rPr>
        <w:t>，车辆</w:t>
      </w:r>
      <w:r w:rsidRPr="001B248C">
        <w:rPr>
          <w:color w:val="000000"/>
        </w:rPr>
        <w:t>v2</w:t>
      </w:r>
      <w:r w:rsidRPr="001B248C">
        <w:rPr>
          <w:color w:val="000000"/>
        </w:rPr>
        <w:t>和</w:t>
      </w:r>
      <w:r w:rsidRPr="001B248C">
        <w:rPr>
          <w:color w:val="000000"/>
        </w:rPr>
        <w:t>v3</w:t>
      </w:r>
      <w:r w:rsidRPr="001B248C">
        <w:rPr>
          <w:color w:val="000000"/>
        </w:rPr>
        <w:t>分别位于车库</w:t>
      </w:r>
      <w:r w:rsidRPr="001B248C">
        <w:rPr>
          <w:color w:val="000000"/>
        </w:rPr>
        <w:t>g2</w:t>
      </w:r>
      <w:r w:rsidRPr="001B248C">
        <w:rPr>
          <w:color w:val="000000"/>
        </w:rPr>
        <w:t>的底部槽位</w:t>
      </w:r>
      <w:r w:rsidRPr="001B248C">
        <w:rPr>
          <w:color w:val="000000"/>
        </w:rPr>
        <w:t>s1</w:t>
      </w:r>
      <w:r w:rsidRPr="001B248C">
        <w:rPr>
          <w:color w:val="000000"/>
        </w:rPr>
        <w:t>和顶部槽位</w:t>
      </w:r>
      <w:r w:rsidRPr="001B248C">
        <w:rPr>
          <w:color w:val="000000"/>
        </w:rPr>
        <w:t>s2</w:t>
      </w:r>
      <w:r w:rsidRPr="001B248C">
        <w:rPr>
          <w:color w:val="000000"/>
        </w:rPr>
        <w:t>，车辆</w:t>
      </w:r>
      <w:r w:rsidRPr="001B248C">
        <w:rPr>
          <w:color w:val="000000"/>
        </w:rPr>
        <w:t>v4</w:t>
      </w:r>
      <w:r w:rsidRPr="001B248C">
        <w:rPr>
          <w:color w:val="000000"/>
        </w:rPr>
        <w:t>位于车库</w:t>
      </w:r>
      <w:r w:rsidRPr="001B248C">
        <w:rPr>
          <w:color w:val="000000"/>
        </w:rPr>
        <w:t>g3</w:t>
      </w:r>
      <w:r w:rsidRPr="001B248C">
        <w:rPr>
          <w:color w:val="000000"/>
        </w:rPr>
        <w:t>的底部槽位</w:t>
      </w:r>
      <w:r w:rsidRPr="001B248C">
        <w:rPr>
          <w:color w:val="000000"/>
        </w:rPr>
        <w:t>s1</w:t>
      </w:r>
      <w:r w:rsidRPr="001B248C">
        <w:rPr>
          <w:color w:val="000000"/>
        </w:rPr>
        <w:t>。</w:t>
      </w:r>
    </w:p>
    <w:p w14:paraId="69B39B67" w14:textId="72042742" w:rsidR="00ED7BC8" w:rsidRPr="001B248C" w:rsidRDefault="001B248C" w:rsidP="003549E1">
      <w:pPr>
        <w:widowControl/>
        <w:ind w:firstLine="420"/>
        <w:jc w:val="left"/>
        <w:rPr>
          <w:rFonts w:hint="eastAsia"/>
          <w:bCs/>
          <w:sz w:val="24"/>
        </w:rPr>
      </w:pPr>
      <w:r>
        <w:rPr>
          <w:color w:val="000000"/>
        </w:rPr>
        <w:t>这种初始配置具有一定的复杂性，车库</w:t>
      </w:r>
      <w:r>
        <w:rPr>
          <w:color w:val="000000"/>
        </w:rPr>
        <w:t>g2</w:t>
      </w:r>
      <w:r>
        <w:rPr>
          <w:color w:val="000000"/>
        </w:rPr>
        <w:t>同时容纳两辆车辆，形成了一个需要仔细规划的移动序列。槽位</w:t>
      </w:r>
      <w:r>
        <w:rPr>
          <w:color w:val="000000"/>
        </w:rPr>
        <w:t>s1</w:t>
      </w:r>
      <w:r>
        <w:rPr>
          <w:color w:val="000000"/>
        </w:rPr>
        <w:t>和</w:t>
      </w:r>
      <w:r>
        <w:rPr>
          <w:color w:val="000000"/>
        </w:rPr>
        <w:t>s2</w:t>
      </w:r>
      <w:r>
        <w:rPr>
          <w:color w:val="000000"/>
        </w:rPr>
        <w:t>的邻接关系定义了车辆在垂直方向上的移动可能性，而</w:t>
      </w:r>
      <w:r>
        <w:rPr>
          <w:color w:val="000000"/>
        </w:rPr>
        <w:t>s2</w:t>
      </w:r>
      <w:r>
        <w:rPr>
          <w:color w:val="000000"/>
        </w:rPr>
        <w:t>被标记为顶部槽位，限制了某些移动操作的执行条件。</w:t>
      </w:r>
    </w:p>
    <w:p w14:paraId="3379AF5A" w14:textId="77777777" w:rsidR="003549E1" w:rsidRDefault="00ED7BC8" w:rsidP="003549E1">
      <w:pPr>
        <w:widowControl/>
        <w:numPr>
          <w:ilvl w:val="0"/>
          <w:numId w:val="2"/>
        </w:numPr>
        <w:jc w:val="left"/>
        <w:rPr>
          <w:bCs/>
          <w:sz w:val="24"/>
        </w:rPr>
      </w:pPr>
      <w:r>
        <w:rPr>
          <w:rFonts w:hint="eastAsia"/>
          <w:bCs/>
          <w:sz w:val="24"/>
        </w:rPr>
        <w:t>目标环境：</w:t>
      </w:r>
    </w:p>
    <w:p w14:paraId="1381432A" w14:textId="77777777" w:rsidR="003549E1" w:rsidRDefault="003549E1" w:rsidP="003549E1">
      <w:pPr>
        <w:widowControl/>
        <w:ind w:firstLine="420"/>
        <w:jc w:val="left"/>
        <w:rPr>
          <w:color w:val="000000"/>
        </w:rPr>
      </w:pPr>
      <w:r w:rsidRPr="003549E1">
        <w:rPr>
          <w:color w:val="000000"/>
        </w:rPr>
        <w:t>目标状态要求对车辆进行重新分配：车辆</w:t>
      </w:r>
      <w:r w:rsidRPr="003549E1">
        <w:rPr>
          <w:color w:val="000000"/>
        </w:rPr>
        <w:t>v1</w:t>
      </w:r>
      <w:r w:rsidRPr="003549E1">
        <w:rPr>
          <w:color w:val="000000"/>
        </w:rPr>
        <w:t>需要移动到车库</w:t>
      </w:r>
      <w:r w:rsidRPr="003549E1">
        <w:rPr>
          <w:color w:val="000000"/>
        </w:rPr>
        <w:t>g2</w:t>
      </w:r>
      <w:r w:rsidRPr="003549E1">
        <w:rPr>
          <w:color w:val="000000"/>
        </w:rPr>
        <w:t>的顶部槽位，车辆</w:t>
      </w:r>
      <w:r w:rsidRPr="003549E1">
        <w:rPr>
          <w:color w:val="000000"/>
        </w:rPr>
        <w:t>v2</w:t>
      </w:r>
      <w:r w:rsidRPr="003549E1">
        <w:rPr>
          <w:color w:val="000000"/>
        </w:rPr>
        <w:t>移动到车库</w:t>
      </w:r>
      <w:r w:rsidRPr="003549E1">
        <w:rPr>
          <w:color w:val="000000"/>
        </w:rPr>
        <w:t>g1</w:t>
      </w:r>
      <w:r w:rsidRPr="003549E1">
        <w:rPr>
          <w:color w:val="000000"/>
        </w:rPr>
        <w:t>的底部槽位，车辆</w:t>
      </w:r>
      <w:r w:rsidRPr="003549E1">
        <w:rPr>
          <w:color w:val="000000"/>
        </w:rPr>
        <w:t>v3</w:t>
      </w:r>
      <w:r w:rsidRPr="003549E1">
        <w:rPr>
          <w:color w:val="000000"/>
        </w:rPr>
        <w:t>转移到车库</w:t>
      </w:r>
      <w:r w:rsidRPr="003549E1">
        <w:rPr>
          <w:color w:val="000000"/>
        </w:rPr>
        <w:t>g3</w:t>
      </w:r>
      <w:r w:rsidRPr="003549E1">
        <w:rPr>
          <w:color w:val="000000"/>
        </w:rPr>
        <w:t>的顶部槽位，车辆</w:t>
      </w:r>
      <w:r w:rsidRPr="003549E1">
        <w:rPr>
          <w:color w:val="000000"/>
        </w:rPr>
        <w:t>v4</w:t>
      </w:r>
      <w:r w:rsidRPr="003549E1">
        <w:rPr>
          <w:color w:val="000000"/>
        </w:rPr>
        <w:t>则需要移动到车库</w:t>
      </w:r>
      <w:r w:rsidRPr="003549E1">
        <w:rPr>
          <w:color w:val="000000"/>
        </w:rPr>
        <w:t>g1</w:t>
      </w:r>
      <w:r w:rsidRPr="003549E1">
        <w:rPr>
          <w:color w:val="000000"/>
        </w:rPr>
        <w:t>的顶部槽位。</w:t>
      </w:r>
    </w:p>
    <w:p w14:paraId="7E09ACE2" w14:textId="37023FD9" w:rsidR="003549E1" w:rsidRPr="003549E1" w:rsidRDefault="003549E1" w:rsidP="00B72D4E">
      <w:pPr>
        <w:widowControl/>
        <w:ind w:firstLine="420"/>
        <w:jc w:val="left"/>
        <w:rPr>
          <w:rFonts w:hint="eastAsia"/>
          <w:bCs/>
          <w:sz w:val="24"/>
        </w:rPr>
      </w:pPr>
      <w:r>
        <w:rPr>
          <w:color w:val="000000"/>
        </w:rPr>
        <w:t>这个目标配置需要协调多个车辆的移动，特别是车库</w:t>
      </w:r>
      <w:r>
        <w:rPr>
          <w:color w:val="000000"/>
        </w:rPr>
        <w:t>g1</w:t>
      </w:r>
      <w:r>
        <w:rPr>
          <w:color w:val="000000"/>
        </w:rPr>
        <w:t>最终需要容纳两辆车辆（</w:t>
      </w:r>
      <w:r>
        <w:rPr>
          <w:color w:val="000000"/>
        </w:rPr>
        <w:t>v2</w:t>
      </w:r>
      <w:r>
        <w:rPr>
          <w:color w:val="000000"/>
        </w:rPr>
        <w:t>在底部，</w:t>
      </w:r>
      <w:r>
        <w:rPr>
          <w:color w:val="000000"/>
        </w:rPr>
        <w:t>v4</w:t>
      </w:r>
      <w:r>
        <w:rPr>
          <w:color w:val="000000"/>
        </w:rPr>
        <w:t>在顶部），这要求规划算法能够找到合适的中间状态和移动序列。目标状态的复杂性测试了规划系统处理多约束优化问题的能力。</w:t>
      </w:r>
    </w:p>
    <w:p w14:paraId="160A2195" w14:textId="77777777" w:rsidR="00B72D4E" w:rsidRDefault="00ED7BC8" w:rsidP="00B72D4E">
      <w:pPr>
        <w:widowControl/>
        <w:numPr>
          <w:ilvl w:val="0"/>
          <w:numId w:val="2"/>
        </w:numPr>
        <w:jc w:val="left"/>
        <w:rPr>
          <w:bCs/>
          <w:sz w:val="24"/>
        </w:rPr>
      </w:pPr>
      <w:r>
        <w:rPr>
          <w:rFonts w:hint="eastAsia"/>
          <w:bCs/>
          <w:sz w:val="24"/>
        </w:rPr>
        <w:t>规划生成机制（规划算法）介绍：</w:t>
      </w:r>
    </w:p>
    <w:p w14:paraId="50F5D7C7" w14:textId="77777777" w:rsidR="00B72D4E" w:rsidRDefault="00B72D4E" w:rsidP="00B72D4E">
      <w:pPr>
        <w:widowControl/>
        <w:ind w:firstLine="420"/>
        <w:jc w:val="left"/>
        <w:rPr>
          <w:color w:val="000000"/>
        </w:rPr>
      </w:pPr>
      <w:r w:rsidRPr="00B72D4E">
        <w:rPr>
          <w:color w:val="000000"/>
        </w:rPr>
        <w:t>PDDL</w:t>
      </w:r>
      <w:r w:rsidRPr="00B72D4E">
        <w:rPr>
          <w:color w:val="000000"/>
        </w:rPr>
        <w:t>作为标准的规划领域定义语言，支持多种先进的规划算法。典型的规划器如</w:t>
      </w:r>
      <w:r w:rsidRPr="00B72D4E">
        <w:rPr>
          <w:color w:val="000000"/>
        </w:rPr>
        <w:t>Fast Forward</w:t>
      </w:r>
      <w:r w:rsidRPr="00B72D4E">
        <w:rPr>
          <w:color w:val="000000"/>
        </w:rPr>
        <w:t>（</w:t>
      </w:r>
      <w:r w:rsidRPr="00B72D4E">
        <w:rPr>
          <w:color w:val="000000"/>
        </w:rPr>
        <w:t>FF</w:t>
      </w:r>
      <w:r w:rsidRPr="00B72D4E">
        <w:rPr>
          <w:color w:val="000000"/>
        </w:rPr>
        <w:t>）、</w:t>
      </w:r>
      <w:r w:rsidRPr="00B72D4E">
        <w:rPr>
          <w:color w:val="000000"/>
        </w:rPr>
        <w:t>LAMA</w:t>
      </w:r>
      <w:r w:rsidRPr="00B72D4E">
        <w:rPr>
          <w:color w:val="000000"/>
        </w:rPr>
        <w:t>、或</w:t>
      </w:r>
      <w:r w:rsidRPr="00B72D4E">
        <w:rPr>
          <w:color w:val="000000"/>
        </w:rPr>
        <w:t>BFWS</w:t>
      </w:r>
      <w:r w:rsidRPr="00B72D4E">
        <w:rPr>
          <w:color w:val="000000"/>
        </w:rPr>
        <w:t>等可以处理这类问题。这些规划器通常采用启发式搜索算法，结合前向状态空间搜索和智能启发函数来高效地探索解空间。</w:t>
      </w:r>
    </w:p>
    <w:p w14:paraId="39CA55B2" w14:textId="0263D4B3" w:rsidR="00ED7BC8" w:rsidRPr="00B72D4E" w:rsidRDefault="00B72D4E" w:rsidP="00B72D4E">
      <w:pPr>
        <w:widowControl/>
        <w:ind w:firstLine="420"/>
        <w:jc w:val="left"/>
        <w:rPr>
          <w:rFonts w:hint="eastAsia"/>
          <w:bCs/>
          <w:sz w:val="24"/>
        </w:rPr>
      </w:pPr>
      <w:r>
        <w:rPr>
          <w:color w:val="000000"/>
        </w:rPr>
        <w:t>规划过程从初始状态开始，通过应用可执行的动作生成后继状态，直到达到满足目标条件的状态。算法使用启发函数估计从当前状态到目标状态的距离，指导搜索朝着最有希望的方向进行。对于本问题，规划器需要处理动作之间的依赖关系，例如某些车辆必须先移动才能为其他车辆腾出空间。</w:t>
      </w:r>
    </w:p>
    <w:p w14:paraId="28D813EB" w14:textId="77777777" w:rsidR="00D94AE3" w:rsidRDefault="00ED7BC8">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lastRenderedPageBreak/>
        <w:t>规划程序设计与实现</w:t>
      </w:r>
    </w:p>
    <w:p w14:paraId="0480ED46" w14:textId="77777777" w:rsidR="00D94AE3" w:rsidRDefault="00ED7BC8">
      <w:pPr>
        <w:widowControl/>
        <w:numPr>
          <w:ilvl w:val="0"/>
          <w:numId w:val="3"/>
        </w:numPr>
        <w:jc w:val="left"/>
        <w:rPr>
          <w:bCs/>
          <w:sz w:val="24"/>
        </w:rPr>
      </w:pPr>
      <w:r>
        <w:rPr>
          <w:rFonts w:hint="eastAsia"/>
          <w:bCs/>
          <w:sz w:val="24"/>
        </w:rPr>
        <w:t>介绍</w:t>
      </w:r>
    </w:p>
    <w:p w14:paraId="611B542B" w14:textId="0CDA6A7E" w:rsidR="00D94AE3" w:rsidRDefault="00ED7BC8">
      <w:pPr>
        <w:widowControl/>
        <w:numPr>
          <w:ilvl w:val="1"/>
          <w:numId w:val="3"/>
        </w:numPr>
        <w:jc w:val="left"/>
        <w:rPr>
          <w:bCs/>
          <w:sz w:val="24"/>
        </w:rPr>
      </w:pPr>
      <w:r>
        <w:rPr>
          <w:rFonts w:hint="eastAsia"/>
          <w:bCs/>
          <w:sz w:val="24"/>
        </w:rPr>
        <w:t>编程语言：</w:t>
      </w:r>
      <w:r w:rsidRPr="00ED7BC8">
        <w:rPr>
          <w:rFonts w:hint="eastAsia"/>
          <w:bCs/>
          <w:sz w:val="24"/>
        </w:rPr>
        <w:t>PDDL</w:t>
      </w:r>
      <w:r w:rsidRPr="00ED7BC8">
        <w:rPr>
          <w:rFonts w:hint="eastAsia"/>
          <w:bCs/>
          <w:sz w:val="24"/>
        </w:rPr>
        <w:t>（规划领域定义语言）。</w:t>
      </w:r>
    </w:p>
    <w:p w14:paraId="7078E93C" w14:textId="3E3DEB84" w:rsidR="00D94AE3" w:rsidRPr="00B72D4E" w:rsidRDefault="00ED7BC8" w:rsidP="00B72D4E">
      <w:pPr>
        <w:widowControl/>
        <w:numPr>
          <w:ilvl w:val="1"/>
          <w:numId w:val="3"/>
        </w:numPr>
        <w:jc w:val="left"/>
        <w:rPr>
          <w:bCs/>
          <w:sz w:val="24"/>
        </w:rPr>
      </w:pPr>
      <w:r>
        <w:rPr>
          <w:rFonts w:hint="eastAsia"/>
          <w:bCs/>
          <w:sz w:val="24"/>
        </w:rPr>
        <w:t>运行环境：</w:t>
      </w:r>
      <w:r w:rsidR="00B72D4E" w:rsidRPr="00B72D4E">
        <w:rPr>
          <w:bCs/>
          <w:sz w:val="24"/>
        </w:rPr>
        <w:t>实验可以在多种</w:t>
      </w:r>
      <w:r w:rsidR="00B72D4E" w:rsidRPr="00B72D4E">
        <w:rPr>
          <w:bCs/>
          <w:sz w:val="24"/>
        </w:rPr>
        <w:t>PDDL</w:t>
      </w:r>
      <w:r w:rsidR="00B72D4E" w:rsidRPr="00B72D4E">
        <w:rPr>
          <w:bCs/>
          <w:sz w:val="24"/>
        </w:rPr>
        <w:t>规划器上运行，包括</w:t>
      </w:r>
      <w:r w:rsidR="00B72D4E" w:rsidRPr="00B72D4E">
        <w:rPr>
          <w:bCs/>
          <w:sz w:val="24"/>
        </w:rPr>
        <w:t>Fast Forward</w:t>
      </w:r>
      <w:r w:rsidR="00B72D4E" w:rsidRPr="00B72D4E">
        <w:rPr>
          <w:bCs/>
          <w:sz w:val="24"/>
        </w:rPr>
        <w:t>、</w:t>
      </w:r>
      <w:r w:rsidR="00B72D4E" w:rsidRPr="00B72D4E">
        <w:rPr>
          <w:bCs/>
          <w:sz w:val="24"/>
        </w:rPr>
        <w:t>LAMA</w:t>
      </w:r>
      <w:r w:rsidR="00B72D4E" w:rsidRPr="00B72D4E">
        <w:rPr>
          <w:bCs/>
          <w:sz w:val="24"/>
        </w:rPr>
        <w:t>、</w:t>
      </w:r>
      <w:r w:rsidR="00B72D4E" w:rsidRPr="00B72D4E">
        <w:rPr>
          <w:bCs/>
          <w:sz w:val="24"/>
        </w:rPr>
        <w:t>BFWS</w:t>
      </w:r>
      <w:r w:rsidR="00B72D4E" w:rsidRPr="00B72D4E">
        <w:rPr>
          <w:bCs/>
          <w:sz w:val="24"/>
        </w:rPr>
        <w:t>等主流规划器。</w:t>
      </w:r>
    </w:p>
    <w:p w14:paraId="504D9AFD" w14:textId="77777777" w:rsidR="00ED7BC8" w:rsidRDefault="00ED7BC8" w:rsidP="00ED7BC8">
      <w:pPr>
        <w:widowControl/>
        <w:tabs>
          <w:tab w:val="left" w:pos="840"/>
        </w:tabs>
        <w:jc w:val="left"/>
        <w:rPr>
          <w:bCs/>
          <w:sz w:val="24"/>
        </w:rPr>
      </w:pPr>
    </w:p>
    <w:p w14:paraId="6998870C" w14:textId="77777777" w:rsidR="00D94AE3" w:rsidRDefault="00ED7BC8">
      <w:pPr>
        <w:widowControl/>
        <w:numPr>
          <w:ilvl w:val="0"/>
          <w:numId w:val="3"/>
        </w:numPr>
        <w:jc w:val="left"/>
        <w:rPr>
          <w:bCs/>
          <w:sz w:val="24"/>
        </w:rPr>
      </w:pPr>
      <w:r>
        <w:rPr>
          <w:rFonts w:hint="eastAsia"/>
          <w:bCs/>
          <w:sz w:val="24"/>
        </w:rPr>
        <w:t>运行情况说明</w:t>
      </w:r>
    </w:p>
    <w:p w14:paraId="1B81D910" w14:textId="751F1322" w:rsidR="00D94AE3" w:rsidRPr="00A9358E" w:rsidRDefault="00ED7BC8" w:rsidP="00A9358E">
      <w:pPr>
        <w:widowControl/>
        <w:numPr>
          <w:ilvl w:val="1"/>
          <w:numId w:val="3"/>
        </w:numPr>
        <w:jc w:val="left"/>
        <w:rPr>
          <w:bCs/>
          <w:sz w:val="24"/>
        </w:rPr>
      </w:pPr>
      <w:r>
        <w:rPr>
          <w:rFonts w:hint="eastAsia"/>
          <w:bCs/>
          <w:sz w:val="24"/>
        </w:rPr>
        <w:t>输入输出说明：</w:t>
      </w:r>
      <w:r w:rsidR="00A9358E" w:rsidRPr="00A9358E">
        <w:rPr>
          <w:bCs/>
          <w:sz w:val="24"/>
        </w:rPr>
        <w:t>规划器的输入包含两个</w:t>
      </w:r>
      <w:r w:rsidR="00A9358E" w:rsidRPr="00A9358E">
        <w:rPr>
          <w:bCs/>
          <w:sz w:val="24"/>
        </w:rPr>
        <w:t>PDDL</w:t>
      </w:r>
      <w:r w:rsidR="00A9358E" w:rsidRPr="00A9358E">
        <w:rPr>
          <w:bCs/>
          <w:sz w:val="24"/>
        </w:rPr>
        <w:t>文件：域文件（</w:t>
      </w:r>
      <w:r w:rsidR="00A9358E" w:rsidRPr="00A9358E">
        <w:rPr>
          <w:bCs/>
          <w:sz w:val="24"/>
        </w:rPr>
        <w:t>domain file</w:t>
      </w:r>
      <w:r w:rsidR="00A9358E" w:rsidRPr="00A9358E">
        <w:rPr>
          <w:bCs/>
          <w:sz w:val="24"/>
        </w:rPr>
        <w:t>）定义了问题的通用结构，包括对象类型、谓词和动作；问题文件（</w:t>
      </w:r>
      <w:r w:rsidR="00A9358E" w:rsidRPr="00A9358E">
        <w:rPr>
          <w:bCs/>
          <w:sz w:val="24"/>
        </w:rPr>
        <w:t>problem file</w:t>
      </w:r>
      <w:r w:rsidR="00A9358E" w:rsidRPr="00A9358E">
        <w:rPr>
          <w:bCs/>
          <w:sz w:val="24"/>
        </w:rPr>
        <w:t>）定义了具体的实例，包括对象、初始状态和目标状态。规划器的输出是一个动作序列，详细描述了从初始状态到目标状态所需的每个步骤。</w:t>
      </w:r>
    </w:p>
    <w:p w14:paraId="5F70FE65" w14:textId="6A75FA2D" w:rsidR="00D94AE3" w:rsidRDefault="00ED7BC8">
      <w:pPr>
        <w:widowControl/>
        <w:numPr>
          <w:ilvl w:val="1"/>
          <w:numId w:val="3"/>
        </w:numPr>
        <w:jc w:val="left"/>
        <w:rPr>
          <w:bCs/>
          <w:sz w:val="24"/>
        </w:rPr>
      </w:pPr>
      <w:r>
        <w:rPr>
          <w:rFonts w:hint="eastAsia"/>
          <w:bCs/>
          <w:sz w:val="24"/>
        </w:rPr>
        <w:t>主要数据结构说明：</w:t>
      </w:r>
      <w:r w:rsidR="00A9358E" w:rsidRPr="00A9358E">
        <w:rPr>
          <w:bCs/>
          <w:sz w:val="24"/>
        </w:rPr>
        <w:t>PDDL</w:t>
      </w:r>
      <w:r w:rsidR="00A9358E" w:rsidRPr="00A9358E">
        <w:rPr>
          <w:bCs/>
          <w:sz w:val="24"/>
        </w:rPr>
        <w:t>使用基于逻辑的数据结构。对象（</w:t>
      </w:r>
      <w:r w:rsidR="00A9358E" w:rsidRPr="00A9358E">
        <w:rPr>
          <w:bCs/>
          <w:sz w:val="24"/>
        </w:rPr>
        <w:t>objects</w:t>
      </w:r>
      <w:r w:rsidR="00A9358E" w:rsidRPr="00A9358E">
        <w:rPr>
          <w:bCs/>
          <w:sz w:val="24"/>
        </w:rPr>
        <w:t>）表示问题中的实体，如车辆、车库和槽位。谓词（</w:t>
      </w:r>
      <w:r w:rsidR="00A9358E" w:rsidRPr="00A9358E">
        <w:rPr>
          <w:bCs/>
          <w:sz w:val="24"/>
        </w:rPr>
        <w:t>predicates</w:t>
      </w:r>
      <w:r w:rsidR="00A9358E" w:rsidRPr="00A9358E">
        <w:rPr>
          <w:bCs/>
          <w:sz w:val="24"/>
        </w:rPr>
        <w:t>）表示对象之间的关系和属性，如位置关系和占用状态。动作（</w:t>
      </w:r>
      <w:r w:rsidR="00A9358E" w:rsidRPr="00A9358E">
        <w:rPr>
          <w:bCs/>
          <w:sz w:val="24"/>
        </w:rPr>
        <w:t>actions</w:t>
      </w:r>
      <w:r w:rsidR="00A9358E" w:rsidRPr="00A9358E">
        <w:rPr>
          <w:bCs/>
          <w:sz w:val="24"/>
        </w:rPr>
        <w:t>）定义了状态转换规则，包含参数、前置条件和效果。这种结构化的表示方式使得问题描述清晰且易于验证。</w:t>
      </w:r>
    </w:p>
    <w:p w14:paraId="02DAE795" w14:textId="376A6636" w:rsidR="00ED7BC8" w:rsidRDefault="00ED7BC8" w:rsidP="00672EA3">
      <w:pPr>
        <w:widowControl/>
        <w:numPr>
          <w:ilvl w:val="1"/>
          <w:numId w:val="3"/>
        </w:numPr>
        <w:jc w:val="left"/>
        <w:rPr>
          <w:bCs/>
          <w:sz w:val="24"/>
        </w:rPr>
      </w:pPr>
      <w:r>
        <w:rPr>
          <w:rFonts w:hint="eastAsia"/>
          <w:bCs/>
          <w:sz w:val="24"/>
        </w:rPr>
        <w:t>运行案例：</w:t>
      </w:r>
      <w:r w:rsidR="00A9358E" w:rsidRPr="00A9358E">
        <w:rPr>
          <w:bCs/>
          <w:sz w:val="24"/>
        </w:rPr>
        <w:t>规划器可能生成如下动作序列解决此问题：首先执行</w:t>
      </w:r>
      <w:proofErr w:type="spellStart"/>
      <w:r w:rsidR="00A9358E" w:rsidRPr="00A9358E">
        <w:rPr>
          <w:bCs/>
          <w:sz w:val="24"/>
        </w:rPr>
        <w:t>shift_within_garage</w:t>
      </w:r>
      <w:proofErr w:type="spellEnd"/>
      <w:r w:rsidR="00A9358E" w:rsidRPr="00A9358E">
        <w:rPr>
          <w:bCs/>
          <w:sz w:val="24"/>
        </w:rPr>
        <w:t>动作将</w:t>
      </w:r>
      <w:r w:rsidR="00A9358E" w:rsidRPr="00A9358E">
        <w:rPr>
          <w:bCs/>
          <w:sz w:val="24"/>
        </w:rPr>
        <w:t>v3</w:t>
      </w:r>
      <w:r w:rsidR="00A9358E" w:rsidRPr="00A9358E">
        <w:rPr>
          <w:bCs/>
          <w:sz w:val="24"/>
        </w:rPr>
        <w:t>从</w:t>
      </w:r>
      <w:r w:rsidR="00A9358E" w:rsidRPr="00A9358E">
        <w:rPr>
          <w:bCs/>
          <w:sz w:val="24"/>
        </w:rPr>
        <w:t>g2</w:t>
      </w:r>
      <w:r w:rsidR="00A9358E" w:rsidRPr="00A9358E">
        <w:rPr>
          <w:bCs/>
          <w:sz w:val="24"/>
        </w:rPr>
        <w:t>的</w:t>
      </w:r>
      <w:r w:rsidR="00A9358E" w:rsidRPr="00A9358E">
        <w:rPr>
          <w:bCs/>
          <w:sz w:val="24"/>
        </w:rPr>
        <w:t>s2</w:t>
      </w:r>
      <w:r w:rsidR="00A9358E" w:rsidRPr="00A9358E">
        <w:rPr>
          <w:bCs/>
          <w:sz w:val="24"/>
        </w:rPr>
        <w:t>移动到</w:t>
      </w:r>
      <w:r w:rsidR="00A9358E" w:rsidRPr="00A9358E">
        <w:rPr>
          <w:bCs/>
          <w:sz w:val="24"/>
        </w:rPr>
        <w:t>s1</w:t>
      </w:r>
      <w:r w:rsidR="00A9358E" w:rsidRPr="00A9358E">
        <w:rPr>
          <w:bCs/>
          <w:sz w:val="24"/>
        </w:rPr>
        <w:t>，然后执行</w:t>
      </w:r>
      <w:proofErr w:type="spellStart"/>
      <w:r w:rsidR="00A9358E" w:rsidRPr="00A9358E">
        <w:rPr>
          <w:bCs/>
          <w:sz w:val="24"/>
        </w:rPr>
        <w:t>transfer_between_garages</w:t>
      </w:r>
      <w:proofErr w:type="spellEnd"/>
      <w:r w:rsidR="00A9358E" w:rsidRPr="00A9358E">
        <w:rPr>
          <w:bCs/>
          <w:sz w:val="24"/>
        </w:rPr>
        <w:t>动作将</w:t>
      </w:r>
      <w:r w:rsidR="00A9358E" w:rsidRPr="00A9358E">
        <w:rPr>
          <w:bCs/>
          <w:sz w:val="24"/>
        </w:rPr>
        <w:t>v1</w:t>
      </w:r>
      <w:r w:rsidR="00A9358E" w:rsidRPr="00A9358E">
        <w:rPr>
          <w:bCs/>
          <w:sz w:val="24"/>
        </w:rPr>
        <w:t>从</w:t>
      </w:r>
      <w:r w:rsidR="00A9358E" w:rsidRPr="00A9358E">
        <w:rPr>
          <w:bCs/>
          <w:sz w:val="24"/>
        </w:rPr>
        <w:t>g1</w:t>
      </w:r>
      <w:r w:rsidR="00A9358E" w:rsidRPr="00A9358E">
        <w:rPr>
          <w:bCs/>
          <w:sz w:val="24"/>
        </w:rPr>
        <w:t>转移到</w:t>
      </w:r>
      <w:r w:rsidR="00A9358E" w:rsidRPr="00A9358E">
        <w:rPr>
          <w:bCs/>
          <w:sz w:val="24"/>
        </w:rPr>
        <w:t>g2</w:t>
      </w:r>
      <w:r w:rsidR="00A9358E" w:rsidRPr="00A9358E">
        <w:rPr>
          <w:bCs/>
          <w:sz w:val="24"/>
        </w:rPr>
        <w:t>，接着进行一系列类似的移动操作，最终达到目标配置。具体的动作序列取决于规划器采用的搜索策略和启发函数。</w:t>
      </w:r>
    </w:p>
    <w:p w14:paraId="7DC53577" w14:textId="77777777" w:rsidR="00D94AE3" w:rsidRDefault="00ED7BC8">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分析</w:t>
      </w:r>
    </w:p>
    <w:p w14:paraId="126DF599" w14:textId="77777777" w:rsidR="00A9003B" w:rsidRDefault="00ED7BC8" w:rsidP="00A9003B">
      <w:pPr>
        <w:widowControl/>
        <w:numPr>
          <w:ilvl w:val="0"/>
          <w:numId w:val="4"/>
        </w:numPr>
        <w:jc w:val="left"/>
        <w:rPr>
          <w:bCs/>
          <w:sz w:val="24"/>
        </w:rPr>
      </w:pPr>
      <w:r>
        <w:rPr>
          <w:rFonts w:hint="eastAsia"/>
          <w:bCs/>
          <w:sz w:val="24"/>
        </w:rPr>
        <w:t>通用性说明（从算法和规划语言两方面说明）：</w:t>
      </w:r>
    </w:p>
    <w:p w14:paraId="3B364CD8" w14:textId="4CF948E2" w:rsidR="00A9003B" w:rsidRPr="00A9003B" w:rsidRDefault="00A9003B" w:rsidP="00A9003B">
      <w:pPr>
        <w:widowControl/>
        <w:jc w:val="left"/>
        <w:rPr>
          <w:bCs/>
          <w:sz w:val="24"/>
        </w:rPr>
      </w:pPr>
      <w:r w:rsidRPr="00A9003B">
        <w:rPr>
          <w:b/>
          <w:bCs/>
          <w:sz w:val="24"/>
        </w:rPr>
        <w:t>算法通用性</w:t>
      </w:r>
      <w:r w:rsidRPr="00A9003B">
        <w:rPr>
          <w:bCs/>
          <w:sz w:val="24"/>
        </w:rPr>
        <w:t>：基于</w:t>
      </w:r>
      <w:r w:rsidRPr="00A9003B">
        <w:rPr>
          <w:bCs/>
          <w:sz w:val="24"/>
        </w:rPr>
        <w:t>PDDL</w:t>
      </w:r>
      <w:r w:rsidRPr="00A9003B">
        <w:rPr>
          <w:bCs/>
          <w:sz w:val="24"/>
        </w:rPr>
        <w:t>的规划方法具有很强的通用性。同样的算法框架可以应用于各种不同的规划问题，从物流调度到机器人路径规划，再到资源分配优化。规划算法的核心思想</w:t>
      </w:r>
      <w:r w:rsidRPr="00A9003B">
        <w:rPr>
          <w:bCs/>
          <w:sz w:val="24"/>
        </w:rPr>
        <w:t>—</w:t>
      </w:r>
      <w:r w:rsidRPr="00A9003B">
        <w:rPr>
          <w:bCs/>
          <w:sz w:val="24"/>
        </w:rPr>
        <w:t>状态空间搜索配合启发函数</w:t>
      </w:r>
      <w:r w:rsidRPr="00A9003B">
        <w:rPr>
          <w:bCs/>
          <w:sz w:val="24"/>
        </w:rPr>
        <w:t>—</w:t>
      </w:r>
      <w:r w:rsidRPr="00A9003B">
        <w:rPr>
          <w:bCs/>
          <w:sz w:val="24"/>
        </w:rPr>
        <w:t>是领域无关的，这使得开发通用规划器成为可能。</w:t>
      </w:r>
    </w:p>
    <w:p w14:paraId="11A10EA5" w14:textId="1F73ACDA" w:rsidR="00D94AE3" w:rsidRDefault="00A9003B" w:rsidP="00A9003B">
      <w:pPr>
        <w:widowControl/>
        <w:jc w:val="left"/>
        <w:rPr>
          <w:rFonts w:hint="eastAsia"/>
          <w:bCs/>
          <w:sz w:val="24"/>
        </w:rPr>
      </w:pPr>
      <w:r w:rsidRPr="00A9003B">
        <w:rPr>
          <w:b/>
          <w:bCs/>
          <w:sz w:val="24"/>
        </w:rPr>
        <w:t>规划语言通用性</w:t>
      </w:r>
      <w:r w:rsidRPr="00A9003B">
        <w:rPr>
          <w:bCs/>
          <w:sz w:val="24"/>
        </w:rPr>
        <w:t>：</w:t>
      </w:r>
      <w:r w:rsidRPr="00A9003B">
        <w:rPr>
          <w:bCs/>
          <w:sz w:val="24"/>
        </w:rPr>
        <w:t>PDDL</w:t>
      </w:r>
      <w:r w:rsidRPr="00A9003B">
        <w:rPr>
          <w:bCs/>
          <w:sz w:val="24"/>
        </w:rPr>
        <w:t>作为标准化的规划语言，提供了强大的表达能力。它支持类型系统、否定前置条件、析取条件等高级特性，能够描述现实世界中的复杂约束关系。</w:t>
      </w:r>
      <w:r w:rsidRPr="00A9003B">
        <w:rPr>
          <w:bCs/>
          <w:sz w:val="24"/>
        </w:rPr>
        <w:t>PDDL</w:t>
      </w:r>
      <w:r w:rsidRPr="00A9003B">
        <w:rPr>
          <w:bCs/>
          <w:sz w:val="24"/>
        </w:rPr>
        <w:t>的标准化特性意味着同一个问题描述可以在不同的规划器上运行，促进了算法比较和性能评估。</w:t>
      </w:r>
    </w:p>
    <w:p w14:paraId="565C57D0" w14:textId="77777777" w:rsidR="00A9003B" w:rsidRDefault="00ED7BC8" w:rsidP="00A9003B">
      <w:pPr>
        <w:widowControl/>
        <w:numPr>
          <w:ilvl w:val="0"/>
          <w:numId w:val="4"/>
        </w:numPr>
        <w:jc w:val="left"/>
        <w:rPr>
          <w:bCs/>
          <w:sz w:val="24"/>
        </w:rPr>
      </w:pPr>
      <w:r>
        <w:rPr>
          <w:rFonts w:hint="eastAsia"/>
          <w:bCs/>
          <w:sz w:val="24"/>
        </w:rPr>
        <w:t>完备性说明：</w:t>
      </w:r>
    </w:p>
    <w:p w14:paraId="2603956F" w14:textId="216C649B" w:rsidR="00A9003B" w:rsidRPr="00A9003B" w:rsidRDefault="00A9003B" w:rsidP="00A9003B">
      <w:pPr>
        <w:widowControl/>
        <w:ind w:firstLine="420"/>
        <w:jc w:val="left"/>
        <w:rPr>
          <w:bCs/>
          <w:sz w:val="24"/>
        </w:rPr>
      </w:pPr>
      <w:r w:rsidRPr="00A9003B">
        <w:rPr>
          <w:bCs/>
          <w:sz w:val="24"/>
        </w:rPr>
        <w:t>基于</w:t>
      </w:r>
      <w:r w:rsidRPr="00A9003B">
        <w:rPr>
          <w:bCs/>
          <w:sz w:val="24"/>
        </w:rPr>
        <w:t>PDDL</w:t>
      </w:r>
      <w:r w:rsidRPr="00A9003B">
        <w:rPr>
          <w:bCs/>
          <w:sz w:val="24"/>
        </w:rPr>
        <w:t>的规划方法在理论上具有完备性保证。如果问题存在解，现代规划器如</w:t>
      </w:r>
      <w:r w:rsidRPr="00A9003B">
        <w:rPr>
          <w:bCs/>
          <w:sz w:val="24"/>
        </w:rPr>
        <w:t>BFWS</w:t>
      </w:r>
      <w:r w:rsidRPr="00A9003B">
        <w:rPr>
          <w:bCs/>
          <w:sz w:val="24"/>
        </w:rPr>
        <w:t>或</w:t>
      </w:r>
      <w:r w:rsidRPr="00A9003B">
        <w:rPr>
          <w:bCs/>
          <w:sz w:val="24"/>
        </w:rPr>
        <w:t>LAMA</w:t>
      </w:r>
      <w:r w:rsidRPr="00A9003B">
        <w:rPr>
          <w:bCs/>
          <w:sz w:val="24"/>
        </w:rPr>
        <w:t>最终能够找到解。这种完备性基于状态空间搜索的完备性理论：在有限状态空间中，系统化的搜索算法能够遍历所有可达状态。</w:t>
      </w:r>
    </w:p>
    <w:p w14:paraId="6ABB7F85" w14:textId="4DEC6698" w:rsidR="00D94AE3" w:rsidRDefault="00A9003B" w:rsidP="0063048A">
      <w:pPr>
        <w:widowControl/>
        <w:ind w:firstLine="420"/>
        <w:jc w:val="left"/>
        <w:rPr>
          <w:rFonts w:hint="eastAsia"/>
          <w:bCs/>
          <w:sz w:val="24"/>
        </w:rPr>
      </w:pPr>
      <w:r w:rsidRPr="00A9003B">
        <w:rPr>
          <w:bCs/>
          <w:sz w:val="24"/>
        </w:rPr>
        <w:t>对于本车辆调度问题，状态空间是有限的，因为车辆数量、车库数量和位置数量都是固定的。每个状态可以用车辆位置的组合来唯一标识，而合法位置组合的数量是有限的。因此，如果目标状态从初始状态可达，规划器必定能够找到相应的动作序列。</w:t>
      </w:r>
    </w:p>
    <w:p w14:paraId="59EE27A1" w14:textId="77777777" w:rsidR="0063048A" w:rsidRDefault="00ED7BC8" w:rsidP="0063048A">
      <w:pPr>
        <w:widowControl/>
        <w:numPr>
          <w:ilvl w:val="0"/>
          <w:numId w:val="4"/>
        </w:numPr>
        <w:jc w:val="left"/>
        <w:rPr>
          <w:bCs/>
          <w:sz w:val="24"/>
        </w:rPr>
      </w:pPr>
      <w:r>
        <w:rPr>
          <w:rFonts w:hint="eastAsia"/>
          <w:bCs/>
          <w:sz w:val="24"/>
        </w:rPr>
        <w:t>计算复杂度说明：</w:t>
      </w:r>
    </w:p>
    <w:p w14:paraId="163BFDBD" w14:textId="66C9772F" w:rsidR="0063048A" w:rsidRPr="0063048A" w:rsidRDefault="0063048A" w:rsidP="0063048A">
      <w:pPr>
        <w:widowControl/>
        <w:ind w:firstLine="420"/>
        <w:jc w:val="left"/>
        <w:rPr>
          <w:bCs/>
          <w:sz w:val="24"/>
        </w:rPr>
      </w:pPr>
      <w:r w:rsidRPr="0063048A">
        <w:rPr>
          <w:bCs/>
          <w:sz w:val="24"/>
        </w:rPr>
        <w:lastRenderedPageBreak/>
        <w:t>车辆调度问题的计算复杂度主要取决于状态空间的大小和分支因子。设有</w:t>
      </w:r>
      <w:r w:rsidRPr="0063048A">
        <w:rPr>
          <w:bCs/>
          <w:sz w:val="24"/>
        </w:rPr>
        <w:t>n</w:t>
      </w:r>
      <w:r w:rsidRPr="0063048A">
        <w:rPr>
          <w:bCs/>
          <w:sz w:val="24"/>
        </w:rPr>
        <w:t>辆车辆、</w:t>
      </w:r>
      <w:r w:rsidRPr="0063048A">
        <w:rPr>
          <w:bCs/>
          <w:sz w:val="24"/>
        </w:rPr>
        <w:t>m</w:t>
      </w:r>
      <w:r w:rsidRPr="0063048A">
        <w:rPr>
          <w:bCs/>
          <w:sz w:val="24"/>
        </w:rPr>
        <w:t>个车库、每个车库有</w:t>
      </w:r>
      <w:r w:rsidRPr="0063048A">
        <w:rPr>
          <w:bCs/>
          <w:sz w:val="24"/>
        </w:rPr>
        <w:t>k</w:t>
      </w:r>
      <w:r w:rsidRPr="0063048A">
        <w:rPr>
          <w:bCs/>
          <w:sz w:val="24"/>
        </w:rPr>
        <w:t>个槽位，则状态空间的上界为</w:t>
      </w:r>
      <w:r w:rsidRPr="0063048A">
        <w:rPr>
          <w:bCs/>
          <w:sz w:val="24"/>
        </w:rPr>
        <w:t>(</w:t>
      </w:r>
      <w:proofErr w:type="spellStart"/>
      <w:r w:rsidRPr="0063048A">
        <w:rPr>
          <w:bCs/>
          <w:sz w:val="24"/>
        </w:rPr>
        <w:t>m×k</w:t>
      </w:r>
      <w:proofErr w:type="spellEnd"/>
      <w:r w:rsidRPr="0063048A">
        <w:rPr>
          <w:bCs/>
          <w:sz w:val="24"/>
        </w:rPr>
        <w:t>)^n</w:t>
      </w:r>
      <w:r w:rsidRPr="0063048A">
        <w:rPr>
          <w:bCs/>
          <w:sz w:val="24"/>
        </w:rPr>
        <w:t>。然而，实际的状态空间会因为物理约束（如槽位占用唯一性）而显著减小。</w:t>
      </w:r>
    </w:p>
    <w:p w14:paraId="14C3A29E" w14:textId="0AF2CC94" w:rsidR="00ED7BC8" w:rsidRPr="0063048A" w:rsidRDefault="0063048A" w:rsidP="0063048A">
      <w:pPr>
        <w:widowControl/>
        <w:ind w:firstLine="420"/>
        <w:jc w:val="left"/>
        <w:rPr>
          <w:rFonts w:hint="eastAsia"/>
          <w:bCs/>
          <w:sz w:val="24"/>
        </w:rPr>
      </w:pPr>
      <w:r w:rsidRPr="0063048A">
        <w:rPr>
          <w:bCs/>
          <w:sz w:val="24"/>
        </w:rPr>
        <w:t>分支因子取决于每个状态下可执行的动作数量。在最坏情况下，每辆位于顶部槽位的车辆都可以移动到其他车库或同一车库的其他位置，导致较高的分支因子。现代启发式规划算法通过智能的搜索策略和剪枝技术，能够在合理时间内求解中等规模的此类问题。</w:t>
      </w:r>
    </w:p>
    <w:p w14:paraId="4C6AA3EC" w14:textId="77777777" w:rsidR="0063048A" w:rsidRDefault="00ED7BC8" w:rsidP="0063048A">
      <w:pPr>
        <w:widowControl/>
        <w:numPr>
          <w:ilvl w:val="0"/>
          <w:numId w:val="4"/>
        </w:numPr>
        <w:jc w:val="left"/>
        <w:rPr>
          <w:bCs/>
          <w:sz w:val="24"/>
        </w:rPr>
      </w:pPr>
      <w:r>
        <w:rPr>
          <w:rFonts w:hint="eastAsia"/>
          <w:bCs/>
          <w:sz w:val="24"/>
        </w:rPr>
        <w:t>正确性说明：</w:t>
      </w:r>
    </w:p>
    <w:p w14:paraId="024F740F" w14:textId="4FF3860E" w:rsidR="0063048A" w:rsidRPr="0063048A" w:rsidRDefault="0063048A" w:rsidP="0063048A">
      <w:pPr>
        <w:widowControl/>
        <w:ind w:firstLine="420"/>
        <w:jc w:val="left"/>
        <w:rPr>
          <w:bCs/>
          <w:sz w:val="24"/>
        </w:rPr>
      </w:pPr>
      <w:r w:rsidRPr="0063048A">
        <w:rPr>
          <w:bCs/>
          <w:sz w:val="24"/>
        </w:rPr>
        <w:t>PDDL</w:t>
      </w:r>
      <w:r w:rsidRPr="0063048A">
        <w:rPr>
          <w:bCs/>
          <w:sz w:val="24"/>
        </w:rPr>
        <w:t>规划方法的正确性有多层保障。首先，</w:t>
      </w:r>
      <w:r w:rsidRPr="0063048A">
        <w:rPr>
          <w:bCs/>
          <w:sz w:val="24"/>
        </w:rPr>
        <w:t>PDDL</w:t>
      </w:r>
      <w:r w:rsidRPr="0063048A">
        <w:rPr>
          <w:bCs/>
          <w:sz w:val="24"/>
        </w:rPr>
        <w:t>的声明式语义确保了问题描述的精确性：每个动作的前置条件和效果都有明确的逻辑含义。其次，规划器的搜索算法只会应用满足前置条件的动作，确保每个状态转换都是合法的。</w:t>
      </w:r>
    </w:p>
    <w:p w14:paraId="7F45F856" w14:textId="321F7099" w:rsidR="0063048A" w:rsidRPr="0063048A" w:rsidRDefault="0063048A" w:rsidP="0063048A">
      <w:pPr>
        <w:widowControl/>
        <w:ind w:firstLine="420"/>
        <w:jc w:val="left"/>
        <w:rPr>
          <w:rFonts w:hint="eastAsia"/>
          <w:bCs/>
          <w:sz w:val="24"/>
        </w:rPr>
      </w:pPr>
      <w:r w:rsidRPr="0063048A">
        <w:rPr>
          <w:bCs/>
          <w:sz w:val="24"/>
        </w:rPr>
        <w:t>对于本实验，正确性可以通过验证生成的动作序列来确认：检查每个动作的执行是否满足其前置条件，以及最终状态是否符合目标规范。</w:t>
      </w:r>
      <w:r w:rsidRPr="0063048A">
        <w:rPr>
          <w:bCs/>
          <w:sz w:val="24"/>
        </w:rPr>
        <w:t>PDDL</w:t>
      </w:r>
      <w:r w:rsidRPr="0063048A">
        <w:rPr>
          <w:bCs/>
          <w:sz w:val="24"/>
        </w:rPr>
        <w:t>的形式化特性使得这种验证过程可以自动化进行，增强了解的可靠性。</w:t>
      </w:r>
    </w:p>
    <w:p w14:paraId="2E83D546" w14:textId="77777777" w:rsidR="0063048A" w:rsidRDefault="00ED7BC8" w:rsidP="0063048A">
      <w:pPr>
        <w:widowControl/>
        <w:numPr>
          <w:ilvl w:val="0"/>
          <w:numId w:val="4"/>
        </w:numPr>
        <w:jc w:val="left"/>
        <w:rPr>
          <w:bCs/>
          <w:sz w:val="24"/>
        </w:rPr>
      </w:pPr>
      <w:r>
        <w:rPr>
          <w:rFonts w:hint="eastAsia"/>
          <w:bCs/>
          <w:sz w:val="24"/>
        </w:rPr>
        <w:t>最优性：</w:t>
      </w:r>
    </w:p>
    <w:p w14:paraId="118737FE" w14:textId="6519EC1C" w:rsidR="0063048A" w:rsidRPr="0063048A" w:rsidRDefault="0063048A" w:rsidP="0063048A">
      <w:pPr>
        <w:widowControl/>
        <w:ind w:firstLine="420"/>
        <w:jc w:val="left"/>
        <w:rPr>
          <w:bCs/>
          <w:sz w:val="24"/>
        </w:rPr>
      </w:pPr>
      <w:r w:rsidRPr="0063048A">
        <w:rPr>
          <w:bCs/>
          <w:sz w:val="24"/>
        </w:rPr>
        <w:t>规划解的最优性取决于优化目标的定义。如果以动作数量最少为目标，某些规划器（如使用</w:t>
      </w:r>
      <w:r w:rsidRPr="0063048A">
        <w:rPr>
          <w:bCs/>
          <w:sz w:val="24"/>
        </w:rPr>
        <w:t>A*</w:t>
      </w:r>
      <w:r w:rsidRPr="0063048A">
        <w:rPr>
          <w:bCs/>
          <w:sz w:val="24"/>
        </w:rPr>
        <w:t>搜索的规划器）能够保证找到最优解。然而，大多数现代规划器为了提高效率，采用满意化搜索（</w:t>
      </w:r>
      <w:r w:rsidRPr="0063048A">
        <w:rPr>
          <w:bCs/>
          <w:sz w:val="24"/>
        </w:rPr>
        <w:t>satisficing search</w:t>
      </w:r>
      <w:r w:rsidRPr="0063048A">
        <w:rPr>
          <w:bCs/>
          <w:sz w:val="24"/>
        </w:rPr>
        <w:t>），优先寻找可行解而非最优解。</w:t>
      </w:r>
    </w:p>
    <w:p w14:paraId="14331A26" w14:textId="1299B5E0" w:rsidR="00D94AE3" w:rsidRDefault="0063048A" w:rsidP="0063048A">
      <w:pPr>
        <w:widowControl/>
        <w:ind w:firstLine="420"/>
        <w:jc w:val="left"/>
        <w:rPr>
          <w:rFonts w:hint="eastAsia"/>
          <w:bCs/>
          <w:sz w:val="24"/>
        </w:rPr>
      </w:pPr>
      <w:r w:rsidRPr="0063048A">
        <w:rPr>
          <w:bCs/>
          <w:sz w:val="24"/>
        </w:rPr>
        <w:t>对于车辆调度问题，最优性的定义可能包括最少移动次数、最短执行时间或最小资源消耗。本实验的</w:t>
      </w:r>
      <w:r w:rsidRPr="0063048A">
        <w:rPr>
          <w:bCs/>
          <w:sz w:val="24"/>
        </w:rPr>
        <w:t>PDDL</w:t>
      </w:r>
      <w:r w:rsidRPr="0063048A">
        <w:rPr>
          <w:bCs/>
          <w:sz w:val="24"/>
        </w:rPr>
        <w:t>描述可以通过修改动作代价或添加度量函数来支持不同的优化目标，但这需要使用支持度量规划的高级</w:t>
      </w:r>
      <w:r w:rsidRPr="0063048A">
        <w:rPr>
          <w:bCs/>
          <w:sz w:val="24"/>
        </w:rPr>
        <w:t>PDDL</w:t>
      </w:r>
      <w:r w:rsidRPr="0063048A">
        <w:rPr>
          <w:bCs/>
          <w:sz w:val="24"/>
        </w:rPr>
        <w:t>功能。</w:t>
      </w:r>
    </w:p>
    <w:p w14:paraId="364B8B58" w14:textId="77777777" w:rsidR="0063048A" w:rsidRDefault="00ED7BC8" w:rsidP="0063048A">
      <w:pPr>
        <w:widowControl/>
        <w:numPr>
          <w:ilvl w:val="0"/>
          <w:numId w:val="4"/>
        </w:numPr>
        <w:jc w:val="left"/>
        <w:rPr>
          <w:bCs/>
          <w:sz w:val="24"/>
        </w:rPr>
      </w:pPr>
      <w:r w:rsidRPr="00ED7BC8">
        <w:rPr>
          <w:rFonts w:hint="eastAsia"/>
          <w:bCs/>
          <w:sz w:val="24"/>
        </w:rPr>
        <w:t>不足说明：</w:t>
      </w:r>
    </w:p>
    <w:p w14:paraId="46050FC7" w14:textId="4B3B201B" w:rsidR="0063048A" w:rsidRDefault="0063048A" w:rsidP="0063048A">
      <w:pPr>
        <w:widowControl/>
        <w:ind w:firstLine="420"/>
        <w:jc w:val="left"/>
        <w:rPr>
          <w:bCs/>
          <w:sz w:val="24"/>
        </w:rPr>
      </w:pPr>
      <w:r w:rsidRPr="0063048A">
        <w:rPr>
          <w:bCs/>
          <w:sz w:val="24"/>
        </w:rPr>
        <w:t>当前的</w:t>
      </w:r>
      <w:r w:rsidRPr="0063048A">
        <w:rPr>
          <w:bCs/>
          <w:sz w:val="24"/>
        </w:rPr>
        <w:t>PDDL</w:t>
      </w:r>
      <w:r w:rsidRPr="0063048A">
        <w:rPr>
          <w:bCs/>
          <w:sz w:val="24"/>
        </w:rPr>
        <w:t>实现存在几个局限性。首先，问题规模的扩展性有限：当车辆数量和车库数量大幅增加时，搜索空间呈指数增长，可能导致求解时间过长。其次，模型的现实性约束较为简化：实际停车场可能涉及车辆尺寸差异、通道宽度限制、时间窗口约束等复杂因素，这些在当前模型中未得到充分体现。</w:t>
      </w:r>
    </w:p>
    <w:p w14:paraId="09845DC5" w14:textId="6008A093" w:rsidR="00ED7BC8" w:rsidRPr="0063048A" w:rsidRDefault="0063048A" w:rsidP="0063048A">
      <w:pPr>
        <w:widowControl/>
        <w:ind w:firstLine="420"/>
        <w:jc w:val="left"/>
        <w:rPr>
          <w:rFonts w:hint="eastAsia"/>
          <w:bCs/>
          <w:sz w:val="24"/>
        </w:rPr>
      </w:pPr>
      <w:r w:rsidRPr="0063048A">
        <w:rPr>
          <w:bCs/>
          <w:sz w:val="24"/>
        </w:rPr>
        <w:t>此外，</w:t>
      </w:r>
      <w:r w:rsidRPr="0063048A">
        <w:rPr>
          <w:bCs/>
          <w:sz w:val="24"/>
        </w:rPr>
        <w:t>PDDL</w:t>
      </w:r>
      <w:r w:rsidRPr="0063048A">
        <w:rPr>
          <w:bCs/>
          <w:sz w:val="24"/>
        </w:rPr>
        <w:t>作为静态规划语言，难以处理动态环境变化，如新车辆的实时到达或突发的设备故障。对于这类动态规划问题，可能需要结合在线规划或重规划技术。最后，当前的动作模型假设所有操作都能成功执行，没有考虑执行失败或不确定性因素，这限制了其在实际应用中的鲁棒性。</w:t>
      </w:r>
    </w:p>
    <w:sectPr w:rsidR="00ED7BC8" w:rsidRPr="006304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5419AE92-EB14-C444-8D11-B57A0F6A2FE7}"/>
    <w:embedBold r:id="rId2" w:fontKey="{DB08772E-0113-6342-8135-B393467581F7}"/>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embedRegular r:id="rId3" w:subsetted="1" w:fontKey="{3EEF2205-5B22-D842-9BD0-D336251ECC8F}"/>
    <w:embedBold r:id="rId4" w:subsetted="1" w:fontKey="{28D5A171-ADEB-134C-B88F-EE5B49B9A52F}"/>
  </w:font>
  <w:font w:name="黑体">
    <w:altName w:val="SimHei"/>
    <w:panose1 w:val="02010609060101010101"/>
    <w:charset w:val="86"/>
    <w:family w:val="modern"/>
    <w:pitch w:val="fixed"/>
    <w:sig w:usb0="800002BF" w:usb1="38CF7CFA" w:usb2="00000016" w:usb3="00000000" w:csb0="00040001" w:csb1="00000000"/>
    <w:embedRegular r:id="rId5" w:subsetted="1" w:fontKey="{F0CFE3C9-DC19-D343-9807-4BE14A289382}"/>
    <w:embedBold r:id="rId6" w:subsetted="1" w:fontKey="{91434D29-C4C2-184E-913F-011556E9AF5F}"/>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C426D5A"/>
    <w:multiLevelType w:val="multilevel"/>
    <w:tmpl w:val="DC426D5A"/>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108EB608"/>
    <w:multiLevelType w:val="multilevel"/>
    <w:tmpl w:val="108EB60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179B3667"/>
    <w:multiLevelType w:val="multilevel"/>
    <w:tmpl w:val="179B3667"/>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703044C8"/>
    <w:multiLevelType w:val="singleLevel"/>
    <w:tmpl w:val="703044C8"/>
    <w:lvl w:ilvl="0">
      <w:start w:val="1"/>
      <w:numFmt w:val="decimal"/>
      <w:suff w:val="nothing"/>
      <w:lvlText w:val="（%1）"/>
      <w:lvlJc w:val="left"/>
    </w:lvl>
  </w:abstractNum>
  <w:num w:numId="1" w16cid:durableId="1958950130">
    <w:abstractNumId w:val="2"/>
  </w:num>
  <w:num w:numId="2" w16cid:durableId="340281650">
    <w:abstractNumId w:val="3"/>
  </w:num>
  <w:num w:numId="3" w16cid:durableId="1589923428">
    <w:abstractNumId w:val="1"/>
  </w:num>
  <w:num w:numId="4" w16cid:durableId="2119986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4AE3"/>
    <w:rsid w:val="001B248C"/>
    <w:rsid w:val="003549E1"/>
    <w:rsid w:val="006053E0"/>
    <w:rsid w:val="0063048A"/>
    <w:rsid w:val="00672EA3"/>
    <w:rsid w:val="00942B32"/>
    <w:rsid w:val="00A53CDF"/>
    <w:rsid w:val="00A9003B"/>
    <w:rsid w:val="00A9358E"/>
    <w:rsid w:val="00B53CAB"/>
    <w:rsid w:val="00B72D4E"/>
    <w:rsid w:val="00D94AE3"/>
    <w:rsid w:val="00EB0F59"/>
    <w:rsid w:val="00ED7BC8"/>
    <w:rsid w:val="160C6457"/>
    <w:rsid w:val="1C8E406A"/>
    <w:rsid w:val="1FD44C56"/>
    <w:rsid w:val="21A954A2"/>
    <w:rsid w:val="228060A9"/>
    <w:rsid w:val="2A226A3A"/>
    <w:rsid w:val="35B305F9"/>
    <w:rsid w:val="43FB2463"/>
    <w:rsid w:val="4C6C192F"/>
    <w:rsid w:val="6A45074A"/>
    <w:rsid w:val="75C47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695F769D"/>
  <w15:docId w15:val="{83F91123-E314-42E2-B10E-A7531A7D6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Pr>
      <w:sz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a"/>
    <w:rsid w:val="006053E0"/>
    <w:pPr>
      <w:widowControl/>
      <w:spacing w:before="100" w:beforeAutospacing="1" w:after="100" w:afterAutospacing="1"/>
      <w:jc w:val="left"/>
    </w:pPr>
    <w:rPr>
      <w:rFonts w:ascii="宋体" w:hAnsi="宋体" w:cs="宋体"/>
      <w:kern w:val="0"/>
      <w:sz w:val="24"/>
    </w:rPr>
  </w:style>
  <w:style w:type="character" w:styleId="a5">
    <w:name w:val="Strong"/>
    <w:basedOn w:val="a0"/>
    <w:uiPriority w:val="22"/>
    <w:qFormat/>
    <w:rsid w:val="00942B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021108">
      <w:bodyDiv w:val="1"/>
      <w:marLeft w:val="0"/>
      <w:marRight w:val="0"/>
      <w:marTop w:val="0"/>
      <w:marBottom w:val="0"/>
      <w:divBdr>
        <w:top w:val="none" w:sz="0" w:space="0" w:color="auto"/>
        <w:left w:val="none" w:sz="0" w:space="0" w:color="auto"/>
        <w:bottom w:val="none" w:sz="0" w:space="0" w:color="auto"/>
        <w:right w:val="none" w:sz="0" w:space="0" w:color="auto"/>
      </w:divBdr>
    </w:div>
    <w:div w:id="213739560">
      <w:bodyDiv w:val="1"/>
      <w:marLeft w:val="0"/>
      <w:marRight w:val="0"/>
      <w:marTop w:val="0"/>
      <w:marBottom w:val="0"/>
      <w:divBdr>
        <w:top w:val="none" w:sz="0" w:space="0" w:color="auto"/>
        <w:left w:val="none" w:sz="0" w:space="0" w:color="auto"/>
        <w:bottom w:val="none" w:sz="0" w:space="0" w:color="auto"/>
        <w:right w:val="none" w:sz="0" w:space="0" w:color="auto"/>
      </w:divBdr>
    </w:div>
    <w:div w:id="278686370">
      <w:bodyDiv w:val="1"/>
      <w:marLeft w:val="0"/>
      <w:marRight w:val="0"/>
      <w:marTop w:val="0"/>
      <w:marBottom w:val="0"/>
      <w:divBdr>
        <w:top w:val="none" w:sz="0" w:space="0" w:color="auto"/>
        <w:left w:val="none" w:sz="0" w:space="0" w:color="auto"/>
        <w:bottom w:val="none" w:sz="0" w:space="0" w:color="auto"/>
        <w:right w:val="none" w:sz="0" w:space="0" w:color="auto"/>
      </w:divBdr>
    </w:div>
    <w:div w:id="338046840">
      <w:bodyDiv w:val="1"/>
      <w:marLeft w:val="0"/>
      <w:marRight w:val="0"/>
      <w:marTop w:val="0"/>
      <w:marBottom w:val="0"/>
      <w:divBdr>
        <w:top w:val="none" w:sz="0" w:space="0" w:color="auto"/>
        <w:left w:val="none" w:sz="0" w:space="0" w:color="auto"/>
        <w:bottom w:val="none" w:sz="0" w:space="0" w:color="auto"/>
        <w:right w:val="none" w:sz="0" w:space="0" w:color="auto"/>
      </w:divBdr>
    </w:div>
    <w:div w:id="531528556">
      <w:bodyDiv w:val="1"/>
      <w:marLeft w:val="0"/>
      <w:marRight w:val="0"/>
      <w:marTop w:val="0"/>
      <w:marBottom w:val="0"/>
      <w:divBdr>
        <w:top w:val="none" w:sz="0" w:space="0" w:color="auto"/>
        <w:left w:val="none" w:sz="0" w:space="0" w:color="auto"/>
        <w:bottom w:val="none" w:sz="0" w:space="0" w:color="auto"/>
        <w:right w:val="none" w:sz="0" w:space="0" w:color="auto"/>
      </w:divBdr>
    </w:div>
    <w:div w:id="824933998">
      <w:bodyDiv w:val="1"/>
      <w:marLeft w:val="0"/>
      <w:marRight w:val="0"/>
      <w:marTop w:val="0"/>
      <w:marBottom w:val="0"/>
      <w:divBdr>
        <w:top w:val="none" w:sz="0" w:space="0" w:color="auto"/>
        <w:left w:val="none" w:sz="0" w:space="0" w:color="auto"/>
        <w:bottom w:val="none" w:sz="0" w:space="0" w:color="auto"/>
        <w:right w:val="none" w:sz="0" w:space="0" w:color="auto"/>
      </w:divBdr>
    </w:div>
    <w:div w:id="827943956">
      <w:bodyDiv w:val="1"/>
      <w:marLeft w:val="0"/>
      <w:marRight w:val="0"/>
      <w:marTop w:val="0"/>
      <w:marBottom w:val="0"/>
      <w:divBdr>
        <w:top w:val="none" w:sz="0" w:space="0" w:color="auto"/>
        <w:left w:val="none" w:sz="0" w:space="0" w:color="auto"/>
        <w:bottom w:val="none" w:sz="0" w:space="0" w:color="auto"/>
        <w:right w:val="none" w:sz="0" w:space="0" w:color="auto"/>
      </w:divBdr>
    </w:div>
    <w:div w:id="980577844">
      <w:bodyDiv w:val="1"/>
      <w:marLeft w:val="0"/>
      <w:marRight w:val="0"/>
      <w:marTop w:val="0"/>
      <w:marBottom w:val="0"/>
      <w:divBdr>
        <w:top w:val="none" w:sz="0" w:space="0" w:color="auto"/>
        <w:left w:val="none" w:sz="0" w:space="0" w:color="auto"/>
        <w:bottom w:val="none" w:sz="0" w:space="0" w:color="auto"/>
        <w:right w:val="none" w:sz="0" w:space="0" w:color="auto"/>
      </w:divBdr>
    </w:div>
    <w:div w:id="984509512">
      <w:bodyDiv w:val="1"/>
      <w:marLeft w:val="0"/>
      <w:marRight w:val="0"/>
      <w:marTop w:val="0"/>
      <w:marBottom w:val="0"/>
      <w:divBdr>
        <w:top w:val="none" w:sz="0" w:space="0" w:color="auto"/>
        <w:left w:val="none" w:sz="0" w:space="0" w:color="auto"/>
        <w:bottom w:val="none" w:sz="0" w:space="0" w:color="auto"/>
        <w:right w:val="none" w:sz="0" w:space="0" w:color="auto"/>
      </w:divBdr>
    </w:div>
    <w:div w:id="1017853527">
      <w:bodyDiv w:val="1"/>
      <w:marLeft w:val="0"/>
      <w:marRight w:val="0"/>
      <w:marTop w:val="0"/>
      <w:marBottom w:val="0"/>
      <w:divBdr>
        <w:top w:val="none" w:sz="0" w:space="0" w:color="auto"/>
        <w:left w:val="none" w:sz="0" w:space="0" w:color="auto"/>
        <w:bottom w:val="none" w:sz="0" w:space="0" w:color="auto"/>
        <w:right w:val="none" w:sz="0" w:space="0" w:color="auto"/>
      </w:divBdr>
    </w:div>
    <w:div w:id="1063405649">
      <w:bodyDiv w:val="1"/>
      <w:marLeft w:val="0"/>
      <w:marRight w:val="0"/>
      <w:marTop w:val="0"/>
      <w:marBottom w:val="0"/>
      <w:divBdr>
        <w:top w:val="none" w:sz="0" w:space="0" w:color="auto"/>
        <w:left w:val="none" w:sz="0" w:space="0" w:color="auto"/>
        <w:bottom w:val="none" w:sz="0" w:space="0" w:color="auto"/>
        <w:right w:val="none" w:sz="0" w:space="0" w:color="auto"/>
      </w:divBdr>
    </w:div>
    <w:div w:id="1237738679">
      <w:bodyDiv w:val="1"/>
      <w:marLeft w:val="0"/>
      <w:marRight w:val="0"/>
      <w:marTop w:val="0"/>
      <w:marBottom w:val="0"/>
      <w:divBdr>
        <w:top w:val="none" w:sz="0" w:space="0" w:color="auto"/>
        <w:left w:val="none" w:sz="0" w:space="0" w:color="auto"/>
        <w:bottom w:val="none" w:sz="0" w:space="0" w:color="auto"/>
        <w:right w:val="none" w:sz="0" w:space="0" w:color="auto"/>
      </w:divBdr>
    </w:div>
    <w:div w:id="1365984345">
      <w:bodyDiv w:val="1"/>
      <w:marLeft w:val="0"/>
      <w:marRight w:val="0"/>
      <w:marTop w:val="0"/>
      <w:marBottom w:val="0"/>
      <w:divBdr>
        <w:top w:val="none" w:sz="0" w:space="0" w:color="auto"/>
        <w:left w:val="none" w:sz="0" w:space="0" w:color="auto"/>
        <w:bottom w:val="none" w:sz="0" w:space="0" w:color="auto"/>
        <w:right w:val="none" w:sz="0" w:space="0" w:color="auto"/>
      </w:divBdr>
    </w:div>
    <w:div w:id="1401640346">
      <w:bodyDiv w:val="1"/>
      <w:marLeft w:val="0"/>
      <w:marRight w:val="0"/>
      <w:marTop w:val="0"/>
      <w:marBottom w:val="0"/>
      <w:divBdr>
        <w:top w:val="none" w:sz="0" w:space="0" w:color="auto"/>
        <w:left w:val="none" w:sz="0" w:space="0" w:color="auto"/>
        <w:bottom w:val="none" w:sz="0" w:space="0" w:color="auto"/>
        <w:right w:val="none" w:sz="0" w:space="0" w:color="auto"/>
      </w:divBdr>
    </w:div>
    <w:div w:id="1411190998">
      <w:bodyDiv w:val="1"/>
      <w:marLeft w:val="0"/>
      <w:marRight w:val="0"/>
      <w:marTop w:val="0"/>
      <w:marBottom w:val="0"/>
      <w:divBdr>
        <w:top w:val="none" w:sz="0" w:space="0" w:color="auto"/>
        <w:left w:val="none" w:sz="0" w:space="0" w:color="auto"/>
        <w:bottom w:val="none" w:sz="0" w:space="0" w:color="auto"/>
        <w:right w:val="none" w:sz="0" w:space="0" w:color="auto"/>
      </w:divBdr>
    </w:div>
    <w:div w:id="1467775187">
      <w:bodyDiv w:val="1"/>
      <w:marLeft w:val="0"/>
      <w:marRight w:val="0"/>
      <w:marTop w:val="0"/>
      <w:marBottom w:val="0"/>
      <w:divBdr>
        <w:top w:val="none" w:sz="0" w:space="0" w:color="auto"/>
        <w:left w:val="none" w:sz="0" w:space="0" w:color="auto"/>
        <w:bottom w:val="none" w:sz="0" w:space="0" w:color="auto"/>
        <w:right w:val="none" w:sz="0" w:space="0" w:color="auto"/>
      </w:divBdr>
    </w:div>
    <w:div w:id="1481997179">
      <w:bodyDiv w:val="1"/>
      <w:marLeft w:val="0"/>
      <w:marRight w:val="0"/>
      <w:marTop w:val="0"/>
      <w:marBottom w:val="0"/>
      <w:divBdr>
        <w:top w:val="none" w:sz="0" w:space="0" w:color="auto"/>
        <w:left w:val="none" w:sz="0" w:space="0" w:color="auto"/>
        <w:bottom w:val="none" w:sz="0" w:space="0" w:color="auto"/>
        <w:right w:val="none" w:sz="0" w:space="0" w:color="auto"/>
      </w:divBdr>
    </w:div>
    <w:div w:id="1566716184">
      <w:bodyDiv w:val="1"/>
      <w:marLeft w:val="0"/>
      <w:marRight w:val="0"/>
      <w:marTop w:val="0"/>
      <w:marBottom w:val="0"/>
      <w:divBdr>
        <w:top w:val="none" w:sz="0" w:space="0" w:color="auto"/>
        <w:left w:val="none" w:sz="0" w:space="0" w:color="auto"/>
        <w:bottom w:val="none" w:sz="0" w:space="0" w:color="auto"/>
        <w:right w:val="none" w:sz="0" w:space="0" w:color="auto"/>
      </w:divBdr>
    </w:div>
    <w:div w:id="1610357962">
      <w:bodyDiv w:val="1"/>
      <w:marLeft w:val="0"/>
      <w:marRight w:val="0"/>
      <w:marTop w:val="0"/>
      <w:marBottom w:val="0"/>
      <w:divBdr>
        <w:top w:val="none" w:sz="0" w:space="0" w:color="auto"/>
        <w:left w:val="none" w:sz="0" w:space="0" w:color="auto"/>
        <w:bottom w:val="none" w:sz="0" w:space="0" w:color="auto"/>
        <w:right w:val="none" w:sz="0" w:space="0" w:color="auto"/>
      </w:divBdr>
    </w:div>
    <w:div w:id="1662347724">
      <w:bodyDiv w:val="1"/>
      <w:marLeft w:val="0"/>
      <w:marRight w:val="0"/>
      <w:marTop w:val="0"/>
      <w:marBottom w:val="0"/>
      <w:divBdr>
        <w:top w:val="none" w:sz="0" w:space="0" w:color="auto"/>
        <w:left w:val="none" w:sz="0" w:space="0" w:color="auto"/>
        <w:bottom w:val="none" w:sz="0" w:space="0" w:color="auto"/>
        <w:right w:val="none" w:sz="0" w:space="0" w:color="auto"/>
      </w:divBdr>
    </w:div>
    <w:div w:id="1728072455">
      <w:bodyDiv w:val="1"/>
      <w:marLeft w:val="0"/>
      <w:marRight w:val="0"/>
      <w:marTop w:val="0"/>
      <w:marBottom w:val="0"/>
      <w:divBdr>
        <w:top w:val="none" w:sz="0" w:space="0" w:color="auto"/>
        <w:left w:val="none" w:sz="0" w:space="0" w:color="auto"/>
        <w:bottom w:val="none" w:sz="0" w:space="0" w:color="auto"/>
        <w:right w:val="none" w:sz="0" w:space="0" w:color="auto"/>
      </w:divBdr>
    </w:div>
    <w:div w:id="1800683465">
      <w:bodyDiv w:val="1"/>
      <w:marLeft w:val="0"/>
      <w:marRight w:val="0"/>
      <w:marTop w:val="0"/>
      <w:marBottom w:val="0"/>
      <w:divBdr>
        <w:top w:val="none" w:sz="0" w:space="0" w:color="auto"/>
        <w:left w:val="none" w:sz="0" w:space="0" w:color="auto"/>
        <w:bottom w:val="none" w:sz="0" w:space="0" w:color="auto"/>
        <w:right w:val="none" w:sz="0" w:space="0" w:color="auto"/>
      </w:divBdr>
    </w:div>
    <w:div w:id="1938757545">
      <w:bodyDiv w:val="1"/>
      <w:marLeft w:val="0"/>
      <w:marRight w:val="0"/>
      <w:marTop w:val="0"/>
      <w:marBottom w:val="0"/>
      <w:divBdr>
        <w:top w:val="none" w:sz="0" w:space="0" w:color="auto"/>
        <w:left w:val="none" w:sz="0" w:space="0" w:color="auto"/>
        <w:bottom w:val="none" w:sz="0" w:space="0" w:color="auto"/>
        <w:right w:val="none" w:sz="0" w:space="0" w:color="auto"/>
      </w:divBdr>
    </w:div>
    <w:div w:id="2023317094">
      <w:bodyDiv w:val="1"/>
      <w:marLeft w:val="0"/>
      <w:marRight w:val="0"/>
      <w:marTop w:val="0"/>
      <w:marBottom w:val="0"/>
      <w:divBdr>
        <w:top w:val="none" w:sz="0" w:space="0" w:color="auto"/>
        <w:left w:val="none" w:sz="0" w:space="0" w:color="auto"/>
        <w:bottom w:val="none" w:sz="0" w:space="0" w:color="auto"/>
        <w:right w:val="none" w:sz="0" w:space="0" w:color="auto"/>
      </w:divBdr>
    </w:div>
    <w:div w:id="2049910360">
      <w:bodyDiv w:val="1"/>
      <w:marLeft w:val="0"/>
      <w:marRight w:val="0"/>
      <w:marTop w:val="0"/>
      <w:marBottom w:val="0"/>
      <w:divBdr>
        <w:top w:val="none" w:sz="0" w:space="0" w:color="auto"/>
        <w:left w:val="none" w:sz="0" w:space="0" w:color="auto"/>
        <w:bottom w:val="none" w:sz="0" w:space="0" w:color="auto"/>
        <w:right w:val="none" w:sz="0" w:space="0" w:color="auto"/>
      </w:divBdr>
    </w:div>
    <w:div w:id="2114737322">
      <w:bodyDiv w:val="1"/>
      <w:marLeft w:val="0"/>
      <w:marRight w:val="0"/>
      <w:marTop w:val="0"/>
      <w:marBottom w:val="0"/>
      <w:divBdr>
        <w:top w:val="none" w:sz="0" w:space="0" w:color="auto"/>
        <w:left w:val="none" w:sz="0" w:space="0" w:color="auto"/>
        <w:bottom w:val="none" w:sz="0" w:space="0" w:color="auto"/>
        <w:right w:val="none" w:sz="0" w:space="0" w:color="auto"/>
      </w:divBdr>
    </w:div>
    <w:div w:id="2115585786">
      <w:bodyDiv w:val="1"/>
      <w:marLeft w:val="0"/>
      <w:marRight w:val="0"/>
      <w:marTop w:val="0"/>
      <w:marBottom w:val="0"/>
      <w:divBdr>
        <w:top w:val="none" w:sz="0" w:space="0" w:color="auto"/>
        <w:left w:val="none" w:sz="0" w:space="0" w:color="auto"/>
        <w:bottom w:val="none" w:sz="0" w:space="0" w:color="auto"/>
        <w:right w:val="none" w:sz="0" w:space="0" w:color="auto"/>
      </w:divBdr>
    </w:div>
    <w:div w:id="2121758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507</Words>
  <Characters>2891</Characters>
  <Application>Microsoft Office Word</Application>
  <DocSecurity>0</DocSecurity>
  <Lines>24</Lines>
  <Paragraphs>6</Paragraphs>
  <ScaleCrop>false</ScaleCrop>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kse</dc:creator>
  <cp:lastModifiedBy>文韬 陆</cp:lastModifiedBy>
  <cp:revision>13</cp:revision>
  <dcterms:created xsi:type="dcterms:W3CDTF">2025-03-05T02:17:00Z</dcterms:created>
  <dcterms:modified xsi:type="dcterms:W3CDTF">2025-06-03T17:39:00Z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eyJoZGlkIjoiZTJiZDQxN2FjZDM0NWMwMDZmYTIyYzliNmZkNzg0MjEiLCJ1c2VySWQiOiI3MTc0MTc3ODMifQ==</vt:lpwstr>
  </property>
  <property fmtid="{D5CDD505-2E9C-101B-9397-08002B2CF9AE}" pid="4" name="ICV">
    <vt:lpwstr>D9481B050D034C699A839F3834179D2B_12</vt:lpwstr>
  </property>
</Properties>
</file>