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B3BE" w14:textId="77777777" w:rsidR="00346BC1" w:rsidRDefault="00000000">
      <w:pPr>
        <w:pStyle w:val="a5"/>
        <w:widowControl/>
        <w:rPr>
          <w:b/>
          <w:bCs/>
          <w:color w:val="00B0F0"/>
          <w:sz w:val="36"/>
          <w:szCs w:val="36"/>
        </w:rPr>
      </w:pPr>
      <w:r>
        <w:rPr>
          <w:rFonts w:hint="eastAsia"/>
          <w:b/>
          <w:bCs/>
          <w:color w:val="00B0F0"/>
          <w:sz w:val="36"/>
          <w:szCs w:val="36"/>
        </w:rPr>
        <w:t>Vector Semantic and Embedding</w:t>
      </w:r>
    </w:p>
    <w:p w14:paraId="616102E3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（一）</w:t>
      </w:r>
      <w:r>
        <w:rPr>
          <w:b/>
          <w:bCs/>
        </w:rPr>
        <w:t>假设有以下文档集合，每个文档包含的词语如下：</w:t>
      </w:r>
    </w:p>
    <w:p w14:paraId="4E6B0FEB" w14:textId="77777777" w:rsidR="00346BC1" w:rsidRDefault="00000000">
      <w:pPr>
        <w:widowControl/>
        <w:numPr>
          <w:ilvl w:val="0"/>
          <w:numId w:val="1"/>
        </w:numPr>
        <w:spacing w:beforeAutospacing="1" w:afterAutospacing="1"/>
        <w:rPr>
          <w:b/>
          <w:bCs/>
        </w:rPr>
      </w:pPr>
      <w:r>
        <w:rPr>
          <w:rStyle w:val="a6"/>
          <w:bCs/>
        </w:rPr>
        <w:t>文档</w:t>
      </w:r>
      <w:r>
        <w:rPr>
          <w:rStyle w:val="a6"/>
          <w:bCs/>
        </w:rPr>
        <w:t>1</w:t>
      </w:r>
      <w:r>
        <w:rPr>
          <w:b/>
          <w:bCs/>
        </w:rPr>
        <w:t>：猫，喜欢，睡觉</w:t>
      </w:r>
    </w:p>
    <w:p w14:paraId="286ACD61" w14:textId="77777777" w:rsidR="00346BC1" w:rsidRDefault="00000000">
      <w:pPr>
        <w:widowControl/>
        <w:numPr>
          <w:ilvl w:val="0"/>
          <w:numId w:val="1"/>
        </w:numPr>
        <w:spacing w:beforeAutospacing="1" w:afterAutospacing="1"/>
        <w:rPr>
          <w:b/>
          <w:bCs/>
        </w:rPr>
      </w:pPr>
      <w:r>
        <w:rPr>
          <w:rStyle w:val="a6"/>
          <w:bCs/>
        </w:rPr>
        <w:t>文档</w:t>
      </w:r>
      <w:r>
        <w:rPr>
          <w:rStyle w:val="a6"/>
          <w:bCs/>
        </w:rPr>
        <w:t>2</w:t>
      </w:r>
      <w:r>
        <w:rPr>
          <w:b/>
          <w:bCs/>
        </w:rPr>
        <w:t>：狗，喜欢，玩耍</w:t>
      </w:r>
    </w:p>
    <w:p w14:paraId="4C44BF1E" w14:textId="77777777" w:rsidR="00346BC1" w:rsidRDefault="00000000">
      <w:pPr>
        <w:widowControl/>
        <w:numPr>
          <w:ilvl w:val="0"/>
          <w:numId w:val="1"/>
        </w:numPr>
        <w:spacing w:beforeAutospacing="1" w:afterAutospacing="1"/>
        <w:rPr>
          <w:b/>
          <w:bCs/>
        </w:rPr>
      </w:pPr>
      <w:r>
        <w:rPr>
          <w:rStyle w:val="a6"/>
          <w:bCs/>
        </w:rPr>
        <w:t>文档</w:t>
      </w:r>
      <w:r>
        <w:rPr>
          <w:rStyle w:val="a6"/>
          <w:bCs/>
        </w:rPr>
        <w:t>3</w:t>
      </w:r>
      <w:r>
        <w:rPr>
          <w:b/>
          <w:bCs/>
        </w:rPr>
        <w:t>：猫，</w:t>
      </w:r>
      <w:r>
        <w:rPr>
          <w:rFonts w:hint="eastAsia"/>
          <w:b/>
          <w:bCs/>
        </w:rPr>
        <w:t>讨厌</w:t>
      </w:r>
      <w:r>
        <w:rPr>
          <w:b/>
          <w:bCs/>
        </w:rPr>
        <w:t>，玩耍</w:t>
      </w:r>
    </w:p>
    <w:p w14:paraId="417F966A" w14:textId="77777777" w:rsidR="00346BC1" w:rsidRDefault="00000000">
      <w:pPr>
        <w:widowControl/>
        <w:numPr>
          <w:ilvl w:val="0"/>
          <w:numId w:val="1"/>
        </w:numPr>
        <w:spacing w:beforeAutospacing="1" w:afterAutospacing="1"/>
        <w:rPr>
          <w:b/>
          <w:bCs/>
        </w:rPr>
      </w:pPr>
      <w:r>
        <w:rPr>
          <w:rStyle w:val="a6"/>
          <w:bCs/>
        </w:rPr>
        <w:t>文档</w:t>
      </w:r>
      <w:r>
        <w:rPr>
          <w:rStyle w:val="a6"/>
          <w:bCs/>
        </w:rPr>
        <w:t>4</w:t>
      </w:r>
      <w:r>
        <w:rPr>
          <w:b/>
          <w:bCs/>
        </w:rPr>
        <w:t>：狗，喜欢，睡觉，玩耍</w:t>
      </w:r>
    </w:p>
    <w:p w14:paraId="3BCCB23B" w14:textId="77777777" w:rsidR="00346BC1" w:rsidRDefault="00000000">
      <w:pPr>
        <w:widowControl/>
        <w:spacing w:beforeAutospacing="1" w:afterAutospacing="1"/>
        <w:ind w:left="360"/>
        <w:rPr>
          <w:b/>
          <w:bCs/>
        </w:rPr>
      </w:pPr>
      <w:r>
        <w:rPr>
          <w:b/>
          <w:bCs/>
        </w:rPr>
        <w:t>请计算词语</w:t>
      </w:r>
      <w:r>
        <w:rPr>
          <w:b/>
          <w:bCs/>
        </w:rPr>
        <w:t>"</w:t>
      </w:r>
      <w:r>
        <w:rPr>
          <w:b/>
          <w:bCs/>
        </w:rPr>
        <w:t>喜欢</w:t>
      </w:r>
      <w:r>
        <w:rPr>
          <w:b/>
          <w:bCs/>
        </w:rPr>
        <w:t>"</w:t>
      </w:r>
      <w:r>
        <w:rPr>
          <w:rFonts w:hint="eastAsia"/>
          <w:b/>
          <w:bCs/>
        </w:rPr>
        <w:t>和</w:t>
      </w:r>
      <w:r>
        <w:rPr>
          <w:b/>
          <w:bCs/>
        </w:rPr>
        <w:t>“</w:t>
      </w:r>
      <w:r>
        <w:rPr>
          <w:b/>
          <w:bCs/>
        </w:rPr>
        <w:t>睡觉</w:t>
      </w:r>
      <w:r>
        <w:rPr>
          <w:b/>
          <w:bCs/>
        </w:rPr>
        <w:t>”</w:t>
      </w:r>
      <w:r>
        <w:rPr>
          <w:b/>
          <w:bCs/>
        </w:rPr>
        <w:t>的</w:t>
      </w:r>
      <w:r>
        <w:rPr>
          <w:b/>
          <w:bCs/>
        </w:rPr>
        <w:t>TF-IDF</w:t>
      </w:r>
      <w:r>
        <w:rPr>
          <w:rFonts w:hint="eastAsia"/>
          <w:b/>
          <w:bCs/>
        </w:rPr>
        <w:t>向量，并计算二者的余弦相似度。</w:t>
      </w:r>
    </w:p>
    <w:p w14:paraId="393480E7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答案：</w:t>
      </w:r>
    </w:p>
    <w:p w14:paraId="4D079E90" w14:textId="77777777" w:rsidR="00346BC1" w:rsidRDefault="00000000">
      <w:pPr>
        <w:widowControl/>
        <w:tabs>
          <w:tab w:val="left" w:pos="720"/>
        </w:tabs>
        <w:spacing w:beforeAutospacing="1" w:afterAutospacing="1"/>
        <w:jc w:val="center"/>
      </w:pPr>
      <w:r>
        <w:rPr>
          <w:noProof/>
        </w:rPr>
        <w:lastRenderedPageBreak/>
        <w:drawing>
          <wp:inline distT="0" distB="0" distL="114300" distR="114300" wp14:anchorId="667AD631" wp14:editId="11780E37">
            <wp:extent cx="3853180" cy="8906510"/>
            <wp:effectExtent l="0" t="0" r="1397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90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1C62" w14:textId="77777777" w:rsidR="00346BC1" w:rsidRDefault="00000000">
      <w:pPr>
        <w:widowControl/>
        <w:tabs>
          <w:tab w:val="left" w:pos="720"/>
        </w:tabs>
        <w:spacing w:beforeAutospacing="1" w:afterAutospacing="1"/>
        <w:rPr>
          <w:b/>
          <w:bCs/>
        </w:rPr>
      </w:pPr>
      <w:r>
        <w:rPr>
          <w:rFonts w:hint="eastAsia"/>
          <w:b/>
          <w:bCs/>
        </w:rPr>
        <w:lastRenderedPageBreak/>
        <w:t>（二）</w:t>
      </w:r>
      <w:r>
        <w:rPr>
          <w:b/>
          <w:bCs/>
        </w:rPr>
        <w:t>在</w:t>
      </w:r>
      <w:r>
        <w:rPr>
          <w:b/>
          <w:bCs/>
        </w:rPr>
        <w:t>Word2Vec</w:t>
      </w:r>
      <w:r>
        <w:rPr>
          <w:b/>
          <w:bCs/>
        </w:rPr>
        <w:t>模型中，</w:t>
      </w:r>
      <w:r>
        <w:rPr>
          <w:rFonts w:hint="eastAsia"/>
          <w:b/>
          <w:bCs/>
        </w:rPr>
        <w:t>下采样和</w:t>
      </w:r>
      <w:r>
        <w:rPr>
          <w:b/>
          <w:bCs/>
        </w:rPr>
        <w:t>负采样</w:t>
      </w:r>
      <w:r>
        <w:rPr>
          <w:b/>
          <w:bCs/>
        </w:rPr>
        <w:t>(negative sampling)</w:t>
      </w:r>
      <w:r>
        <w:rPr>
          <w:b/>
          <w:bCs/>
        </w:rPr>
        <w:t>的作用</w:t>
      </w:r>
      <w:r>
        <w:rPr>
          <w:rFonts w:hint="eastAsia"/>
          <w:b/>
          <w:bCs/>
        </w:rPr>
        <w:t>分别</w:t>
      </w:r>
      <w:r>
        <w:rPr>
          <w:b/>
          <w:bCs/>
        </w:rPr>
        <w:t>是什么？</w:t>
      </w:r>
      <w:r>
        <w:rPr>
          <w:rFonts w:hint="eastAsia"/>
          <w:b/>
          <w:bCs/>
        </w:rPr>
        <w:t>二者有什么区别</w:t>
      </w:r>
      <w:r>
        <w:rPr>
          <w:b/>
          <w:bCs/>
        </w:rPr>
        <w:t>。</w:t>
      </w:r>
    </w:p>
    <w:p w14:paraId="2A5502EE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答案：</w:t>
      </w:r>
    </w:p>
    <w:p w14:paraId="693C580F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在</w:t>
      </w:r>
      <w:r>
        <w:rPr>
          <w:rFonts w:hint="eastAsia"/>
        </w:rPr>
        <w:t>Word2Vec</w:t>
      </w:r>
      <w:r>
        <w:rPr>
          <w:rFonts w:hint="eastAsia"/>
        </w:rPr>
        <w:t>模型中，下采样（</w:t>
      </w:r>
      <w:r>
        <w:rPr>
          <w:rFonts w:hint="eastAsia"/>
        </w:rPr>
        <w:t>subsampling</w:t>
      </w:r>
      <w:r>
        <w:rPr>
          <w:rFonts w:hint="eastAsia"/>
        </w:rPr>
        <w:t>）和负采样（</w:t>
      </w:r>
      <w:r>
        <w:rPr>
          <w:rFonts w:hint="eastAsia"/>
        </w:rPr>
        <w:t>negative sampling</w:t>
      </w:r>
      <w:r>
        <w:rPr>
          <w:rFonts w:hint="eastAsia"/>
        </w:rPr>
        <w:t>）是两种用于优化训练过程的技术，目的是提高模型的训练效率并提升词向量的质量。以下是两者的作用及其区别：</w:t>
      </w:r>
    </w:p>
    <w:p w14:paraId="5A1F4050" w14:textId="77777777" w:rsidR="00346BC1" w:rsidRDefault="00000000">
      <w:pPr>
        <w:widowControl/>
        <w:tabs>
          <w:tab w:val="left" w:pos="720"/>
        </w:tabs>
        <w:spacing w:beforeAutospacing="1" w:afterAutospacing="1"/>
        <w:rPr>
          <w:b/>
          <w:bCs/>
        </w:rPr>
      </w:pPr>
      <w:r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</w:rPr>
        <w:t>下采样（</w:t>
      </w:r>
      <w:r>
        <w:rPr>
          <w:rFonts w:hint="eastAsia"/>
          <w:b/>
          <w:bCs/>
        </w:rPr>
        <w:t>Subsampling</w:t>
      </w:r>
      <w:r>
        <w:rPr>
          <w:rFonts w:hint="eastAsia"/>
          <w:b/>
          <w:bCs/>
        </w:rPr>
        <w:t>）</w:t>
      </w:r>
    </w:p>
    <w:p w14:paraId="17D2AB27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作用：</w:t>
      </w:r>
      <w:r>
        <w:rPr>
          <w:rFonts w:hint="eastAsia"/>
        </w:rPr>
        <w:t xml:space="preserve">  </w:t>
      </w:r>
    </w:p>
    <w:p w14:paraId="2196F8EC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在训练词向量时，高频词（如“的”、“是”、“在”等）由于出现次数过多，会对训练产生过大的影响，导致模型过多关注这些常见词，而忽视了语义信息较丰富的低频词。下采样的目的是减少这些高频词对模型的影响。具体而言，模型会以一定概率随机丢弃高频词，从而让模型更关注信息量更大的低频词，提高模型的效果。</w:t>
      </w:r>
    </w:p>
    <w:p w14:paraId="5921175E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实现方式：</w:t>
      </w:r>
      <w:r>
        <w:rPr>
          <w:rFonts w:hint="eastAsia"/>
        </w:rPr>
        <w:t xml:space="preserve">  </w:t>
      </w:r>
    </w:p>
    <w:p w14:paraId="2994A67E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下采样是基于词频的。对于每个词，根据其出现的频率计算一个概率，当该概率高于某一阈值时，这个词会被随机跳过，从而减少其在训练集中的频率。</w:t>
      </w:r>
    </w:p>
    <w:p w14:paraId="69AB3C60" w14:textId="77777777" w:rsidR="00346BC1" w:rsidRDefault="00000000">
      <w:pPr>
        <w:widowControl/>
        <w:tabs>
          <w:tab w:val="left" w:pos="720"/>
        </w:tabs>
        <w:spacing w:beforeAutospacing="1" w:afterAutospacing="1"/>
        <w:rPr>
          <w:b/>
          <w:bCs/>
        </w:rPr>
      </w:pPr>
      <w:r>
        <w:rPr>
          <w:rFonts w:hint="eastAsia"/>
          <w:b/>
          <w:bCs/>
        </w:rPr>
        <w:t xml:space="preserve">2. </w:t>
      </w:r>
      <w:r>
        <w:rPr>
          <w:rFonts w:hint="eastAsia"/>
          <w:b/>
          <w:bCs/>
        </w:rPr>
        <w:t>负采样（</w:t>
      </w:r>
      <w:r>
        <w:rPr>
          <w:rFonts w:hint="eastAsia"/>
          <w:b/>
          <w:bCs/>
        </w:rPr>
        <w:t>Negative Sampling</w:t>
      </w:r>
      <w:r>
        <w:rPr>
          <w:rFonts w:hint="eastAsia"/>
          <w:b/>
          <w:bCs/>
        </w:rPr>
        <w:t>）</w:t>
      </w:r>
    </w:p>
    <w:p w14:paraId="45BD907F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作用：</w:t>
      </w:r>
      <w:r>
        <w:rPr>
          <w:rFonts w:hint="eastAsia"/>
        </w:rPr>
        <w:t xml:space="preserve">  </w:t>
      </w:r>
    </w:p>
    <w:p w14:paraId="20170E25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负采样用于简化</w:t>
      </w:r>
      <w:r>
        <w:rPr>
          <w:rFonts w:hint="eastAsia"/>
        </w:rPr>
        <w:t>Word2Vec</w:t>
      </w:r>
      <w:r>
        <w:rPr>
          <w:rFonts w:hint="eastAsia"/>
        </w:rPr>
        <w:t>模型的训练过程，特别是</w:t>
      </w:r>
      <w:r>
        <w:rPr>
          <w:rFonts w:hint="eastAsia"/>
        </w:rPr>
        <w:t>Skip-Gram</w:t>
      </w:r>
      <w:r>
        <w:rPr>
          <w:rFonts w:hint="eastAsia"/>
        </w:rPr>
        <w:t>模型的输出。</w:t>
      </w:r>
      <w:r>
        <w:rPr>
          <w:rFonts w:hint="eastAsia"/>
        </w:rPr>
        <w:t>Word2Vec</w:t>
      </w:r>
      <w:r>
        <w:rPr>
          <w:rFonts w:hint="eastAsia"/>
        </w:rPr>
        <w:t>的目标是让模型更好地预测目标词的上下文词，而负采样通过选择一些与目标词无关的负例词（即在上下文中不出现的词），让模型学习到哪些词不应该出现在目标词的上下文中。这种方法使得训练过程更高效，且减少了计算复杂度。</w:t>
      </w:r>
    </w:p>
    <w:p w14:paraId="2A5E554D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实现方式：</w:t>
      </w:r>
      <w:r>
        <w:rPr>
          <w:rFonts w:hint="eastAsia"/>
        </w:rPr>
        <w:t xml:space="preserve">  </w:t>
      </w:r>
    </w:p>
    <w:p w14:paraId="2285FF4A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负采样在训练过程中，为每对正样本（目标词和其上下文词）随机选择</w:t>
      </w:r>
      <w:proofErr w:type="gramStart"/>
      <w:r>
        <w:rPr>
          <w:rFonts w:hint="eastAsia"/>
        </w:rPr>
        <w:t>一些负</w:t>
      </w:r>
      <w:proofErr w:type="gramEnd"/>
      <w:r>
        <w:rPr>
          <w:rFonts w:hint="eastAsia"/>
        </w:rPr>
        <w:t>样本（一般为</w:t>
      </w:r>
      <w:r>
        <w:rPr>
          <w:rFonts w:hint="eastAsia"/>
        </w:rPr>
        <w:t>5-20</w:t>
      </w:r>
      <w:r>
        <w:rPr>
          <w:rFonts w:hint="eastAsia"/>
        </w:rPr>
        <w:t>个非上下文词），然后通过一个简化的损失函数来优化模型。这种方法替代了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层，极大地降低了计算成本。</w:t>
      </w:r>
    </w:p>
    <w:p w14:paraId="3B622AF4" w14:textId="77777777" w:rsidR="00346BC1" w:rsidRDefault="00000000">
      <w:pPr>
        <w:widowControl/>
        <w:tabs>
          <w:tab w:val="left" w:pos="720"/>
        </w:tabs>
        <w:spacing w:beforeAutospacing="1" w:afterAutospacing="1"/>
        <w:rPr>
          <w:b/>
          <w:bCs/>
        </w:rPr>
      </w:pPr>
      <w:r>
        <w:rPr>
          <w:rFonts w:hint="eastAsia"/>
          <w:b/>
          <w:bCs/>
        </w:rPr>
        <w:t>区别</w:t>
      </w:r>
    </w:p>
    <w:p w14:paraId="29CA5598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 xml:space="preserve">- </w:t>
      </w:r>
      <w:r>
        <w:rPr>
          <w:rFonts w:hint="eastAsia"/>
        </w:rPr>
        <w:t>目的不同：下采样用于减少高频词的干扰，使模型更关注低频词；负采样用于优化模型的训练效率，减少计算量。</w:t>
      </w:r>
    </w:p>
    <w:p w14:paraId="5BD1579D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 xml:space="preserve">- </w:t>
      </w:r>
      <w:r>
        <w:rPr>
          <w:rFonts w:hint="eastAsia"/>
        </w:rPr>
        <w:t>应用位置不同：下采样作用于输入数据，通过跳过高频</w:t>
      </w:r>
      <w:proofErr w:type="gramStart"/>
      <w:r>
        <w:rPr>
          <w:rFonts w:hint="eastAsia"/>
        </w:rPr>
        <w:t>词减少</w:t>
      </w:r>
      <w:proofErr w:type="gramEnd"/>
      <w:r>
        <w:rPr>
          <w:rFonts w:hint="eastAsia"/>
        </w:rPr>
        <w:t>它们的影响；负采样作用于模型的输出层，通过增加</w:t>
      </w:r>
      <w:proofErr w:type="gramStart"/>
      <w:r>
        <w:rPr>
          <w:rFonts w:hint="eastAsia"/>
        </w:rPr>
        <w:t>负例帮助</w:t>
      </w:r>
      <w:proofErr w:type="gramEnd"/>
      <w:r>
        <w:rPr>
          <w:rFonts w:hint="eastAsia"/>
        </w:rPr>
        <w:t>模型更好地区分相关和不相关的词。</w:t>
      </w:r>
    </w:p>
    <w:p w14:paraId="4C5048B6" w14:textId="77777777" w:rsidR="00346BC1" w:rsidRDefault="00000000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实现方式不同：下采样基于词频，直接对输入词语进行处理；负采样则是通过在训练时</w:t>
      </w:r>
      <w:proofErr w:type="gramStart"/>
      <w:r>
        <w:rPr>
          <w:rFonts w:hint="eastAsia"/>
        </w:rPr>
        <w:t>引入负例样本</w:t>
      </w:r>
      <w:proofErr w:type="gramEnd"/>
      <w:r>
        <w:rPr>
          <w:rFonts w:hint="eastAsia"/>
        </w:rPr>
        <w:t>来优化目标函数。</w:t>
      </w:r>
    </w:p>
    <w:p w14:paraId="6EF38EFA" w14:textId="77777777" w:rsidR="00346BC1" w:rsidRDefault="00346BC1">
      <w:pPr>
        <w:widowControl/>
        <w:tabs>
          <w:tab w:val="left" w:pos="720"/>
        </w:tabs>
        <w:spacing w:beforeAutospacing="1" w:afterAutospacing="1"/>
      </w:pPr>
    </w:p>
    <w:p w14:paraId="1DA5FE64" w14:textId="77777777" w:rsidR="00346BC1" w:rsidRDefault="00000000">
      <w:pPr>
        <w:widowControl/>
        <w:tabs>
          <w:tab w:val="left" w:pos="720"/>
        </w:tabs>
        <w:spacing w:beforeAutospacing="1" w:afterAutospacing="1"/>
        <w:rPr>
          <w:rFonts w:ascii="宋体" w:eastAsia="宋体" w:hAnsi="宋体" w:cs="宋体"/>
          <w:b/>
          <w:bCs/>
          <w:sz w:val="24"/>
        </w:rPr>
      </w:pPr>
      <w:r>
        <w:rPr>
          <w:rFonts w:hint="eastAsia"/>
          <w:b/>
          <w:bCs/>
        </w:rPr>
        <w:t>（三）</w:t>
      </w:r>
      <w:r>
        <w:rPr>
          <w:rFonts w:ascii="宋体" w:eastAsia="宋体" w:hAnsi="宋体" w:cs="宋体"/>
          <w:b/>
          <w:bCs/>
          <w:sz w:val="24"/>
        </w:rPr>
        <w:t>在词嵌入模型中，为什么余弦相似度通常被用来衡量词向量之间的相似性？请解释余弦相似度的优势，并讨论其与欧氏距离的区别。</w:t>
      </w:r>
    </w:p>
    <w:p w14:paraId="60A62B20" w14:textId="77777777" w:rsidR="00346BC1" w:rsidRDefault="00000000">
      <w:pPr>
        <w:pStyle w:val="a5"/>
        <w:widowControl/>
      </w:pPr>
      <w:r>
        <w:rPr>
          <w:rFonts w:hint="eastAsia"/>
          <w:b/>
          <w:bCs/>
        </w:rPr>
        <w:t>答案：</w:t>
      </w:r>
      <w:r>
        <w:rPr>
          <w:rFonts w:hint="eastAsia"/>
        </w:rPr>
        <w:t>在词嵌入模型中，余弦相似度常被用来衡量词向量的相似性，因为它关注的是向量的方向而非长度。这种特性在词向量中尤为重要，因为相似的词通常在空间中指向相似的方向，即使它们的向量大小不同。余弦相似度对向量进行了“标准化”处理，不会因为词频等因素导致的向量大小差异而影响相似性判断，使其在比较词语语义相似性时更稳定。</w:t>
      </w:r>
    </w:p>
    <w:p w14:paraId="22D67407" w14:textId="77777777" w:rsidR="00346BC1" w:rsidRDefault="00000000">
      <w:pPr>
        <w:pStyle w:val="a5"/>
        <w:widowControl/>
      </w:pPr>
      <w:r>
        <w:rPr>
          <w:rFonts w:hint="eastAsia"/>
        </w:rPr>
        <w:t>相比之下，欧氏距离测量的是两个向量在空间中的绝对距离，它更适用于衡量位置差异。因为欧氏距离受向量长度的影响较大，若没有标准化处理，词频较高的词会导致较大的欧氏距离，影响相似性判断。因此，余弦相似度在词嵌入中更常用，因为它忽略了向量的大小差异，更关注语义上的接近性。</w:t>
      </w:r>
    </w:p>
    <w:p w14:paraId="48DE801E" w14:textId="77777777" w:rsidR="00346BC1" w:rsidRDefault="00346BC1">
      <w:pPr>
        <w:pStyle w:val="3"/>
        <w:widowControl/>
        <w:rPr>
          <w:rFonts w:hint="default"/>
        </w:rPr>
      </w:pPr>
    </w:p>
    <w:p w14:paraId="68C0F780" w14:textId="77777777" w:rsidR="00346BC1" w:rsidRDefault="00346BC1"/>
    <w:p w14:paraId="73BB2970" w14:textId="77777777" w:rsidR="00346BC1" w:rsidRDefault="00000000">
      <w:pPr>
        <w:pStyle w:val="a5"/>
        <w:widowControl/>
        <w:rPr>
          <w:b/>
          <w:bCs/>
          <w:color w:val="00B0F0"/>
          <w:sz w:val="36"/>
          <w:szCs w:val="36"/>
        </w:rPr>
      </w:pPr>
      <w:r>
        <w:rPr>
          <w:rFonts w:hint="eastAsia"/>
          <w:b/>
          <w:bCs/>
          <w:color w:val="00B0F0"/>
          <w:sz w:val="36"/>
          <w:szCs w:val="36"/>
        </w:rPr>
        <w:t>Neural Language Model</w:t>
      </w:r>
    </w:p>
    <w:p w14:paraId="769F6C51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（一）</w:t>
      </w:r>
      <w:r>
        <w:rPr>
          <w:b/>
          <w:bCs/>
        </w:rPr>
        <w:t>说明</w:t>
      </w:r>
      <w:r>
        <w:rPr>
          <w:b/>
          <w:bCs/>
        </w:rPr>
        <w:t>LSTM</w:t>
      </w:r>
      <w:r>
        <w:rPr>
          <w:b/>
          <w:bCs/>
        </w:rPr>
        <w:t>中有几个门结构，每个门的作用是什么。</w:t>
      </w:r>
    </w:p>
    <w:p w14:paraId="3B4E68D9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答案：</w:t>
      </w:r>
    </w:p>
    <w:p w14:paraId="2314EA93" w14:textId="77777777" w:rsidR="00346BC1" w:rsidRDefault="00000000">
      <w:pPr>
        <w:pStyle w:val="a5"/>
        <w:widowControl/>
      </w:pPr>
      <w:r>
        <w:rPr>
          <w:rFonts w:hint="eastAsia"/>
        </w:rPr>
        <w:t>在</w:t>
      </w:r>
      <w:r>
        <w:rPr>
          <w:rFonts w:hint="eastAsia"/>
        </w:rPr>
        <w:t>LSTM</w:t>
      </w:r>
      <w:r>
        <w:rPr>
          <w:rFonts w:hint="eastAsia"/>
        </w:rPr>
        <w:t>（长短期记忆网络）中，有三个主要的门结构：遗忘门、输入门和输出门。每个门的作用如下：</w:t>
      </w:r>
    </w:p>
    <w:p w14:paraId="1E47A93E" w14:textId="77777777" w:rsidR="00346BC1" w:rsidRDefault="00000000">
      <w:pPr>
        <w:pStyle w:val="a5"/>
        <w:widowControl/>
      </w:pPr>
      <w:r>
        <w:rPr>
          <w:rFonts w:hint="eastAsia"/>
        </w:rPr>
        <w:t xml:space="preserve">1. </w:t>
      </w:r>
      <w:r>
        <w:rPr>
          <w:rFonts w:hint="eastAsia"/>
        </w:rPr>
        <w:t>遗忘门（</w:t>
      </w:r>
      <w:r>
        <w:rPr>
          <w:rFonts w:hint="eastAsia"/>
        </w:rPr>
        <w:t>Forget Gate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7FA124F7" w14:textId="77777777" w:rsidR="00346BC1" w:rsidRDefault="00000000">
      <w:pPr>
        <w:pStyle w:val="a5"/>
        <w:widowControl/>
      </w:pPr>
      <w:r>
        <w:rPr>
          <w:rFonts w:hint="eastAsia"/>
        </w:rPr>
        <w:t>作用：决定哪些信息应该从细胞状态中丢弃。</w:t>
      </w:r>
    </w:p>
    <w:p w14:paraId="64792718" w14:textId="77777777" w:rsidR="00346BC1" w:rsidRDefault="00000000">
      <w:pPr>
        <w:pStyle w:val="a5"/>
        <w:widowControl/>
      </w:pPr>
      <w:r>
        <w:rPr>
          <w:rFonts w:hint="eastAsia"/>
        </w:rPr>
        <w:t>原理：遗忘门根据当前输入和前一时刻的隐藏状态进行计算，输出一个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之间的值。这个值会与前一时刻的细胞状态相乘，从而决定哪些信息被保留（接近</w:t>
      </w:r>
      <w:r>
        <w:rPr>
          <w:rFonts w:hint="eastAsia"/>
        </w:rPr>
        <w:t>1</w:t>
      </w:r>
      <w:r>
        <w:rPr>
          <w:rFonts w:hint="eastAsia"/>
        </w:rPr>
        <w:t>）或遗忘（接近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2DA374E3" w14:textId="77777777" w:rsidR="00346BC1" w:rsidRDefault="00000000">
      <w:pPr>
        <w:pStyle w:val="a5"/>
        <w:widowControl/>
      </w:pPr>
      <w:r>
        <w:rPr>
          <w:rFonts w:hint="eastAsia"/>
        </w:rPr>
        <w:t xml:space="preserve">2. </w:t>
      </w:r>
      <w:r>
        <w:rPr>
          <w:rFonts w:hint="eastAsia"/>
        </w:rPr>
        <w:t>输入门（</w:t>
      </w:r>
      <w:r>
        <w:rPr>
          <w:rFonts w:hint="eastAsia"/>
        </w:rPr>
        <w:t>Input Gate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291D3452" w14:textId="77777777" w:rsidR="00346BC1" w:rsidRDefault="00000000">
      <w:pPr>
        <w:pStyle w:val="a5"/>
        <w:widowControl/>
      </w:pPr>
      <w:r>
        <w:rPr>
          <w:rFonts w:hint="eastAsia"/>
        </w:rPr>
        <w:t>作用：决定哪些新的信息需要加入到细胞状态中。</w:t>
      </w:r>
    </w:p>
    <w:p w14:paraId="1BCD9858" w14:textId="77777777" w:rsidR="00346BC1" w:rsidRDefault="00000000">
      <w:pPr>
        <w:pStyle w:val="a5"/>
        <w:widowControl/>
      </w:pPr>
      <w:r>
        <w:rPr>
          <w:rFonts w:hint="eastAsia"/>
        </w:rPr>
        <w:lastRenderedPageBreak/>
        <w:t>原理：输入门计算当前输入和前一时刻隐藏状态的加权值，以确定哪些信息是重要的，同时生成一个候选状态。输入门的输出会与候选状态相乘，再与细胞状态相加，以更新细胞状态。</w:t>
      </w:r>
    </w:p>
    <w:p w14:paraId="680A0D80" w14:textId="77777777" w:rsidR="00346BC1" w:rsidRDefault="00000000">
      <w:pPr>
        <w:pStyle w:val="a5"/>
        <w:widowControl/>
      </w:pPr>
      <w:r>
        <w:rPr>
          <w:rFonts w:hint="eastAsia"/>
        </w:rPr>
        <w:t xml:space="preserve">3. </w:t>
      </w:r>
      <w:r>
        <w:rPr>
          <w:rFonts w:hint="eastAsia"/>
        </w:rPr>
        <w:t>输出门（</w:t>
      </w:r>
      <w:r>
        <w:rPr>
          <w:rFonts w:hint="eastAsia"/>
        </w:rPr>
        <w:t>Output Gate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66FBA96A" w14:textId="77777777" w:rsidR="00346BC1" w:rsidRDefault="00000000">
      <w:pPr>
        <w:pStyle w:val="a5"/>
        <w:widowControl/>
      </w:pPr>
      <w:r>
        <w:rPr>
          <w:rFonts w:hint="eastAsia"/>
        </w:rPr>
        <w:t>作用：决定哪些信息从细胞状态中输出。</w:t>
      </w:r>
    </w:p>
    <w:p w14:paraId="5CC0D60A" w14:textId="77777777" w:rsidR="00346BC1" w:rsidRDefault="00000000">
      <w:pPr>
        <w:pStyle w:val="a5"/>
        <w:widowControl/>
      </w:pPr>
      <w:r>
        <w:rPr>
          <w:rFonts w:hint="eastAsia"/>
        </w:rPr>
        <w:t>原理：输出门根据当前输入和前一时刻隐藏状态来生成一个值，用于调节细胞状态中哪些信息对输出重要，并生成当前的隐藏状态，以便传递给下一个时间步或输出层。</w:t>
      </w:r>
    </w:p>
    <w:p w14:paraId="4CC1A552" w14:textId="77777777" w:rsidR="00346BC1" w:rsidRDefault="00346BC1">
      <w:pPr>
        <w:pStyle w:val="a5"/>
        <w:widowControl/>
      </w:pPr>
    </w:p>
    <w:p w14:paraId="3B612549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（二）</w:t>
      </w:r>
      <w:r>
        <w:rPr>
          <w:b/>
          <w:bCs/>
        </w:rPr>
        <w:t>Here is a calculation question about the attention mechanism</w:t>
      </w:r>
      <w:r>
        <w:rPr>
          <w:rFonts w:hint="eastAsia"/>
          <w:b/>
          <w:bCs/>
        </w:rPr>
        <w:t xml:space="preserve">. </w:t>
      </w:r>
      <w:r>
        <w:rPr>
          <w:b/>
          <w:bCs/>
        </w:rPr>
        <w:t>In a simple attention mechanism, given the following matrices:</w:t>
      </w:r>
    </w:p>
    <w:p w14:paraId="17EB202C" w14:textId="77777777" w:rsidR="00346BC1" w:rsidRDefault="00000000">
      <w:pPr>
        <w:pStyle w:val="a5"/>
        <w:widowControl/>
        <w:jc w:val="center"/>
      </w:pPr>
      <w:r>
        <w:rPr>
          <w:noProof/>
        </w:rPr>
        <w:drawing>
          <wp:inline distT="0" distB="0" distL="114300" distR="114300" wp14:anchorId="45C6037C" wp14:editId="58808C07">
            <wp:extent cx="3228975" cy="15201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50A7" w14:textId="77777777" w:rsidR="00346BC1" w:rsidRDefault="00000000">
      <w:pPr>
        <w:pStyle w:val="a5"/>
        <w:widowControl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Please calculate the attention weights of the query vector Q for each key vector and compute the final output vector based on these weights.</w:t>
      </w:r>
      <w:r>
        <w:rPr>
          <w:rFonts w:ascii="宋体" w:eastAsia="宋体" w:hAnsi="宋体" w:cs="宋体" w:hint="eastAsia"/>
          <w:b/>
          <w:bCs/>
        </w:rPr>
        <w:t xml:space="preserve"> The similarity can be calculated by dot product.</w:t>
      </w:r>
    </w:p>
    <w:p w14:paraId="504C23CE" w14:textId="77777777" w:rsidR="00346BC1" w:rsidRDefault="00000000">
      <w:pPr>
        <w:pStyle w:val="a5"/>
        <w:widowControl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答案:</w:t>
      </w:r>
    </w:p>
    <w:p w14:paraId="7CD329A3" w14:textId="77777777" w:rsidR="00346BC1" w:rsidRDefault="00000000">
      <w:pPr>
        <w:pStyle w:val="a5"/>
        <w:widowControl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114300" distR="114300" wp14:anchorId="5688DC88" wp14:editId="5B812E23">
            <wp:extent cx="5272405" cy="699325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60CC" w14:textId="77777777" w:rsidR="00680AF3" w:rsidRDefault="00680AF3">
      <w:pPr>
        <w:pStyle w:val="a5"/>
        <w:widowControl/>
        <w:rPr>
          <w:rFonts w:ascii="宋体" w:eastAsia="宋体" w:hAnsi="宋体" w:cs="宋体"/>
        </w:rPr>
      </w:pPr>
    </w:p>
    <w:p w14:paraId="0DA38D85" w14:textId="77777777" w:rsidR="00680AF3" w:rsidRDefault="00680AF3">
      <w:pPr>
        <w:pStyle w:val="a5"/>
        <w:widowControl/>
        <w:rPr>
          <w:rFonts w:ascii="宋体" w:eastAsia="宋体" w:hAnsi="宋体" w:cs="宋体"/>
        </w:rPr>
      </w:pPr>
    </w:p>
    <w:p w14:paraId="75601010" w14:textId="77777777" w:rsidR="00680AF3" w:rsidRDefault="00680AF3">
      <w:pPr>
        <w:pStyle w:val="a5"/>
        <w:widowControl/>
        <w:rPr>
          <w:rFonts w:ascii="宋体" w:eastAsia="宋体" w:hAnsi="宋体" w:cs="宋体"/>
        </w:rPr>
      </w:pPr>
    </w:p>
    <w:p w14:paraId="3A4B888D" w14:textId="77777777" w:rsidR="00680AF3" w:rsidRDefault="00680AF3">
      <w:pPr>
        <w:pStyle w:val="a5"/>
        <w:widowControl/>
        <w:rPr>
          <w:rFonts w:ascii="宋体" w:eastAsia="宋体" w:hAnsi="宋体" w:cs="宋体"/>
        </w:rPr>
      </w:pPr>
    </w:p>
    <w:p w14:paraId="02E653E0" w14:textId="16AB6D76" w:rsidR="00680AF3" w:rsidRDefault="00680AF3">
      <w:pPr>
        <w:pStyle w:val="a5"/>
        <w:widowControl/>
        <w:rPr>
          <w:rFonts w:ascii="宋体" w:eastAsia="宋体" w:hAnsi="宋体" w:cs="宋体" w:hint="eastAsia"/>
        </w:rPr>
      </w:pPr>
      <w:commentRangeStart w:id="0"/>
      <w:r>
        <w:rPr>
          <w:rFonts w:ascii="宋体" w:eastAsia="宋体" w:hAnsi="宋体" w:cs="宋体" w:hint="eastAsia"/>
        </w:rPr>
        <w:lastRenderedPageBreak/>
        <w:t>改正之后的</w:t>
      </w:r>
      <w:commentRangeEnd w:id="0"/>
      <w:r>
        <w:rPr>
          <w:rStyle w:val="a8"/>
          <w:rFonts w:cstheme="minorBidi"/>
          <w:kern w:val="2"/>
        </w:rPr>
        <w:commentReference w:id="0"/>
      </w:r>
    </w:p>
    <w:p w14:paraId="7DF83D55" w14:textId="0E6D2EA8" w:rsidR="00680AF3" w:rsidRDefault="00680AF3">
      <w:pPr>
        <w:pStyle w:val="a5"/>
        <w:widowControl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1081D832" wp14:editId="51BB1B87">
            <wp:extent cx="5274310" cy="6677660"/>
            <wp:effectExtent l="0" t="0" r="2540" b="8890"/>
            <wp:docPr id="212388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88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518C" w14:textId="77777777" w:rsidR="00680AF3" w:rsidRDefault="00680AF3">
      <w:pPr>
        <w:pStyle w:val="a5"/>
        <w:widowControl/>
        <w:rPr>
          <w:rFonts w:ascii="宋体" w:eastAsia="宋体" w:hAnsi="宋体" w:cs="宋体" w:hint="eastAsia"/>
        </w:rPr>
      </w:pPr>
    </w:p>
    <w:p w14:paraId="405D7123" w14:textId="77777777" w:rsidR="00346BC1" w:rsidRDefault="00346BC1">
      <w:pPr>
        <w:pStyle w:val="a5"/>
        <w:widowControl/>
        <w:rPr>
          <w:rFonts w:ascii="宋体" w:eastAsia="宋体" w:hAnsi="宋体" w:cs="宋体"/>
        </w:rPr>
      </w:pPr>
    </w:p>
    <w:p w14:paraId="2E764886" w14:textId="77777777" w:rsidR="00346BC1" w:rsidRDefault="00000000">
      <w:pPr>
        <w:pStyle w:val="a5"/>
        <w:widowControl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（三）说明BERT</w:t>
      </w:r>
      <w:proofErr w:type="gramStart"/>
      <w:r>
        <w:rPr>
          <w:rFonts w:ascii="宋体" w:eastAsia="宋体" w:hAnsi="宋体" w:cs="宋体" w:hint="eastAsia"/>
          <w:b/>
          <w:bCs/>
        </w:rPr>
        <w:t>预训练</w:t>
      </w:r>
      <w:proofErr w:type="gramEnd"/>
      <w:r>
        <w:rPr>
          <w:rFonts w:ascii="宋体" w:eastAsia="宋体" w:hAnsi="宋体" w:cs="宋体" w:hint="eastAsia"/>
          <w:b/>
          <w:bCs/>
        </w:rPr>
        <w:t>中主要的机制和对应的损失函数是什么，并解释分别的原理和作用。</w:t>
      </w:r>
    </w:p>
    <w:p w14:paraId="55E6A274" w14:textId="77777777" w:rsidR="00346BC1" w:rsidRDefault="00346BC1">
      <w:pPr>
        <w:pStyle w:val="a5"/>
        <w:widowControl/>
        <w:rPr>
          <w:rFonts w:ascii="宋体" w:eastAsia="宋体" w:hAnsi="宋体" w:cs="宋体"/>
        </w:rPr>
      </w:pPr>
    </w:p>
    <w:p w14:paraId="64190BEB" w14:textId="77777777" w:rsidR="00346BC1" w:rsidRDefault="00000000">
      <w:pPr>
        <w:pStyle w:val="a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lastRenderedPageBreak/>
        <w:t>答案：</w:t>
      </w:r>
      <w:r>
        <w:rPr>
          <w:rFonts w:ascii="宋体" w:eastAsia="宋体" w:hAnsi="宋体" w:cs="宋体" w:hint="eastAsia"/>
        </w:rPr>
        <w:t>在BERT的</w:t>
      </w:r>
      <w:proofErr w:type="gramStart"/>
      <w:r>
        <w:rPr>
          <w:rFonts w:ascii="宋体" w:eastAsia="宋体" w:hAnsi="宋体" w:cs="宋体" w:hint="eastAsia"/>
        </w:rPr>
        <w:t>预训练</w:t>
      </w:r>
      <w:proofErr w:type="gramEnd"/>
      <w:r>
        <w:rPr>
          <w:rFonts w:ascii="宋体" w:eastAsia="宋体" w:hAnsi="宋体" w:cs="宋体" w:hint="eastAsia"/>
        </w:rPr>
        <w:t>过程中，主要有两个核心机制以及相应的损失函数：遮掩语言模型（Masked Language Model, MLM）和下一句预测（Next Sentence Prediction, NSP）。这两个机制帮助BERT在大量无标注文本数据中学习丰富的语言表示，使得它在下游任务中表现优异。以下是对它们的原理和作用的解释：</w:t>
      </w:r>
    </w:p>
    <w:p w14:paraId="347A784B" w14:textId="77777777" w:rsidR="00346BC1" w:rsidRDefault="00000000">
      <w:pPr>
        <w:pStyle w:val="a5"/>
        <w:widowControl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1. 遮掩语言模型（Masked Language Model, MLM）</w:t>
      </w:r>
    </w:p>
    <w:p w14:paraId="528FD400" w14:textId="77777777" w:rsidR="00346BC1" w:rsidRDefault="00000000">
      <w:pPr>
        <w:pStyle w:val="a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机制原理：在MLM中，BERT会随机遮掩输入文本中一部分单词（通常是15%），并尝试预测被遮掩的单词。具体来说，模型将这些单词替换为一个特殊的“[MASK]”标记，然后根据其上下文（即剩余未遮掩的单词）预测这些遮掩的单词是什么。</w:t>
      </w:r>
    </w:p>
    <w:p w14:paraId="7332081E" w14:textId="77777777" w:rsidR="00346BC1" w:rsidRDefault="00000000">
      <w:pPr>
        <w:pStyle w:val="a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损失函数：MLM使用交叉</w:t>
      </w:r>
      <w:proofErr w:type="gramStart"/>
      <w:r>
        <w:rPr>
          <w:rFonts w:ascii="宋体" w:eastAsia="宋体" w:hAnsi="宋体" w:cs="宋体" w:hint="eastAsia"/>
        </w:rPr>
        <w:t>熵</w:t>
      </w:r>
      <w:proofErr w:type="gramEnd"/>
      <w:r>
        <w:rPr>
          <w:rFonts w:ascii="宋体" w:eastAsia="宋体" w:hAnsi="宋体" w:cs="宋体" w:hint="eastAsia"/>
        </w:rPr>
        <w:t>损失函数来计算预测的词汇概率分布与真实单词之间的差异。</w:t>
      </w:r>
    </w:p>
    <w:p w14:paraId="056106ED" w14:textId="77777777" w:rsidR="00346BC1" w:rsidRDefault="00000000">
      <w:pPr>
        <w:pStyle w:val="a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作用：MLM使模型能够理解单词与其上下文的关系，因为模型需要基于上下文推断被遮掩的单词。这种方法使得BERT学习到了更加细致的语义信息，尤其是在句子内部的词汇依赖关系上，从而获得了强大的语言理解能力。</w:t>
      </w:r>
    </w:p>
    <w:p w14:paraId="073CD4A3" w14:textId="77777777" w:rsidR="00346BC1" w:rsidRDefault="00000000">
      <w:pPr>
        <w:pStyle w:val="a5"/>
        <w:widowControl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2. 下一句预测（Next Sentence Prediction, NSP）</w:t>
      </w:r>
    </w:p>
    <w:p w14:paraId="667AA9E2" w14:textId="77777777" w:rsidR="00346BC1" w:rsidRDefault="00000000">
      <w:pPr>
        <w:pStyle w:val="a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机制原理：在NSP中，BERT会输入两个句子，并让模型预测第二句是否是第一句的下文。训练数据包含50%的真实句对（第一句与第二句相连）和50%</w:t>
      </w:r>
      <w:proofErr w:type="gramStart"/>
      <w:r>
        <w:rPr>
          <w:rFonts w:ascii="宋体" w:eastAsia="宋体" w:hAnsi="宋体" w:cs="宋体" w:hint="eastAsia"/>
        </w:rPr>
        <w:t>的伪句对</w:t>
      </w:r>
      <w:proofErr w:type="gramEnd"/>
      <w:r>
        <w:rPr>
          <w:rFonts w:ascii="宋体" w:eastAsia="宋体" w:hAnsi="宋体" w:cs="宋体" w:hint="eastAsia"/>
        </w:rPr>
        <w:t>（随机选择的无关句子作为第二句）。</w:t>
      </w:r>
    </w:p>
    <w:p w14:paraId="4AA2CF08" w14:textId="77777777" w:rsidR="00346BC1" w:rsidRDefault="00000000">
      <w:pPr>
        <w:pStyle w:val="a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损失函数：NSP使用二元交叉</w:t>
      </w:r>
      <w:proofErr w:type="gramStart"/>
      <w:r>
        <w:rPr>
          <w:rFonts w:ascii="宋体" w:eastAsia="宋体" w:hAnsi="宋体" w:cs="宋体" w:hint="eastAsia"/>
        </w:rPr>
        <w:t>熵</w:t>
      </w:r>
      <w:proofErr w:type="gramEnd"/>
      <w:r>
        <w:rPr>
          <w:rFonts w:ascii="宋体" w:eastAsia="宋体" w:hAnsi="宋体" w:cs="宋体" w:hint="eastAsia"/>
        </w:rPr>
        <w:t>损失来衡量模型预测的句子关联概率与真实标签之间的差异。</w:t>
      </w:r>
    </w:p>
    <w:p w14:paraId="4D79721F" w14:textId="77777777" w:rsidR="00346BC1" w:rsidRDefault="00000000">
      <w:pPr>
        <w:pStyle w:val="a5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作用：NSP帮助BERT理解句子间的语义关系，使其不仅能处理单句任务，还能处理句子对任务（如自然语言推断和问答）。NSP使BERT具备了识别句子间逻辑关系的能力，提高了其在更复杂语言任务中的表现。</w:t>
      </w:r>
    </w:p>
    <w:p w14:paraId="618298F6" w14:textId="77777777" w:rsidR="00346BC1" w:rsidRDefault="00346BC1">
      <w:pPr>
        <w:pStyle w:val="a5"/>
        <w:widowControl/>
        <w:rPr>
          <w:rFonts w:ascii="宋体" w:eastAsia="宋体" w:hAnsi="宋体" w:cs="宋体"/>
        </w:rPr>
      </w:pPr>
    </w:p>
    <w:p w14:paraId="3BF2ACAD" w14:textId="77777777" w:rsidR="00346BC1" w:rsidRDefault="00000000">
      <w:pPr>
        <w:pStyle w:val="a5"/>
        <w:widowControl/>
      </w:pPr>
      <w:r>
        <w:rPr>
          <w:rFonts w:hint="eastAsia"/>
          <w:b/>
          <w:bCs/>
          <w:color w:val="00B0F0"/>
          <w:sz w:val="36"/>
          <w:szCs w:val="36"/>
        </w:rPr>
        <w:t>Part of Speech Labeling</w:t>
      </w:r>
    </w:p>
    <w:p w14:paraId="09722C08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（一）</w:t>
      </w:r>
      <w:r>
        <w:rPr>
          <w:rFonts w:ascii="宋体" w:eastAsia="宋体" w:hAnsi="宋体" w:cs="宋体"/>
          <w:b/>
          <w:bCs/>
        </w:rPr>
        <w:t>在词性标注中，常见的歧义问题会对标注准确率产生怎样的影响？请举例说明“back”在不同上下文中的词性变化，并讨论词性标注算法（</w:t>
      </w:r>
      <w:proofErr w:type="gramStart"/>
      <w:r>
        <w:rPr>
          <w:rFonts w:ascii="宋体" w:eastAsia="宋体" w:hAnsi="宋体" w:cs="宋体"/>
          <w:b/>
          <w:bCs/>
        </w:rPr>
        <w:t>如隐马尔可夫</w:t>
      </w:r>
      <w:proofErr w:type="gramEnd"/>
      <w:r>
        <w:rPr>
          <w:rFonts w:ascii="宋体" w:eastAsia="宋体" w:hAnsi="宋体" w:cs="宋体"/>
          <w:b/>
          <w:bCs/>
        </w:rPr>
        <w:t>模型）如何处理这种歧义</w:t>
      </w:r>
      <w:r>
        <w:rPr>
          <w:rFonts w:ascii="宋体" w:eastAsia="宋体" w:hAnsi="宋体" w:cs="宋体" w:hint="eastAsia"/>
          <w:b/>
          <w:bCs/>
        </w:rPr>
        <w:t>，可以从建模上下文的角度进行解释</w:t>
      </w:r>
      <w:r>
        <w:rPr>
          <w:rFonts w:ascii="宋体" w:eastAsia="宋体" w:hAnsi="宋体" w:cs="宋体"/>
          <w:b/>
          <w:bCs/>
        </w:rPr>
        <w:t>。</w:t>
      </w:r>
    </w:p>
    <w:p w14:paraId="378C328F" w14:textId="77777777" w:rsidR="00346BC1" w:rsidRDefault="00000000">
      <w:pPr>
        <w:pStyle w:val="a5"/>
        <w:widowControl/>
      </w:pPr>
      <w:r>
        <w:rPr>
          <w:rFonts w:hint="eastAsia"/>
          <w:b/>
          <w:bCs/>
        </w:rPr>
        <w:t>答案：</w:t>
      </w:r>
      <w:r>
        <w:t>在词性标注中，词汇的多义性会显著影响标注的准确率，因为同一个词在不同的上下文中可能具有不同的词性。例如，</w:t>
      </w:r>
      <w:r>
        <w:t>“back”</w:t>
      </w:r>
      <w:r>
        <w:t>一词在以下句子中具有不同的词性：</w:t>
      </w:r>
    </w:p>
    <w:p w14:paraId="3ABA80C6" w14:textId="77777777" w:rsidR="00346BC1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Style w:val="a6"/>
        </w:rPr>
        <w:t>形容词</w:t>
      </w:r>
      <w:r>
        <w:rPr>
          <w:rStyle w:val="a6"/>
        </w:rPr>
        <w:t xml:space="preserve"> (Adjective)</w:t>
      </w:r>
      <w:r>
        <w:t>：</w:t>
      </w:r>
      <w:r>
        <w:rPr>
          <w:rStyle w:val="a7"/>
        </w:rPr>
        <w:t>The back door is open.</w:t>
      </w:r>
      <w:r>
        <w:t xml:space="preserve"> </w:t>
      </w:r>
      <w:r>
        <w:t>（</w:t>
      </w:r>
      <w:r>
        <w:t xml:space="preserve">back </w:t>
      </w:r>
      <w:r>
        <w:t>在这里修饰名词</w:t>
      </w:r>
      <w:r>
        <w:t xml:space="preserve"> door</w:t>
      </w:r>
      <w:r>
        <w:t>，表示</w:t>
      </w:r>
      <w:r>
        <w:t>“</w:t>
      </w:r>
      <w:r>
        <w:t>后面的</w:t>
      </w:r>
      <w:r>
        <w:t>”</w:t>
      </w:r>
      <w:r>
        <w:t>）</w:t>
      </w:r>
    </w:p>
    <w:p w14:paraId="28EC7562" w14:textId="77777777" w:rsidR="00346BC1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Style w:val="a6"/>
        </w:rPr>
        <w:lastRenderedPageBreak/>
        <w:t>名词</w:t>
      </w:r>
      <w:r>
        <w:rPr>
          <w:rStyle w:val="a6"/>
        </w:rPr>
        <w:t xml:space="preserve"> (Noun)</w:t>
      </w:r>
      <w:r>
        <w:t>：</w:t>
      </w:r>
      <w:r>
        <w:rPr>
          <w:rStyle w:val="a7"/>
        </w:rPr>
        <w:t>He hurt his back.</w:t>
      </w:r>
      <w:r>
        <w:t xml:space="preserve"> </w:t>
      </w:r>
      <w:r>
        <w:t>（</w:t>
      </w:r>
      <w:r>
        <w:t xml:space="preserve">back </w:t>
      </w:r>
      <w:r>
        <w:t>在这里表示</w:t>
      </w:r>
      <w:r>
        <w:t>“</w:t>
      </w:r>
      <w:r>
        <w:t>背部</w:t>
      </w:r>
      <w:r>
        <w:t>”</w:t>
      </w:r>
      <w:r>
        <w:t>）</w:t>
      </w:r>
    </w:p>
    <w:p w14:paraId="2FCD027B" w14:textId="77777777" w:rsidR="00346BC1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Style w:val="a6"/>
        </w:rPr>
        <w:t>动词</w:t>
      </w:r>
      <w:r>
        <w:rPr>
          <w:rStyle w:val="a6"/>
        </w:rPr>
        <w:t xml:space="preserve"> (Verb)</w:t>
      </w:r>
      <w:r>
        <w:t>：</w:t>
      </w:r>
      <w:r>
        <w:rPr>
          <w:rStyle w:val="a7"/>
        </w:rPr>
        <w:t>They will back the proposal.</w:t>
      </w:r>
      <w:r>
        <w:t xml:space="preserve"> </w:t>
      </w:r>
      <w:r>
        <w:t>（</w:t>
      </w:r>
      <w:r>
        <w:t xml:space="preserve">back </w:t>
      </w:r>
      <w:r>
        <w:t>在这里表示</w:t>
      </w:r>
      <w:r>
        <w:t>“</w:t>
      </w:r>
      <w:r>
        <w:t>支持</w:t>
      </w:r>
      <w:r>
        <w:t>”</w:t>
      </w:r>
      <w:r>
        <w:t>或</w:t>
      </w:r>
      <w:r>
        <w:t>“</w:t>
      </w:r>
      <w:r>
        <w:t>为</w:t>
      </w:r>
      <w:r>
        <w:t>…</w:t>
      </w:r>
      <w:r>
        <w:t>做后盾</w:t>
      </w:r>
      <w:r>
        <w:t>”</w:t>
      </w:r>
      <w:r>
        <w:t>）</w:t>
      </w:r>
    </w:p>
    <w:p w14:paraId="02C17776" w14:textId="77777777" w:rsidR="00346BC1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Style w:val="a6"/>
        </w:rPr>
        <w:t>副词</w:t>
      </w:r>
      <w:r>
        <w:rPr>
          <w:rStyle w:val="a6"/>
        </w:rPr>
        <w:t xml:space="preserve"> (Adverb)</w:t>
      </w:r>
      <w:r>
        <w:t>：</w:t>
      </w:r>
      <w:r>
        <w:rPr>
          <w:rStyle w:val="a7"/>
        </w:rPr>
        <w:t>Please come back soon.</w:t>
      </w:r>
      <w:r>
        <w:t xml:space="preserve"> </w:t>
      </w:r>
      <w:r>
        <w:t>（</w:t>
      </w:r>
      <w:r>
        <w:t xml:space="preserve">back </w:t>
      </w:r>
      <w:r>
        <w:t>在这里表示</w:t>
      </w:r>
      <w:r>
        <w:t>“</w:t>
      </w:r>
      <w:r>
        <w:t>返回</w:t>
      </w:r>
      <w:r>
        <w:t>”</w:t>
      </w:r>
      <w:r>
        <w:t>）</w:t>
      </w:r>
    </w:p>
    <w:p w14:paraId="0C78AB22" w14:textId="77777777" w:rsidR="00346BC1" w:rsidRDefault="00000000">
      <w:pPr>
        <w:pStyle w:val="a5"/>
        <w:widowControl/>
      </w:pPr>
      <w:r>
        <w:t>在处理这种多义性时，词性标注算法，例如</w:t>
      </w:r>
      <w:proofErr w:type="gramStart"/>
      <w:r>
        <w:t>隐</w:t>
      </w:r>
      <w:proofErr w:type="gramEnd"/>
      <w:r>
        <w:t>马尔可夫模型（</w:t>
      </w:r>
      <w:r>
        <w:t>HMM</w:t>
      </w:r>
      <w:r>
        <w:t>），会利用词的上下文信息来确定其最可能的词性。</w:t>
      </w:r>
      <w:r>
        <w:t xml:space="preserve">HMM </w:t>
      </w:r>
      <w:r>
        <w:t>的核心思想是，假设每个词的词性不仅依赖于</w:t>
      </w:r>
      <w:proofErr w:type="gramStart"/>
      <w:r>
        <w:t>当前词</w:t>
      </w:r>
      <w:proofErr w:type="gramEnd"/>
      <w:r>
        <w:t>的特征，还依赖于前一个词的词性。通过计算各个词性序列的概率，</w:t>
      </w:r>
      <w:r>
        <w:t xml:space="preserve">HMM </w:t>
      </w:r>
      <w:r>
        <w:t>能够选择一个最有可能的词性序列，从而解决多义性问题。</w:t>
      </w:r>
    </w:p>
    <w:p w14:paraId="1949D4B1" w14:textId="77777777" w:rsidR="00346BC1" w:rsidRDefault="00000000">
      <w:pPr>
        <w:pStyle w:val="a5"/>
        <w:widowControl/>
      </w:pPr>
      <w:r>
        <w:t>举例来说，对于</w:t>
      </w:r>
      <w:r>
        <w:t>“back”</w:t>
      </w:r>
      <w:r>
        <w:t>一词，</w:t>
      </w:r>
      <w:r>
        <w:t xml:space="preserve">HMM </w:t>
      </w:r>
      <w:r>
        <w:t>会根据其前后的词（例如</w:t>
      </w:r>
      <w:r>
        <w:t>“the back door”</w:t>
      </w:r>
      <w:r>
        <w:t>中的</w:t>
      </w:r>
      <w:r>
        <w:t>“the”</w:t>
      </w:r>
      <w:r>
        <w:t>和</w:t>
      </w:r>
      <w:r>
        <w:t>“door”</w:t>
      </w:r>
      <w:r>
        <w:t>）来判断它更可能是形容词。而在</w:t>
      </w:r>
      <w:r>
        <w:t>“they will back the proposal”</w:t>
      </w:r>
      <w:r>
        <w:t>中，前一个词</w:t>
      </w:r>
      <w:r>
        <w:t>“will”</w:t>
      </w:r>
      <w:r>
        <w:t>通常是情态动词，因此</w:t>
      </w:r>
      <w:r>
        <w:t>HMM</w:t>
      </w:r>
      <w:r>
        <w:t>会判断</w:t>
      </w:r>
      <w:r>
        <w:t>“back”</w:t>
      </w:r>
      <w:r>
        <w:t>更有可能是动词。</w:t>
      </w:r>
    </w:p>
    <w:p w14:paraId="7404FF6A" w14:textId="77777777" w:rsidR="00346BC1" w:rsidRDefault="00000000">
      <w:pPr>
        <w:pStyle w:val="a5"/>
        <w:widowControl/>
      </w:pPr>
      <w:r>
        <w:t>通过这种方式，</w:t>
      </w:r>
      <w:r>
        <w:t xml:space="preserve">HMM </w:t>
      </w:r>
      <w:r>
        <w:t>等序列模型在一定程度上能够处理词性歧义，提高词性标注的准确率。</w:t>
      </w:r>
    </w:p>
    <w:p w14:paraId="3D88FFCC" w14:textId="77777777" w:rsidR="00346BC1" w:rsidRDefault="00346BC1">
      <w:pPr>
        <w:pStyle w:val="a5"/>
        <w:widowControl/>
      </w:pPr>
    </w:p>
    <w:p w14:paraId="2F83BE4E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（二）</w:t>
      </w:r>
      <w:r>
        <w:rPr>
          <w:rFonts w:ascii="宋体" w:eastAsia="宋体" w:hAnsi="宋体" w:cs="宋体"/>
          <w:b/>
          <w:bCs/>
        </w:rPr>
        <w:t>在词性标注问题中，如何使用前向算法计算观测序列的概率？请结合</w:t>
      </w:r>
      <w:proofErr w:type="gramStart"/>
      <w:r>
        <w:rPr>
          <w:rFonts w:ascii="宋体" w:eastAsia="宋体" w:hAnsi="宋体" w:cs="宋体"/>
          <w:b/>
          <w:bCs/>
        </w:rPr>
        <w:t>隐</w:t>
      </w:r>
      <w:proofErr w:type="gramEnd"/>
      <w:r>
        <w:rPr>
          <w:rFonts w:ascii="宋体" w:eastAsia="宋体" w:hAnsi="宋体" w:cs="宋体"/>
          <w:b/>
          <w:bCs/>
        </w:rPr>
        <w:t>马尔可夫模型的结构，说明前向算法的具体步骤</w:t>
      </w:r>
      <w:r>
        <w:rPr>
          <w:rFonts w:ascii="宋体" w:eastAsia="宋体" w:hAnsi="宋体" w:cs="宋体" w:hint="eastAsia"/>
          <w:b/>
          <w:bCs/>
        </w:rPr>
        <w:t>和</w:t>
      </w:r>
      <w:r>
        <w:rPr>
          <w:rFonts w:ascii="宋体" w:eastAsia="宋体" w:hAnsi="宋体" w:cs="宋体"/>
          <w:b/>
          <w:bCs/>
        </w:rPr>
        <w:t>优势。</w:t>
      </w:r>
    </w:p>
    <w:p w14:paraId="7575B71A" w14:textId="77777777" w:rsidR="00346BC1" w:rsidRDefault="00000000">
      <w:pPr>
        <w:pStyle w:val="a5"/>
        <w:widowControl/>
      </w:pPr>
      <w:r>
        <w:rPr>
          <w:rFonts w:hint="eastAsia"/>
          <w:b/>
          <w:bCs/>
        </w:rPr>
        <w:t>答案：</w:t>
      </w:r>
    </w:p>
    <w:p w14:paraId="3FF06107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前向算法的作用</w:t>
      </w:r>
      <w:r>
        <w:rPr>
          <w:rFonts w:hint="eastAsia"/>
          <w:b/>
          <w:bCs/>
        </w:rPr>
        <w:t>:</w:t>
      </w:r>
    </w:p>
    <w:p w14:paraId="4BEA8932" w14:textId="77777777" w:rsidR="00346BC1" w:rsidRDefault="00000000">
      <w:pPr>
        <w:pStyle w:val="a5"/>
        <w:widowControl/>
      </w:pPr>
      <w:r>
        <w:rPr>
          <w:rFonts w:hint="eastAsia"/>
        </w:rPr>
        <w:t>前向算法是一种动态规划方法，用于在隐马尔可夫模型（</w:t>
      </w:r>
      <w:r>
        <w:rPr>
          <w:rFonts w:hint="eastAsia"/>
        </w:rPr>
        <w:t>HMM</w:t>
      </w:r>
      <w:r>
        <w:rPr>
          <w:rFonts w:hint="eastAsia"/>
        </w:rPr>
        <w:t>）中计算一个给定观测序列（比如一串单词）在不同词性状态组合下的总概率。它主要解决的是：在所有可能的词性标注路径中，找到符合观测序列的总体概率，而不需要穷举所有可能路径。</w:t>
      </w:r>
    </w:p>
    <w:p w14:paraId="686AE055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前向算法的步骤</w:t>
      </w:r>
      <w:r>
        <w:rPr>
          <w:rFonts w:hint="eastAsia"/>
          <w:b/>
          <w:bCs/>
        </w:rPr>
        <w:t>:</w:t>
      </w:r>
    </w:p>
    <w:p w14:paraId="055EC139" w14:textId="77777777" w:rsidR="00346BC1" w:rsidRDefault="00000000">
      <w:pPr>
        <w:pStyle w:val="a5"/>
        <w:widowControl/>
      </w:pPr>
      <w:r>
        <w:rPr>
          <w:rFonts w:hint="eastAsia"/>
        </w:rPr>
        <w:t xml:space="preserve">1. </w:t>
      </w:r>
      <w:r>
        <w:rPr>
          <w:rFonts w:hint="eastAsia"/>
        </w:rPr>
        <w:t>初始化：从观测序列的第一个单词开始，根据初始状态概率（各词性的起始概率）和每个词性生成该单词的概率，计算出这个单词在每个词性上的初始概率。</w:t>
      </w:r>
    </w:p>
    <w:p w14:paraId="1B742AAF" w14:textId="77777777" w:rsidR="00346BC1" w:rsidRDefault="00000000">
      <w:pPr>
        <w:pStyle w:val="a5"/>
        <w:widowControl/>
      </w:pPr>
      <w:r>
        <w:rPr>
          <w:rFonts w:hint="eastAsia"/>
        </w:rPr>
        <w:t xml:space="preserve">2. </w:t>
      </w:r>
      <w:r>
        <w:rPr>
          <w:rFonts w:hint="eastAsia"/>
        </w:rPr>
        <w:t>递归计算：从第二个单词开始，对每个词性，根据之前的词性状态计算概率，并乘以该词性生成当前单词的概率。这个过程逐步累积概率值，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步步向前推进，直到序列的最后一个单词。</w:t>
      </w:r>
    </w:p>
    <w:p w14:paraId="45949AFC" w14:textId="77777777" w:rsidR="00346BC1" w:rsidRDefault="00000000">
      <w:pPr>
        <w:pStyle w:val="a5"/>
        <w:widowControl/>
      </w:pPr>
      <w:r>
        <w:rPr>
          <w:rFonts w:hint="eastAsia"/>
        </w:rPr>
        <w:t xml:space="preserve">3. </w:t>
      </w:r>
      <w:r>
        <w:rPr>
          <w:rFonts w:hint="eastAsia"/>
        </w:rPr>
        <w:t>终止：在最后一步，把所有可能的路径概率加总，得到观测序列的总概率。</w:t>
      </w:r>
    </w:p>
    <w:p w14:paraId="7A96EA22" w14:textId="77777777" w:rsidR="00346BC1" w:rsidRDefault="00000000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前向算法的优势</w:t>
      </w:r>
      <w:r>
        <w:rPr>
          <w:rFonts w:hint="eastAsia"/>
          <w:b/>
          <w:bCs/>
        </w:rPr>
        <w:t>:</w:t>
      </w:r>
    </w:p>
    <w:p w14:paraId="59BCA8D5" w14:textId="77777777" w:rsidR="00346BC1" w:rsidRDefault="00000000">
      <w:pPr>
        <w:pStyle w:val="a5"/>
        <w:widowControl/>
      </w:pPr>
      <w:r>
        <w:rPr>
          <w:rFonts w:hint="eastAsia"/>
        </w:rPr>
        <w:t>前向算法通过将每一步计算的结果存储下来并用于后续计算，避免了对所有路径的重复计算。这种方式使得我们可以在保证精确度的同时，极大地减少计算量，从而在处理长文本或复杂标注任务时更加高效。</w:t>
      </w:r>
    </w:p>
    <w:sectPr w:rsidR="00346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哲韬 任" w:date="2024-11-12T15:56:00Z" w:initials="哲任">
    <w:p w14:paraId="499302E9" w14:textId="27E38395" w:rsidR="00680AF3" w:rsidRDefault="00680AF3">
      <w:pPr>
        <w:pStyle w:val="a3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9302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DDF940" w16cex:dateUtc="2024-11-12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9302E9" w16cid:durableId="2ADDF9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882BED"/>
    <w:multiLevelType w:val="multilevel"/>
    <w:tmpl w:val="A2882BE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31ECE679"/>
    <w:multiLevelType w:val="multilevel"/>
    <w:tmpl w:val="31ECE6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02723723">
    <w:abstractNumId w:val="1"/>
  </w:num>
  <w:num w:numId="2" w16cid:durableId="2035628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哲韬 任">
    <w15:presenceInfo w15:providerId="Windows Live" w15:userId="48c655e234f68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ZiYjNkZTIzMDlhMzExMzFjM2QxYzBlYmIxZWJjNjQifQ=="/>
  </w:docVars>
  <w:rsids>
    <w:rsidRoot w:val="5CBF491F"/>
    <w:rsid w:val="000E7B1F"/>
    <w:rsid w:val="00346BC1"/>
    <w:rsid w:val="00680AF3"/>
    <w:rsid w:val="00F57CBE"/>
    <w:rsid w:val="01B464A4"/>
    <w:rsid w:val="037C2AF6"/>
    <w:rsid w:val="04FA17D2"/>
    <w:rsid w:val="05351CA6"/>
    <w:rsid w:val="063663D5"/>
    <w:rsid w:val="06E46C11"/>
    <w:rsid w:val="06F04422"/>
    <w:rsid w:val="08766BA9"/>
    <w:rsid w:val="088210AA"/>
    <w:rsid w:val="08830A69"/>
    <w:rsid w:val="0B077F8D"/>
    <w:rsid w:val="0E9658AF"/>
    <w:rsid w:val="0ECD6ED7"/>
    <w:rsid w:val="108247E3"/>
    <w:rsid w:val="14DA7C57"/>
    <w:rsid w:val="151E6CB3"/>
    <w:rsid w:val="16A1359E"/>
    <w:rsid w:val="197C38F4"/>
    <w:rsid w:val="1CC932F4"/>
    <w:rsid w:val="24311EAA"/>
    <w:rsid w:val="25FA62CC"/>
    <w:rsid w:val="27BC580C"/>
    <w:rsid w:val="285162F7"/>
    <w:rsid w:val="28754330"/>
    <w:rsid w:val="28904CC6"/>
    <w:rsid w:val="29580844"/>
    <w:rsid w:val="2A5650D2"/>
    <w:rsid w:val="2BE9306B"/>
    <w:rsid w:val="2C2916B9"/>
    <w:rsid w:val="2CBA67B5"/>
    <w:rsid w:val="2D2C76B3"/>
    <w:rsid w:val="30123FFF"/>
    <w:rsid w:val="31376626"/>
    <w:rsid w:val="3244724D"/>
    <w:rsid w:val="32DA195F"/>
    <w:rsid w:val="34711E4F"/>
    <w:rsid w:val="36D3462E"/>
    <w:rsid w:val="37BA21B8"/>
    <w:rsid w:val="39D23390"/>
    <w:rsid w:val="40185875"/>
    <w:rsid w:val="44163935"/>
    <w:rsid w:val="46115CF7"/>
    <w:rsid w:val="470441DC"/>
    <w:rsid w:val="480F527E"/>
    <w:rsid w:val="48A94193"/>
    <w:rsid w:val="4C1519A0"/>
    <w:rsid w:val="4C312198"/>
    <w:rsid w:val="4E61488B"/>
    <w:rsid w:val="4E870795"/>
    <w:rsid w:val="4FB8672C"/>
    <w:rsid w:val="4FD55FA1"/>
    <w:rsid w:val="4FED5EB9"/>
    <w:rsid w:val="505E72D4"/>
    <w:rsid w:val="512C11D3"/>
    <w:rsid w:val="514E559A"/>
    <w:rsid w:val="52743188"/>
    <w:rsid w:val="53C33A31"/>
    <w:rsid w:val="55480552"/>
    <w:rsid w:val="56A812A9"/>
    <w:rsid w:val="58B216F1"/>
    <w:rsid w:val="59C3674A"/>
    <w:rsid w:val="5A221372"/>
    <w:rsid w:val="5CBF491F"/>
    <w:rsid w:val="5DFA17F2"/>
    <w:rsid w:val="5E695530"/>
    <w:rsid w:val="5EBF3633"/>
    <w:rsid w:val="5FD70E51"/>
    <w:rsid w:val="66C95231"/>
    <w:rsid w:val="66CA2093"/>
    <w:rsid w:val="66F978FF"/>
    <w:rsid w:val="680844AD"/>
    <w:rsid w:val="68264723"/>
    <w:rsid w:val="6DDF0BE2"/>
    <w:rsid w:val="71211F2C"/>
    <w:rsid w:val="71900E5F"/>
    <w:rsid w:val="728D344D"/>
    <w:rsid w:val="774B712C"/>
    <w:rsid w:val="797B5BDA"/>
    <w:rsid w:val="79A33E26"/>
    <w:rsid w:val="7ACF0C4A"/>
    <w:rsid w:val="7E002EC9"/>
    <w:rsid w:val="7EAF43CF"/>
    <w:rsid w:val="7EE1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F09F6"/>
  <w15:docId w15:val="{E808F85F-B687-4520-8A4E-19113C84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Emphasis"/>
    <w:basedOn w:val="a0"/>
    <w:qFormat/>
    <w:rPr>
      <w:i/>
    </w:rPr>
  </w:style>
  <w:style w:type="character" w:styleId="a8">
    <w:name w:val="annotation reference"/>
    <w:basedOn w:val="a0"/>
    <w:rPr>
      <w:sz w:val="21"/>
      <w:szCs w:val="21"/>
    </w:rPr>
  </w:style>
  <w:style w:type="paragraph" w:styleId="a9">
    <w:name w:val="annotation subject"/>
    <w:basedOn w:val="a3"/>
    <w:next w:val="a3"/>
    <w:link w:val="aa"/>
    <w:rsid w:val="00680AF3"/>
    <w:rPr>
      <w:b/>
      <w:bCs/>
    </w:rPr>
  </w:style>
  <w:style w:type="character" w:customStyle="1" w:styleId="a4">
    <w:name w:val="批注文字 字符"/>
    <w:basedOn w:val="a0"/>
    <w:link w:val="a3"/>
    <w:rsid w:val="00680AF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a">
    <w:name w:val="批注主题 字符"/>
    <w:basedOn w:val="a4"/>
    <w:link w:val="a9"/>
    <w:rsid w:val="00680AF3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柯文俊</dc:creator>
  <cp:lastModifiedBy>哲韬 任</cp:lastModifiedBy>
  <cp:revision>3</cp:revision>
  <dcterms:created xsi:type="dcterms:W3CDTF">2024-11-11T08:18:00Z</dcterms:created>
  <dcterms:modified xsi:type="dcterms:W3CDTF">2024-11-12T07:57:00Z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FC6BD30E906C4E84B11BEBEA4D2EE4DF_13</vt:lpwstr>
  </property>
</Properties>
</file>