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3160" w14:textId="77777777" w:rsidR="00761AA8" w:rsidRDefault="00761AA8" w:rsidP="00761AA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17823CE6" wp14:editId="7A6705DD">
            <wp:extent cx="6638925" cy="484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ED856" w14:textId="77777777" w:rsidR="00761AA8" w:rsidRDefault="00761AA8" w:rsidP="00761AA8">
      <w:pPr>
        <w:rPr>
          <w:rFonts w:ascii="Times New Roman" w:hAnsi="Times New Roman" w:cs="Times New Roman"/>
          <w:sz w:val="32"/>
          <w:szCs w:val="32"/>
        </w:rPr>
      </w:pPr>
    </w:p>
    <w:p w14:paraId="1C9E43E2" w14:textId="08F24D04" w:rsidR="00761AA8" w:rsidRPr="00D163F6" w:rsidRDefault="00E3050A" w:rsidP="00761AA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8D1A91">
        <w:rPr>
          <w:rFonts w:ascii="Times New Roman" w:hAnsi="Times New Roman" w:cs="Times New Roman"/>
          <w:sz w:val="24"/>
          <w:szCs w:val="24"/>
        </w:rPr>
        <w:t xml:space="preserve">excel file given in the folder contains </w:t>
      </w:r>
      <w:r w:rsidR="005745C0">
        <w:rPr>
          <w:rFonts w:ascii="Times New Roman" w:hAnsi="Times New Roman" w:cs="Times New Roman"/>
          <w:sz w:val="24"/>
          <w:szCs w:val="24"/>
        </w:rPr>
        <w:t xml:space="preserve">annual maximum </w:t>
      </w:r>
      <w:r w:rsidR="005745C0" w:rsidRPr="008D1A91">
        <w:rPr>
          <w:rFonts w:ascii="Times New Roman" w:hAnsi="Times New Roman" w:cs="Times New Roman"/>
          <w:sz w:val="24"/>
          <w:szCs w:val="24"/>
        </w:rPr>
        <w:t>rainfall data</w:t>
      </w:r>
      <w:r w:rsidR="005745C0">
        <w:rPr>
          <w:rFonts w:ascii="Times New Roman" w:hAnsi="Times New Roman" w:cs="Times New Roman"/>
          <w:sz w:val="24"/>
          <w:szCs w:val="24"/>
        </w:rPr>
        <w:t xml:space="preserve"> of various durations</w:t>
      </w:r>
      <w:r w:rsidRPr="008D1A91">
        <w:rPr>
          <w:rFonts w:ascii="Times New Roman" w:hAnsi="Times New Roman" w:cs="Times New Roman"/>
          <w:sz w:val="24"/>
          <w:szCs w:val="24"/>
        </w:rPr>
        <w:t xml:space="preserve"> for </w:t>
      </w:r>
      <w:r w:rsidR="00643BEC">
        <w:rPr>
          <w:rFonts w:ascii="Times New Roman" w:hAnsi="Times New Roman" w:cs="Times New Roman"/>
          <w:sz w:val="24"/>
          <w:szCs w:val="24"/>
        </w:rPr>
        <w:t>6</w:t>
      </w:r>
      <w:r w:rsidRPr="008D1A91">
        <w:rPr>
          <w:rFonts w:ascii="Times New Roman" w:hAnsi="Times New Roman" w:cs="Times New Roman"/>
          <w:sz w:val="24"/>
          <w:szCs w:val="24"/>
        </w:rPr>
        <w:t xml:space="preserve">0 years. </w:t>
      </w:r>
      <w:r w:rsidR="000D2F96">
        <w:rPr>
          <w:rFonts w:ascii="Times New Roman" w:hAnsi="Times New Roman" w:cs="Times New Roman"/>
          <w:sz w:val="24"/>
          <w:szCs w:val="24"/>
        </w:rPr>
        <w:t xml:space="preserve">Try to fit Log-Normal and Gumbel’s distribution to the data. </w:t>
      </w:r>
      <w:r w:rsidR="000D2F96" w:rsidRPr="008D1A91">
        <w:rPr>
          <w:rFonts w:ascii="Times New Roman" w:hAnsi="Times New Roman" w:cs="Times New Roman"/>
          <w:sz w:val="24"/>
          <w:szCs w:val="24"/>
        </w:rPr>
        <w:t xml:space="preserve">Use </w:t>
      </w:r>
      <w:r w:rsidR="000D2F96">
        <w:rPr>
          <w:rFonts w:ascii="Times New Roman" w:hAnsi="Times New Roman" w:cs="Times New Roman"/>
          <w:sz w:val="24"/>
          <w:szCs w:val="24"/>
        </w:rPr>
        <w:t>the best-fit</w:t>
      </w:r>
      <w:r w:rsidR="000D2F96" w:rsidRPr="008D1A91">
        <w:rPr>
          <w:rFonts w:ascii="Times New Roman" w:hAnsi="Times New Roman" w:cs="Times New Roman"/>
          <w:sz w:val="24"/>
          <w:szCs w:val="24"/>
        </w:rPr>
        <w:t xml:space="preserve"> distribution for estimating </w:t>
      </w:r>
      <w:r w:rsidR="000D2F96">
        <w:rPr>
          <w:rFonts w:ascii="Times New Roman" w:hAnsi="Times New Roman" w:cs="Times New Roman"/>
          <w:sz w:val="24"/>
          <w:szCs w:val="24"/>
        </w:rPr>
        <w:t xml:space="preserve">the </w:t>
      </w:r>
      <w:r w:rsidR="000D2F96" w:rsidRPr="008D1A91">
        <w:rPr>
          <w:rFonts w:ascii="Times New Roman" w:hAnsi="Times New Roman" w:cs="Times New Roman"/>
          <w:sz w:val="24"/>
          <w:szCs w:val="24"/>
        </w:rPr>
        <w:t>frequencies.</w:t>
      </w:r>
      <w:r w:rsidR="000D2F96">
        <w:rPr>
          <w:rFonts w:ascii="Times New Roman" w:hAnsi="Times New Roman" w:cs="Times New Roman"/>
          <w:sz w:val="24"/>
          <w:szCs w:val="24"/>
        </w:rPr>
        <w:t xml:space="preserve"> </w:t>
      </w:r>
      <w:r w:rsidRPr="008D1A91">
        <w:rPr>
          <w:rFonts w:ascii="Times New Roman" w:hAnsi="Times New Roman" w:cs="Times New Roman"/>
          <w:sz w:val="24"/>
          <w:szCs w:val="24"/>
        </w:rPr>
        <w:t xml:space="preserve">Plot the intensity duration frequency curves </w:t>
      </w:r>
      <w:r>
        <w:rPr>
          <w:rFonts w:ascii="Times New Roman" w:hAnsi="Times New Roman" w:cs="Times New Roman"/>
          <w:sz w:val="24"/>
          <w:szCs w:val="24"/>
        </w:rPr>
        <w:t xml:space="preserve">corresponding to </w:t>
      </w:r>
      <w:r w:rsidRPr="008D1A91">
        <w:rPr>
          <w:rFonts w:ascii="Times New Roman" w:hAnsi="Times New Roman" w:cs="Times New Roman"/>
          <w:sz w:val="24"/>
          <w:szCs w:val="24"/>
        </w:rPr>
        <w:t>2, 5, 10</w:t>
      </w:r>
      <w:r>
        <w:rPr>
          <w:rFonts w:ascii="Times New Roman" w:hAnsi="Times New Roman" w:cs="Times New Roman"/>
          <w:sz w:val="24"/>
          <w:szCs w:val="24"/>
        </w:rPr>
        <w:t>, 25 and</w:t>
      </w:r>
      <w:r w:rsidRPr="008D1A91">
        <w:rPr>
          <w:rFonts w:ascii="Times New Roman" w:hAnsi="Times New Roman" w:cs="Times New Roman"/>
          <w:sz w:val="24"/>
          <w:szCs w:val="24"/>
        </w:rPr>
        <w:t xml:space="preserve"> 50 years of return periods</w:t>
      </w:r>
      <w:r w:rsidR="000D2F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respectively</w:t>
      </w:r>
      <w:r w:rsidRPr="008D1A9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Once the IDF data are obtained, f</w:t>
      </w:r>
      <w:r w:rsidRPr="00197174">
        <w:rPr>
          <w:rFonts w:ascii="Times New Roman" w:hAnsi="Times New Roman" w:cs="Times New Roman"/>
          <w:sz w:val="24"/>
          <w:szCs w:val="24"/>
        </w:rPr>
        <w:t xml:space="preserve">it equation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97174">
        <w:rPr>
          <w:rFonts w:ascii="Times New Roman" w:hAnsi="Times New Roman" w:cs="Times New Roman"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9717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D, 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D+a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where, </w:t>
      </w:r>
      <w:r w:rsidRPr="00E06843">
        <w:rPr>
          <w:rFonts w:ascii="Times New Roman" w:eastAsiaTheme="minorEastAsia" w:hAnsi="Times New Roman" w:cs="Times New Roman"/>
          <w:i/>
          <w:iCs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the duration of the storm in minutes and </w:t>
      </w:r>
      <w:r w:rsidRPr="00E06843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the return period of the storm event in years.</w:t>
      </w:r>
    </w:p>
    <w:p w14:paraId="7E9EEECB" w14:textId="7A1360DF" w:rsidR="00761AA8" w:rsidRPr="00227C22" w:rsidRDefault="00761AA8" w:rsidP="00761A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the storm water drainage system </w:t>
      </w:r>
      <w:r w:rsidRPr="00227C22">
        <w:rPr>
          <w:rFonts w:ascii="Times New Roman" w:hAnsi="Times New Roman" w:cs="Times New Roman"/>
          <w:sz w:val="24"/>
          <w:szCs w:val="24"/>
        </w:rPr>
        <w:t xml:space="preserve">for </w:t>
      </w:r>
      <w:r w:rsidR="00E3050A">
        <w:rPr>
          <w:rFonts w:ascii="Times New Roman" w:hAnsi="Times New Roman" w:cs="Times New Roman"/>
          <w:sz w:val="24"/>
          <w:szCs w:val="24"/>
        </w:rPr>
        <w:t>5</w:t>
      </w:r>
      <w:r w:rsidRPr="00227C22">
        <w:rPr>
          <w:rFonts w:ascii="Times New Roman" w:hAnsi="Times New Roman" w:cs="Times New Roman"/>
          <w:sz w:val="24"/>
          <w:szCs w:val="24"/>
        </w:rPr>
        <w:t xml:space="preserve"> years </w:t>
      </w:r>
      <w:r w:rsidR="00E3050A">
        <w:rPr>
          <w:rFonts w:ascii="Times New Roman" w:hAnsi="Times New Roman" w:cs="Times New Roman"/>
          <w:sz w:val="24"/>
          <w:szCs w:val="24"/>
        </w:rPr>
        <w:t>r</w:t>
      </w:r>
      <w:r w:rsidRPr="00227C22">
        <w:rPr>
          <w:rFonts w:ascii="Times New Roman" w:hAnsi="Times New Roman" w:cs="Times New Roman"/>
          <w:sz w:val="24"/>
          <w:szCs w:val="24"/>
        </w:rPr>
        <w:t xml:space="preserve">eturn period. Provide uniform </w:t>
      </w:r>
      <w:r>
        <w:rPr>
          <w:rFonts w:ascii="Times New Roman" w:hAnsi="Times New Roman" w:cs="Times New Roman"/>
          <w:sz w:val="24"/>
          <w:szCs w:val="24"/>
        </w:rPr>
        <w:t xml:space="preserve">triangular </w:t>
      </w:r>
      <w:r w:rsidRPr="00227C22">
        <w:rPr>
          <w:rFonts w:ascii="Times New Roman" w:hAnsi="Times New Roman" w:cs="Times New Roman"/>
          <w:sz w:val="24"/>
          <w:szCs w:val="24"/>
        </w:rPr>
        <w:t>gutter</w:t>
      </w:r>
      <w:r>
        <w:rPr>
          <w:rFonts w:ascii="Times New Roman" w:hAnsi="Times New Roman" w:cs="Times New Roman"/>
          <w:sz w:val="24"/>
          <w:szCs w:val="24"/>
        </w:rPr>
        <w:t xml:space="preserve"> section</w:t>
      </w:r>
      <w:r w:rsidRPr="00227C22">
        <w:rPr>
          <w:rFonts w:ascii="Times New Roman" w:hAnsi="Times New Roman" w:cs="Times New Roman"/>
          <w:sz w:val="24"/>
          <w:szCs w:val="24"/>
        </w:rPr>
        <w:t xml:space="preserve"> with curb opening inlet. Assume single lane service road with longitudinal slope of 0.001</w:t>
      </w:r>
      <w:r w:rsidR="00E3050A">
        <w:rPr>
          <w:rFonts w:ascii="Times New Roman" w:hAnsi="Times New Roman" w:cs="Times New Roman"/>
          <w:sz w:val="24"/>
          <w:szCs w:val="24"/>
        </w:rPr>
        <w:t>5</w:t>
      </w:r>
      <w:r w:rsidRPr="00227C22">
        <w:rPr>
          <w:rFonts w:ascii="Times New Roman" w:hAnsi="Times New Roman" w:cs="Times New Roman"/>
          <w:sz w:val="24"/>
          <w:szCs w:val="24"/>
        </w:rPr>
        <w:t xml:space="preserve"> and cross slope of 0.035. Use </w:t>
      </w:r>
      <w:r w:rsidR="00E3050A">
        <w:rPr>
          <w:rFonts w:ascii="Times New Roman" w:hAnsi="Times New Roman" w:cs="Times New Roman"/>
          <w:sz w:val="24"/>
          <w:szCs w:val="24"/>
        </w:rPr>
        <w:t xml:space="preserve">the </w:t>
      </w:r>
      <w:r w:rsidRPr="00227C22">
        <w:rPr>
          <w:rFonts w:ascii="Times New Roman" w:hAnsi="Times New Roman" w:cs="Times New Roman"/>
          <w:sz w:val="24"/>
          <w:szCs w:val="24"/>
        </w:rPr>
        <w:t xml:space="preserve">Rational formula for calculating the peak discharge and </w:t>
      </w:r>
      <w:r w:rsidR="00E3050A">
        <w:rPr>
          <w:rFonts w:ascii="Times New Roman" w:hAnsi="Times New Roman" w:cs="Times New Roman"/>
          <w:sz w:val="24"/>
          <w:szCs w:val="24"/>
        </w:rPr>
        <w:t>the kinematic wave approximation</w:t>
      </w:r>
      <w:r w:rsidRPr="00227C22">
        <w:rPr>
          <w:rFonts w:ascii="Times New Roman" w:hAnsi="Times New Roman" w:cs="Times New Roman"/>
          <w:sz w:val="24"/>
          <w:szCs w:val="24"/>
        </w:rPr>
        <w:t xml:space="preserve"> for </w:t>
      </w:r>
      <w:r w:rsidR="00E3050A">
        <w:rPr>
          <w:rFonts w:ascii="Times New Roman" w:hAnsi="Times New Roman" w:cs="Times New Roman"/>
          <w:sz w:val="24"/>
          <w:szCs w:val="24"/>
        </w:rPr>
        <w:t xml:space="preserve">the </w:t>
      </w:r>
      <w:r w:rsidRPr="00227C22">
        <w:rPr>
          <w:rFonts w:ascii="Times New Roman" w:hAnsi="Times New Roman" w:cs="Times New Roman"/>
          <w:sz w:val="24"/>
          <w:szCs w:val="24"/>
        </w:rPr>
        <w:t>time of concentration.</w:t>
      </w:r>
      <w:r>
        <w:rPr>
          <w:rFonts w:ascii="Times New Roman" w:hAnsi="Times New Roman" w:cs="Times New Roman"/>
          <w:sz w:val="24"/>
          <w:szCs w:val="24"/>
        </w:rPr>
        <w:t xml:space="preserve"> Also assume no by-pass flow while designing the inlet.</w:t>
      </w:r>
    </w:p>
    <w:p w14:paraId="323BDCB4" w14:textId="353A1912" w:rsidR="00761AA8" w:rsidRDefault="00761AA8" w:rsidP="00761A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63F6">
        <w:rPr>
          <w:rFonts w:ascii="Times New Roman" w:hAnsi="Times New Roman" w:cs="Times New Roman"/>
          <w:sz w:val="24"/>
          <w:szCs w:val="24"/>
        </w:rPr>
        <w:t>Using statistical method</w:t>
      </w:r>
      <w:r>
        <w:rPr>
          <w:rFonts w:ascii="Times New Roman" w:hAnsi="Times New Roman" w:cs="Times New Roman"/>
          <w:sz w:val="24"/>
          <w:szCs w:val="24"/>
        </w:rPr>
        <w:t>, compute the probable maximum 12</w:t>
      </w:r>
      <w:r w:rsidRPr="00D163F6">
        <w:rPr>
          <w:rFonts w:ascii="Times New Roman" w:hAnsi="Times New Roman" w:cs="Times New Roman"/>
          <w:sz w:val="24"/>
          <w:szCs w:val="24"/>
        </w:rPr>
        <w:t>-h precipi</w:t>
      </w:r>
      <w:r>
        <w:rPr>
          <w:rFonts w:ascii="Times New Roman" w:hAnsi="Times New Roman" w:cs="Times New Roman"/>
          <w:sz w:val="24"/>
          <w:szCs w:val="24"/>
        </w:rPr>
        <w:t xml:space="preserve">tation with a return period of </w:t>
      </w:r>
      <w:r w:rsidR="00676D8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00</w:t>
      </w:r>
      <w:r w:rsidRPr="00D163F6">
        <w:rPr>
          <w:rFonts w:ascii="Times New Roman" w:hAnsi="Times New Roman" w:cs="Times New Roman"/>
          <w:sz w:val="24"/>
          <w:szCs w:val="24"/>
        </w:rPr>
        <w:t xml:space="preserve"> years.</w:t>
      </w:r>
    </w:p>
    <w:p w14:paraId="3D8EC214" w14:textId="3B25B4AF" w:rsidR="00761AA8" w:rsidRDefault="00E3050A" w:rsidP="00761A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the hyetograph for 2-hour storm of 20-year return period using alternating block method with 15-time intervals.</w:t>
      </w:r>
    </w:p>
    <w:p w14:paraId="28B84731" w14:textId="77777777" w:rsidR="00761AA8" w:rsidRPr="00D163F6" w:rsidRDefault="00761AA8" w:rsidP="00761A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the adequacy of your design for the storm event in (d). If your design is inadequate, estimate the extent of water logging in the vicinity. </w:t>
      </w:r>
    </w:p>
    <w:p w14:paraId="408FF90B" w14:textId="77777777" w:rsidR="00682E88" w:rsidRPr="00761AA8" w:rsidRDefault="00682E88" w:rsidP="00761AA8">
      <w:pPr>
        <w:ind w:firstLine="72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1171"/>
        <w:tblW w:w="10794" w:type="dxa"/>
        <w:tblLook w:val="04A0" w:firstRow="1" w:lastRow="0" w:firstColumn="1" w:lastColumn="0" w:noHBand="0" w:noVBand="1"/>
      </w:tblPr>
      <w:tblGrid>
        <w:gridCol w:w="1026"/>
        <w:gridCol w:w="1704"/>
        <w:gridCol w:w="2168"/>
        <w:gridCol w:w="940"/>
        <w:gridCol w:w="2119"/>
        <w:gridCol w:w="1329"/>
        <w:gridCol w:w="1508"/>
      </w:tblGrid>
      <w:tr w:rsidR="00761AA8" w:rsidRPr="00B07AF4" w14:paraId="4E587A17" w14:textId="77777777" w:rsidTr="00761AA8">
        <w:tc>
          <w:tcPr>
            <w:tcW w:w="1026" w:type="dxa"/>
          </w:tcPr>
          <w:p w14:paraId="6E51F775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Basin</w:t>
            </w:r>
          </w:p>
        </w:tc>
        <w:tc>
          <w:tcPr>
            <w:tcW w:w="1704" w:type="dxa"/>
          </w:tcPr>
          <w:p w14:paraId="598F22E3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Area of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the </w:t>
            </w:r>
            <w:r w:rsidRPr="00B07AF4">
              <w:rPr>
                <w:rFonts w:ascii="Times New Roman" w:hAnsi="Times New Roman" w:cs="Times New Roman"/>
                <w:b/>
                <w:sz w:val="28"/>
                <w:szCs w:val="28"/>
              </w:rPr>
              <w:t>basin</w:t>
            </w:r>
          </w:p>
          <w:p w14:paraId="633A4125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/>
                <w:sz w:val="28"/>
                <w:szCs w:val="28"/>
              </w:rPr>
              <w:t>(Hectares)</w:t>
            </w:r>
          </w:p>
        </w:tc>
        <w:tc>
          <w:tcPr>
            <w:tcW w:w="3108" w:type="dxa"/>
            <w:gridSpan w:val="2"/>
          </w:tcPr>
          <w:p w14:paraId="4CE20ABF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/>
                <w:sz w:val="28"/>
                <w:szCs w:val="28"/>
              </w:rPr>
              <w:t>Division of basin area (%)</w:t>
            </w:r>
          </w:p>
        </w:tc>
        <w:tc>
          <w:tcPr>
            <w:tcW w:w="2119" w:type="dxa"/>
          </w:tcPr>
          <w:p w14:paraId="16C32738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/>
                <w:sz w:val="28"/>
                <w:szCs w:val="28"/>
              </w:rPr>
              <w:t>Drainage Length</w:t>
            </w:r>
          </w:p>
          <w:p w14:paraId="57C43D0D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/>
                <w:sz w:val="28"/>
                <w:szCs w:val="28"/>
              </w:rPr>
              <w:t>(m)</w:t>
            </w:r>
          </w:p>
        </w:tc>
        <w:tc>
          <w:tcPr>
            <w:tcW w:w="1329" w:type="dxa"/>
          </w:tcPr>
          <w:p w14:paraId="1E66EDEC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/>
                <w:sz w:val="28"/>
                <w:szCs w:val="28"/>
              </w:rPr>
              <w:t>Slope of the basin</w:t>
            </w:r>
          </w:p>
        </w:tc>
        <w:tc>
          <w:tcPr>
            <w:tcW w:w="1508" w:type="dxa"/>
          </w:tcPr>
          <w:p w14:paraId="6DC2342C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/>
                <w:sz w:val="28"/>
                <w:szCs w:val="28"/>
              </w:rPr>
              <w:t>Manning’s coefficient for basin</w:t>
            </w:r>
          </w:p>
        </w:tc>
      </w:tr>
      <w:tr w:rsidR="00761AA8" w:rsidRPr="00B07AF4" w14:paraId="7A0FE931" w14:textId="77777777" w:rsidTr="00761AA8">
        <w:trPr>
          <w:trHeight w:val="240"/>
        </w:trPr>
        <w:tc>
          <w:tcPr>
            <w:tcW w:w="1026" w:type="dxa"/>
            <w:vMerge w:val="restart"/>
          </w:tcPr>
          <w:p w14:paraId="335092CE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</w:p>
        </w:tc>
        <w:tc>
          <w:tcPr>
            <w:tcW w:w="1704" w:type="dxa"/>
            <w:vMerge w:val="restart"/>
          </w:tcPr>
          <w:p w14:paraId="351CC97F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2168" w:type="dxa"/>
          </w:tcPr>
          <w:p w14:paraId="2C6ACCC1" w14:textId="77777777" w:rsidR="00761AA8" w:rsidRPr="00B07AF4" w:rsidRDefault="00761AA8" w:rsidP="00761A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Residential</w:t>
            </w:r>
          </w:p>
        </w:tc>
        <w:tc>
          <w:tcPr>
            <w:tcW w:w="940" w:type="dxa"/>
          </w:tcPr>
          <w:p w14:paraId="183DC3C2" w14:textId="77777777" w:rsidR="00761AA8" w:rsidRPr="00B07AF4" w:rsidRDefault="00761AA8" w:rsidP="00761A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119" w:type="dxa"/>
            <w:vMerge w:val="restart"/>
          </w:tcPr>
          <w:p w14:paraId="148BB36F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87.2</w:t>
            </w:r>
          </w:p>
        </w:tc>
        <w:tc>
          <w:tcPr>
            <w:tcW w:w="1329" w:type="dxa"/>
            <w:vMerge w:val="restart"/>
          </w:tcPr>
          <w:p w14:paraId="4E6F6784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0.009</w:t>
            </w:r>
          </w:p>
        </w:tc>
        <w:tc>
          <w:tcPr>
            <w:tcW w:w="1508" w:type="dxa"/>
            <w:vMerge w:val="restart"/>
          </w:tcPr>
          <w:p w14:paraId="22E303A7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0.039</w:t>
            </w:r>
          </w:p>
        </w:tc>
      </w:tr>
      <w:tr w:rsidR="00761AA8" w:rsidRPr="00B07AF4" w14:paraId="42E26A1A" w14:textId="77777777" w:rsidTr="00761AA8">
        <w:trPr>
          <w:trHeight w:val="390"/>
        </w:trPr>
        <w:tc>
          <w:tcPr>
            <w:tcW w:w="1026" w:type="dxa"/>
            <w:vMerge/>
          </w:tcPr>
          <w:p w14:paraId="4F720099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4" w:type="dxa"/>
            <w:vMerge/>
          </w:tcPr>
          <w:p w14:paraId="638DDAE7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14:paraId="5413AA48" w14:textId="77777777" w:rsidR="00761AA8" w:rsidRPr="00B07AF4" w:rsidRDefault="00761AA8" w:rsidP="00761A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Lawn and open space</w:t>
            </w:r>
          </w:p>
        </w:tc>
        <w:tc>
          <w:tcPr>
            <w:tcW w:w="940" w:type="dxa"/>
          </w:tcPr>
          <w:p w14:paraId="1178683F" w14:textId="77777777" w:rsidR="00761AA8" w:rsidRPr="00B07AF4" w:rsidRDefault="00761AA8" w:rsidP="00761A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119" w:type="dxa"/>
            <w:vMerge/>
          </w:tcPr>
          <w:p w14:paraId="5343F56E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9" w:type="dxa"/>
            <w:vMerge/>
          </w:tcPr>
          <w:p w14:paraId="712B4DCE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8" w:type="dxa"/>
            <w:vMerge/>
          </w:tcPr>
          <w:p w14:paraId="2554D7AA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1AA8" w:rsidRPr="00B07AF4" w14:paraId="4310D522" w14:textId="77777777" w:rsidTr="00761AA8">
        <w:trPr>
          <w:trHeight w:val="285"/>
        </w:trPr>
        <w:tc>
          <w:tcPr>
            <w:tcW w:w="1026" w:type="dxa"/>
            <w:vMerge/>
          </w:tcPr>
          <w:p w14:paraId="030D3D04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4" w:type="dxa"/>
            <w:vMerge/>
          </w:tcPr>
          <w:p w14:paraId="2DEA8690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14:paraId="1939206D" w14:textId="77777777" w:rsidR="00761AA8" w:rsidRPr="00B07AF4" w:rsidRDefault="00761AA8" w:rsidP="00761A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Paved street roads</w:t>
            </w:r>
          </w:p>
        </w:tc>
        <w:tc>
          <w:tcPr>
            <w:tcW w:w="940" w:type="dxa"/>
          </w:tcPr>
          <w:p w14:paraId="3F9DC579" w14:textId="77777777" w:rsidR="00761AA8" w:rsidRPr="00B07AF4" w:rsidRDefault="00761AA8" w:rsidP="00761A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19" w:type="dxa"/>
            <w:vMerge/>
          </w:tcPr>
          <w:p w14:paraId="22AD7E90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9" w:type="dxa"/>
            <w:vMerge/>
          </w:tcPr>
          <w:p w14:paraId="74DD185A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8" w:type="dxa"/>
            <w:vMerge/>
          </w:tcPr>
          <w:p w14:paraId="60FC1DD1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1AA8" w:rsidRPr="00B07AF4" w14:paraId="2D659F00" w14:textId="77777777" w:rsidTr="00761AA8">
        <w:trPr>
          <w:trHeight w:val="225"/>
        </w:trPr>
        <w:tc>
          <w:tcPr>
            <w:tcW w:w="1026" w:type="dxa"/>
            <w:vMerge w:val="restart"/>
          </w:tcPr>
          <w:p w14:paraId="77CD5D01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/>
                <w:sz w:val="28"/>
                <w:szCs w:val="28"/>
              </w:rPr>
              <w:t>II</w:t>
            </w:r>
          </w:p>
        </w:tc>
        <w:tc>
          <w:tcPr>
            <w:tcW w:w="1704" w:type="dxa"/>
            <w:vMerge w:val="restart"/>
          </w:tcPr>
          <w:p w14:paraId="1C75DF89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2168" w:type="dxa"/>
          </w:tcPr>
          <w:p w14:paraId="710D3B18" w14:textId="77777777" w:rsidR="00761AA8" w:rsidRPr="00B07AF4" w:rsidRDefault="00761AA8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Residential</w:t>
            </w:r>
          </w:p>
        </w:tc>
        <w:tc>
          <w:tcPr>
            <w:tcW w:w="940" w:type="dxa"/>
          </w:tcPr>
          <w:p w14:paraId="23A10DFE" w14:textId="77777777" w:rsidR="00761AA8" w:rsidRPr="00B07AF4" w:rsidRDefault="00761AA8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60</w:t>
            </w:r>
          </w:p>
        </w:tc>
        <w:tc>
          <w:tcPr>
            <w:tcW w:w="2119" w:type="dxa"/>
            <w:vMerge w:val="restart"/>
          </w:tcPr>
          <w:p w14:paraId="74A28FEE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85.6</w:t>
            </w:r>
          </w:p>
        </w:tc>
        <w:tc>
          <w:tcPr>
            <w:tcW w:w="1329" w:type="dxa"/>
            <w:vMerge w:val="restart"/>
          </w:tcPr>
          <w:p w14:paraId="1B788251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0.008</w:t>
            </w:r>
          </w:p>
        </w:tc>
        <w:tc>
          <w:tcPr>
            <w:tcW w:w="1508" w:type="dxa"/>
            <w:vMerge w:val="restart"/>
          </w:tcPr>
          <w:p w14:paraId="792C23C8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0.032</w:t>
            </w:r>
          </w:p>
        </w:tc>
      </w:tr>
      <w:tr w:rsidR="00761AA8" w:rsidRPr="00B07AF4" w14:paraId="3B555F1E" w14:textId="77777777" w:rsidTr="00761AA8">
        <w:trPr>
          <w:trHeight w:val="375"/>
        </w:trPr>
        <w:tc>
          <w:tcPr>
            <w:tcW w:w="1026" w:type="dxa"/>
            <w:vMerge/>
          </w:tcPr>
          <w:p w14:paraId="2E9199D8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4" w:type="dxa"/>
            <w:vMerge/>
          </w:tcPr>
          <w:p w14:paraId="22C7BAF4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14:paraId="635BE10E" w14:textId="77777777" w:rsidR="00761AA8" w:rsidRPr="00B07AF4" w:rsidRDefault="00761AA8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Lawn and open space</w:t>
            </w:r>
          </w:p>
        </w:tc>
        <w:tc>
          <w:tcPr>
            <w:tcW w:w="940" w:type="dxa"/>
          </w:tcPr>
          <w:p w14:paraId="56D5BBB0" w14:textId="77777777" w:rsidR="00761AA8" w:rsidRPr="00B07AF4" w:rsidRDefault="00761AA8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32</w:t>
            </w:r>
          </w:p>
        </w:tc>
        <w:tc>
          <w:tcPr>
            <w:tcW w:w="2119" w:type="dxa"/>
            <w:vMerge/>
          </w:tcPr>
          <w:p w14:paraId="608E3477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9" w:type="dxa"/>
            <w:vMerge/>
          </w:tcPr>
          <w:p w14:paraId="4A7F97CA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8" w:type="dxa"/>
            <w:vMerge/>
          </w:tcPr>
          <w:p w14:paraId="1BEF0311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1AA8" w:rsidRPr="00B07AF4" w14:paraId="59E39A9B" w14:textId="77777777" w:rsidTr="00761AA8">
        <w:trPr>
          <w:trHeight w:val="300"/>
        </w:trPr>
        <w:tc>
          <w:tcPr>
            <w:tcW w:w="1026" w:type="dxa"/>
            <w:vMerge/>
          </w:tcPr>
          <w:p w14:paraId="552EE7BA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4" w:type="dxa"/>
            <w:vMerge/>
          </w:tcPr>
          <w:p w14:paraId="037C9EA5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14:paraId="5EDECBC6" w14:textId="77777777" w:rsidR="00761AA8" w:rsidRPr="00B07AF4" w:rsidRDefault="00761AA8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Paved street roads</w:t>
            </w:r>
          </w:p>
        </w:tc>
        <w:tc>
          <w:tcPr>
            <w:tcW w:w="940" w:type="dxa"/>
          </w:tcPr>
          <w:p w14:paraId="243C4EBC" w14:textId="77777777" w:rsidR="00761AA8" w:rsidRPr="00B07AF4" w:rsidRDefault="00761AA8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2119" w:type="dxa"/>
            <w:vMerge/>
          </w:tcPr>
          <w:p w14:paraId="38A55A0A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9" w:type="dxa"/>
            <w:vMerge/>
          </w:tcPr>
          <w:p w14:paraId="3A7C0002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8" w:type="dxa"/>
            <w:vMerge/>
          </w:tcPr>
          <w:p w14:paraId="4219266A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1AA8" w:rsidRPr="00B07AF4" w14:paraId="67D61290" w14:textId="77777777" w:rsidTr="00761AA8">
        <w:trPr>
          <w:trHeight w:val="210"/>
        </w:trPr>
        <w:tc>
          <w:tcPr>
            <w:tcW w:w="1026" w:type="dxa"/>
            <w:vMerge w:val="restart"/>
          </w:tcPr>
          <w:p w14:paraId="0BAF0DF2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/>
                <w:sz w:val="28"/>
                <w:szCs w:val="28"/>
              </w:rPr>
              <w:t>III</w:t>
            </w:r>
          </w:p>
        </w:tc>
        <w:tc>
          <w:tcPr>
            <w:tcW w:w="1704" w:type="dxa"/>
            <w:vMerge w:val="restart"/>
          </w:tcPr>
          <w:p w14:paraId="55B6A407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2168" w:type="dxa"/>
          </w:tcPr>
          <w:p w14:paraId="5ABF7356" w14:textId="77777777" w:rsidR="00761AA8" w:rsidRPr="00B07AF4" w:rsidRDefault="00761AA8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Residential</w:t>
            </w:r>
          </w:p>
        </w:tc>
        <w:tc>
          <w:tcPr>
            <w:tcW w:w="940" w:type="dxa"/>
          </w:tcPr>
          <w:p w14:paraId="7DB89F6D" w14:textId="77777777" w:rsidR="00761AA8" w:rsidRPr="00B07AF4" w:rsidRDefault="00761AA8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40</w:t>
            </w:r>
          </w:p>
        </w:tc>
        <w:tc>
          <w:tcPr>
            <w:tcW w:w="2119" w:type="dxa"/>
            <w:vMerge w:val="restart"/>
          </w:tcPr>
          <w:p w14:paraId="2EC91C19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40.3</w:t>
            </w:r>
          </w:p>
        </w:tc>
        <w:tc>
          <w:tcPr>
            <w:tcW w:w="1329" w:type="dxa"/>
            <w:vMerge w:val="restart"/>
          </w:tcPr>
          <w:p w14:paraId="7447BC87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508" w:type="dxa"/>
            <w:vMerge w:val="restart"/>
          </w:tcPr>
          <w:p w14:paraId="7F1871E3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0.025</w:t>
            </w:r>
          </w:p>
        </w:tc>
      </w:tr>
      <w:tr w:rsidR="00761AA8" w:rsidRPr="00B07AF4" w14:paraId="11B8055C" w14:textId="77777777" w:rsidTr="00761AA8">
        <w:trPr>
          <w:trHeight w:val="390"/>
        </w:trPr>
        <w:tc>
          <w:tcPr>
            <w:tcW w:w="1026" w:type="dxa"/>
            <w:vMerge/>
          </w:tcPr>
          <w:p w14:paraId="1A931D52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4" w:type="dxa"/>
            <w:vMerge/>
          </w:tcPr>
          <w:p w14:paraId="18D881B2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14:paraId="44F45844" w14:textId="77777777" w:rsidR="00761AA8" w:rsidRPr="00B07AF4" w:rsidRDefault="00761AA8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Lawn and open space</w:t>
            </w:r>
          </w:p>
        </w:tc>
        <w:tc>
          <w:tcPr>
            <w:tcW w:w="940" w:type="dxa"/>
          </w:tcPr>
          <w:p w14:paraId="6CEAF0EE" w14:textId="77777777" w:rsidR="00761AA8" w:rsidRPr="00B07AF4" w:rsidRDefault="00761AA8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50</w:t>
            </w:r>
          </w:p>
        </w:tc>
        <w:tc>
          <w:tcPr>
            <w:tcW w:w="2119" w:type="dxa"/>
            <w:vMerge/>
          </w:tcPr>
          <w:p w14:paraId="0C29DE90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9" w:type="dxa"/>
            <w:vMerge/>
          </w:tcPr>
          <w:p w14:paraId="3D4BF6C8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8" w:type="dxa"/>
            <w:vMerge/>
          </w:tcPr>
          <w:p w14:paraId="2647208A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1AA8" w:rsidRPr="00B07AF4" w14:paraId="0980496E" w14:textId="77777777" w:rsidTr="00761AA8">
        <w:trPr>
          <w:trHeight w:val="300"/>
        </w:trPr>
        <w:tc>
          <w:tcPr>
            <w:tcW w:w="1026" w:type="dxa"/>
            <w:vMerge/>
          </w:tcPr>
          <w:p w14:paraId="5BB248E0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4" w:type="dxa"/>
            <w:vMerge/>
          </w:tcPr>
          <w:p w14:paraId="61A2AAE4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14:paraId="3882CDC9" w14:textId="77777777" w:rsidR="00761AA8" w:rsidRPr="00B07AF4" w:rsidRDefault="00761AA8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Paved street roads</w:t>
            </w:r>
          </w:p>
        </w:tc>
        <w:tc>
          <w:tcPr>
            <w:tcW w:w="940" w:type="dxa"/>
          </w:tcPr>
          <w:p w14:paraId="0D1D7383" w14:textId="77777777" w:rsidR="00761AA8" w:rsidRPr="00B07AF4" w:rsidRDefault="00761AA8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2119" w:type="dxa"/>
            <w:vMerge/>
          </w:tcPr>
          <w:p w14:paraId="3DE513C0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9" w:type="dxa"/>
            <w:vMerge/>
          </w:tcPr>
          <w:p w14:paraId="18337835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8" w:type="dxa"/>
            <w:vMerge/>
          </w:tcPr>
          <w:p w14:paraId="0997395D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1AA8" w:rsidRPr="00B07AF4" w14:paraId="33F0A133" w14:textId="77777777" w:rsidTr="00761AA8">
        <w:trPr>
          <w:trHeight w:val="255"/>
        </w:trPr>
        <w:tc>
          <w:tcPr>
            <w:tcW w:w="1026" w:type="dxa"/>
            <w:vMerge w:val="restart"/>
          </w:tcPr>
          <w:p w14:paraId="198DAD9F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/>
                <w:sz w:val="28"/>
                <w:szCs w:val="28"/>
              </w:rPr>
              <w:t>IV</w:t>
            </w:r>
          </w:p>
        </w:tc>
        <w:tc>
          <w:tcPr>
            <w:tcW w:w="1704" w:type="dxa"/>
            <w:vMerge w:val="restart"/>
          </w:tcPr>
          <w:p w14:paraId="6B4A6A20" w14:textId="63D496AC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  <w:r w:rsidR="0028716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68" w:type="dxa"/>
          </w:tcPr>
          <w:p w14:paraId="20D644C3" w14:textId="77777777" w:rsidR="00761AA8" w:rsidRPr="00B07AF4" w:rsidRDefault="00761AA8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Residential</w:t>
            </w:r>
          </w:p>
        </w:tc>
        <w:tc>
          <w:tcPr>
            <w:tcW w:w="940" w:type="dxa"/>
          </w:tcPr>
          <w:p w14:paraId="5718BF7C" w14:textId="77825D68" w:rsidR="00761AA8" w:rsidRPr="00B07AF4" w:rsidRDefault="00761AA8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  <w:r w:rsidR="00287164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2119" w:type="dxa"/>
            <w:vMerge w:val="restart"/>
          </w:tcPr>
          <w:p w14:paraId="6B76DF4C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83.2</w:t>
            </w:r>
          </w:p>
        </w:tc>
        <w:tc>
          <w:tcPr>
            <w:tcW w:w="1329" w:type="dxa"/>
            <w:vMerge w:val="restart"/>
          </w:tcPr>
          <w:p w14:paraId="4A614BFD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0.012</w:t>
            </w:r>
          </w:p>
        </w:tc>
        <w:tc>
          <w:tcPr>
            <w:tcW w:w="1508" w:type="dxa"/>
            <w:vMerge w:val="restart"/>
          </w:tcPr>
          <w:p w14:paraId="11ACF99C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</w:tr>
      <w:tr w:rsidR="00761AA8" w:rsidRPr="00B07AF4" w14:paraId="60BB3A6D" w14:textId="77777777" w:rsidTr="00761AA8">
        <w:trPr>
          <w:trHeight w:val="420"/>
        </w:trPr>
        <w:tc>
          <w:tcPr>
            <w:tcW w:w="1026" w:type="dxa"/>
            <w:vMerge/>
          </w:tcPr>
          <w:p w14:paraId="3164FEF7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4" w:type="dxa"/>
            <w:vMerge/>
          </w:tcPr>
          <w:p w14:paraId="0A96109E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14:paraId="3A082A6E" w14:textId="77777777" w:rsidR="00761AA8" w:rsidRPr="00B07AF4" w:rsidRDefault="00761AA8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Lawn and open space</w:t>
            </w:r>
          </w:p>
        </w:tc>
        <w:tc>
          <w:tcPr>
            <w:tcW w:w="940" w:type="dxa"/>
          </w:tcPr>
          <w:p w14:paraId="66509E2B" w14:textId="12B51E92" w:rsidR="00761AA8" w:rsidRPr="00B07AF4" w:rsidRDefault="00287164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27</w:t>
            </w:r>
          </w:p>
        </w:tc>
        <w:tc>
          <w:tcPr>
            <w:tcW w:w="2119" w:type="dxa"/>
            <w:vMerge/>
          </w:tcPr>
          <w:p w14:paraId="3DD0BA27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9" w:type="dxa"/>
            <w:vMerge/>
          </w:tcPr>
          <w:p w14:paraId="0B823E8A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8" w:type="dxa"/>
            <w:vMerge/>
          </w:tcPr>
          <w:p w14:paraId="1EA5FBD7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1AA8" w:rsidRPr="00B07AF4" w14:paraId="4B711E19" w14:textId="77777777" w:rsidTr="00761AA8">
        <w:trPr>
          <w:trHeight w:val="255"/>
        </w:trPr>
        <w:tc>
          <w:tcPr>
            <w:tcW w:w="1026" w:type="dxa"/>
            <w:vMerge/>
          </w:tcPr>
          <w:p w14:paraId="09BD40D7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4" w:type="dxa"/>
            <w:vMerge/>
          </w:tcPr>
          <w:p w14:paraId="3C6D3865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14:paraId="45194EB0" w14:textId="77777777" w:rsidR="00761AA8" w:rsidRPr="00B07AF4" w:rsidRDefault="00761AA8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Paved street roads</w:t>
            </w:r>
          </w:p>
        </w:tc>
        <w:tc>
          <w:tcPr>
            <w:tcW w:w="940" w:type="dxa"/>
          </w:tcPr>
          <w:p w14:paraId="76EC812A" w14:textId="77777777" w:rsidR="00761AA8" w:rsidRPr="00B07AF4" w:rsidRDefault="00761AA8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2119" w:type="dxa"/>
            <w:vMerge/>
          </w:tcPr>
          <w:p w14:paraId="6A24102E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9" w:type="dxa"/>
            <w:vMerge/>
          </w:tcPr>
          <w:p w14:paraId="048DB285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8" w:type="dxa"/>
            <w:vMerge/>
          </w:tcPr>
          <w:p w14:paraId="4B064AD1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1AA8" w:rsidRPr="00B07AF4" w14:paraId="0B4DD853" w14:textId="77777777" w:rsidTr="00761AA8">
        <w:trPr>
          <w:trHeight w:val="225"/>
        </w:trPr>
        <w:tc>
          <w:tcPr>
            <w:tcW w:w="1026" w:type="dxa"/>
            <w:vMerge w:val="restart"/>
          </w:tcPr>
          <w:p w14:paraId="4D9C8DAE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</w:p>
        </w:tc>
        <w:tc>
          <w:tcPr>
            <w:tcW w:w="1704" w:type="dxa"/>
            <w:vMerge w:val="restart"/>
          </w:tcPr>
          <w:p w14:paraId="09F43BEF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2168" w:type="dxa"/>
          </w:tcPr>
          <w:p w14:paraId="79ABECA1" w14:textId="77777777" w:rsidR="00761AA8" w:rsidRPr="00B07AF4" w:rsidRDefault="00761AA8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Residential</w:t>
            </w:r>
          </w:p>
        </w:tc>
        <w:tc>
          <w:tcPr>
            <w:tcW w:w="940" w:type="dxa"/>
          </w:tcPr>
          <w:p w14:paraId="53A1CE27" w14:textId="77777777" w:rsidR="00761AA8" w:rsidRPr="00B07AF4" w:rsidRDefault="00761AA8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55</w:t>
            </w:r>
          </w:p>
        </w:tc>
        <w:tc>
          <w:tcPr>
            <w:tcW w:w="2119" w:type="dxa"/>
            <w:vMerge w:val="restart"/>
          </w:tcPr>
          <w:p w14:paraId="016E9D24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329" w:type="dxa"/>
            <w:vMerge w:val="restart"/>
          </w:tcPr>
          <w:p w14:paraId="0B8F21EF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0.0013</w:t>
            </w:r>
          </w:p>
        </w:tc>
        <w:tc>
          <w:tcPr>
            <w:tcW w:w="1508" w:type="dxa"/>
            <w:vMerge w:val="restart"/>
          </w:tcPr>
          <w:p w14:paraId="0D15759E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0.035</w:t>
            </w:r>
          </w:p>
        </w:tc>
      </w:tr>
      <w:tr w:rsidR="00761AA8" w:rsidRPr="00B07AF4" w14:paraId="21033DA0" w14:textId="77777777" w:rsidTr="00761AA8">
        <w:trPr>
          <w:trHeight w:val="450"/>
        </w:trPr>
        <w:tc>
          <w:tcPr>
            <w:tcW w:w="1026" w:type="dxa"/>
            <w:vMerge/>
          </w:tcPr>
          <w:p w14:paraId="4470A089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4" w:type="dxa"/>
            <w:vMerge/>
          </w:tcPr>
          <w:p w14:paraId="2FCB88B1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14:paraId="2E47B316" w14:textId="77777777" w:rsidR="00761AA8" w:rsidRPr="00B07AF4" w:rsidRDefault="00761AA8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Lawn and open space</w:t>
            </w:r>
          </w:p>
        </w:tc>
        <w:tc>
          <w:tcPr>
            <w:tcW w:w="940" w:type="dxa"/>
          </w:tcPr>
          <w:p w14:paraId="0FAE2318" w14:textId="77777777" w:rsidR="00761AA8" w:rsidRPr="00B07AF4" w:rsidRDefault="00761AA8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35</w:t>
            </w:r>
          </w:p>
        </w:tc>
        <w:tc>
          <w:tcPr>
            <w:tcW w:w="2119" w:type="dxa"/>
            <w:vMerge/>
          </w:tcPr>
          <w:p w14:paraId="268509DD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9" w:type="dxa"/>
            <w:vMerge/>
          </w:tcPr>
          <w:p w14:paraId="58D83B53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8" w:type="dxa"/>
            <w:vMerge/>
          </w:tcPr>
          <w:p w14:paraId="7A68C966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1AA8" w:rsidRPr="00B07AF4" w14:paraId="589911BC" w14:textId="77777777" w:rsidTr="00761AA8">
        <w:trPr>
          <w:trHeight w:val="225"/>
        </w:trPr>
        <w:tc>
          <w:tcPr>
            <w:tcW w:w="1026" w:type="dxa"/>
            <w:vMerge/>
          </w:tcPr>
          <w:p w14:paraId="145FE870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4" w:type="dxa"/>
            <w:vMerge/>
          </w:tcPr>
          <w:p w14:paraId="3E64C4D7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14:paraId="3AE02FC4" w14:textId="77777777" w:rsidR="00761AA8" w:rsidRPr="00B07AF4" w:rsidRDefault="00761AA8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Paved street roads</w:t>
            </w:r>
          </w:p>
        </w:tc>
        <w:tc>
          <w:tcPr>
            <w:tcW w:w="940" w:type="dxa"/>
          </w:tcPr>
          <w:p w14:paraId="45954CDE" w14:textId="77777777" w:rsidR="00761AA8" w:rsidRPr="00B07AF4" w:rsidRDefault="00761AA8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2119" w:type="dxa"/>
            <w:vMerge/>
          </w:tcPr>
          <w:p w14:paraId="0BB2B240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9" w:type="dxa"/>
            <w:vMerge/>
          </w:tcPr>
          <w:p w14:paraId="616CED4E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8" w:type="dxa"/>
            <w:vMerge/>
          </w:tcPr>
          <w:p w14:paraId="2AD8C20C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34A4F2A" w14:textId="77777777" w:rsidR="00761AA8" w:rsidRDefault="00761AA8" w:rsidP="00761AA8">
      <w:pPr>
        <w:rPr>
          <w:rFonts w:ascii="Times New Roman" w:hAnsi="Times New Roman" w:cs="Times New Roman"/>
          <w:b/>
          <w:sz w:val="32"/>
          <w:szCs w:val="32"/>
        </w:rPr>
      </w:pPr>
    </w:p>
    <w:p w14:paraId="54CBA705" w14:textId="77777777" w:rsidR="00761AA8" w:rsidRDefault="00761AA8" w:rsidP="00682E8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70"/>
        <w:tblW w:w="0" w:type="auto"/>
        <w:tblLook w:val="04A0" w:firstRow="1" w:lastRow="0" w:firstColumn="1" w:lastColumn="0" w:noHBand="0" w:noVBand="1"/>
      </w:tblPr>
      <w:tblGrid>
        <w:gridCol w:w="3652"/>
        <w:gridCol w:w="3648"/>
        <w:gridCol w:w="3382"/>
      </w:tblGrid>
      <w:tr w:rsidR="00F334CA" w:rsidRPr="00B07AF4" w14:paraId="0F3BBBDA" w14:textId="77777777" w:rsidTr="00F334CA">
        <w:tc>
          <w:tcPr>
            <w:tcW w:w="3652" w:type="dxa"/>
          </w:tcPr>
          <w:p w14:paraId="23D33D77" w14:textId="77777777" w:rsidR="00F334CA" w:rsidRPr="00B07AF4" w:rsidRDefault="00F334CA" w:rsidP="00761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/>
                <w:sz w:val="28"/>
                <w:szCs w:val="28"/>
              </w:rPr>
              <w:t>Pipeline</w:t>
            </w:r>
          </w:p>
        </w:tc>
        <w:tc>
          <w:tcPr>
            <w:tcW w:w="3648" w:type="dxa"/>
          </w:tcPr>
          <w:p w14:paraId="79E9D61E" w14:textId="77777777" w:rsidR="00F334CA" w:rsidRPr="00B07AF4" w:rsidRDefault="00F334CA" w:rsidP="00761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/>
                <w:sz w:val="28"/>
                <w:szCs w:val="28"/>
              </w:rPr>
              <w:t>Length of pipeline (m)</w:t>
            </w:r>
          </w:p>
        </w:tc>
        <w:tc>
          <w:tcPr>
            <w:tcW w:w="3382" w:type="dxa"/>
          </w:tcPr>
          <w:p w14:paraId="1AC83F93" w14:textId="77777777" w:rsidR="00F334CA" w:rsidRPr="00B07AF4" w:rsidRDefault="00F334CA" w:rsidP="00761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Avg. slope</w:t>
            </w:r>
          </w:p>
        </w:tc>
      </w:tr>
      <w:tr w:rsidR="00F334CA" w:rsidRPr="00B07AF4" w14:paraId="2C764974" w14:textId="77777777" w:rsidTr="00F334CA">
        <w:tc>
          <w:tcPr>
            <w:tcW w:w="3652" w:type="dxa"/>
          </w:tcPr>
          <w:p w14:paraId="01A25EAF" w14:textId="77777777" w:rsidR="00F334CA" w:rsidRPr="00B07AF4" w:rsidRDefault="00F334CA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11-21</w:t>
            </w:r>
          </w:p>
        </w:tc>
        <w:tc>
          <w:tcPr>
            <w:tcW w:w="3648" w:type="dxa"/>
          </w:tcPr>
          <w:p w14:paraId="4D1713CC" w14:textId="77777777" w:rsidR="00F334CA" w:rsidRPr="00B07AF4" w:rsidRDefault="00F334CA" w:rsidP="00761A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382" w:type="dxa"/>
          </w:tcPr>
          <w:p w14:paraId="095F6A1B" w14:textId="77777777" w:rsidR="00F334CA" w:rsidRPr="00B07AF4" w:rsidRDefault="00F334CA" w:rsidP="00761A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0.002</w:t>
            </w:r>
          </w:p>
        </w:tc>
      </w:tr>
      <w:tr w:rsidR="00F334CA" w:rsidRPr="00B07AF4" w14:paraId="793FAD83" w14:textId="77777777" w:rsidTr="00F334CA">
        <w:tc>
          <w:tcPr>
            <w:tcW w:w="3652" w:type="dxa"/>
          </w:tcPr>
          <w:p w14:paraId="50ECB118" w14:textId="77777777" w:rsidR="00F334CA" w:rsidRPr="00B07AF4" w:rsidRDefault="00F334CA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21-31</w:t>
            </w:r>
          </w:p>
        </w:tc>
        <w:tc>
          <w:tcPr>
            <w:tcW w:w="3648" w:type="dxa"/>
          </w:tcPr>
          <w:p w14:paraId="2352CA46" w14:textId="77777777" w:rsidR="00F334CA" w:rsidRPr="00B07AF4" w:rsidRDefault="00F334CA" w:rsidP="00761A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382" w:type="dxa"/>
          </w:tcPr>
          <w:p w14:paraId="3A26B021" w14:textId="77777777" w:rsidR="00F334CA" w:rsidRPr="00B07AF4" w:rsidRDefault="00F334CA" w:rsidP="00761A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0.0035</w:t>
            </w:r>
          </w:p>
        </w:tc>
      </w:tr>
      <w:tr w:rsidR="00F334CA" w:rsidRPr="00B07AF4" w14:paraId="02B4AD31" w14:textId="77777777" w:rsidTr="00F334CA">
        <w:tc>
          <w:tcPr>
            <w:tcW w:w="3652" w:type="dxa"/>
          </w:tcPr>
          <w:p w14:paraId="1AF07E64" w14:textId="77777777" w:rsidR="00F334CA" w:rsidRPr="00B07AF4" w:rsidRDefault="00F334CA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31-41</w:t>
            </w:r>
          </w:p>
        </w:tc>
        <w:tc>
          <w:tcPr>
            <w:tcW w:w="3648" w:type="dxa"/>
          </w:tcPr>
          <w:p w14:paraId="172D894A" w14:textId="77777777" w:rsidR="00F334CA" w:rsidRPr="00B07AF4" w:rsidRDefault="00F334CA" w:rsidP="00761A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382" w:type="dxa"/>
          </w:tcPr>
          <w:p w14:paraId="48F88FE2" w14:textId="77777777" w:rsidR="00F334CA" w:rsidRPr="00B07AF4" w:rsidRDefault="00F334CA" w:rsidP="00761A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</w:tr>
      <w:tr w:rsidR="00F334CA" w:rsidRPr="00B07AF4" w14:paraId="3F8689D2" w14:textId="77777777" w:rsidTr="00F334CA">
        <w:tc>
          <w:tcPr>
            <w:tcW w:w="3652" w:type="dxa"/>
          </w:tcPr>
          <w:p w14:paraId="6864ED57" w14:textId="77777777" w:rsidR="00F334CA" w:rsidRPr="00B07AF4" w:rsidRDefault="00F334CA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23-31</w:t>
            </w:r>
          </w:p>
        </w:tc>
        <w:tc>
          <w:tcPr>
            <w:tcW w:w="3648" w:type="dxa"/>
          </w:tcPr>
          <w:p w14:paraId="02F219D3" w14:textId="77777777" w:rsidR="00F334CA" w:rsidRPr="00B07AF4" w:rsidRDefault="00F334CA" w:rsidP="00761A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3382" w:type="dxa"/>
          </w:tcPr>
          <w:p w14:paraId="1CD55765" w14:textId="77777777" w:rsidR="00F334CA" w:rsidRPr="00B07AF4" w:rsidRDefault="00F334CA" w:rsidP="00761A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0.004</w:t>
            </w:r>
          </w:p>
        </w:tc>
      </w:tr>
      <w:tr w:rsidR="00F334CA" w:rsidRPr="00B07AF4" w14:paraId="50B7F674" w14:textId="77777777" w:rsidTr="00F334CA">
        <w:tc>
          <w:tcPr>
            <w:tcW w:w="3652" w:type="dxa"/>
          </w:tcPr>
          <w:p w14:paraId="27621CC0" w14:textId="77777777" w:rsidR="00F334CA" w:rsidRPr="00B07AF4" w:rsidRDefault="00F334CA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44-41</w:t>
            </w:r>
          </w:p>
        </w:tc>
        <w:tc>
          <w:tcPr>
            <w:tcW w:w="3648" w:type="dxa"/>
          </w:tcPr>
          <w:p w14:paraId="79F5B4F5" w14:textId="77777777" w:rsidR="00F334CA" w:rsidRPr="00B07AF4" w:rsidRDefault="00F334CA" w:rsidP="00761A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3382" w:type="dxa"/>
          </w:tcPr>
          <w:p w14:paraId="622C1895" w14:textId="77777777" w:rsidR="00F334CA" w:rsidRPr="00B07AF4" w:rsidRDefault="00F334CA" w:rsidP="00761A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0.0032</w:t>
            </w:r>
          </w:p>
        </w:tc>
      </w:tr>
      <w:tr w:rsidR="00F334CA" w:rsidRPr="00B07AF4" w14:paraId="3136EB59" w14:textId="77777777" w:rsidTr="00F334CA">
        <w:tc>
          <w:tcPr>
            <w:tcW w:w="3652" w:type="dxa"/>
          </w:tcPr>
          <w:p w14:paraId="3C769050" w14:textId="77777777" w:rsidR="00F334CA" w:rsidRPr="00B07AF4" w:rsidRDefault="00F334CA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54-41</w:t>
            </w:r>
          </w:p>
        </w:tc>
        <w:tc>
          <w:tcPr>
            <w:tcW w:w="3648" w:type="dxa"/>
          </w:tcPr>
          <w:p w14:paraId="2B8B348A" w14:textId="77777777" w:rsidR="00F334CA" w:rsidRPr="00B07AF4" w:rsidRDefault="00F334CA" w:rsidP="00761A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3382" w:type="dxa"/>
          </w:tcPr>
          <w:p w14:paraId="166B660E" w14:textId="77777777" w:rsidR="00F334CA" w:rsidRPr="00B07AF4" w:rsidRDefault="00F334CA" w:rsidP="00761A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0.0042</w:t>
            </w:r>
          </w:p>
        </w:tc>
      </w:tr>
    </w:tbl>
    <w:p w14:paraId="46C920EA" w14:textId="77777777" w:rsidR="00761AA8" w:rsidRDefault="00761AA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tbl>
      <w:tblPr>
        <w:tblStyle w:val="TableGrid"/>
        <w:tblpPr w:leftFromText="180" w:rightFromText="180" w:vertAnchor="text" w:horzAnchor="margin" w:tblpXSpec="center" w:tblpY="211"/>
        <w:tblW w:w="0" w:type="auto"/>
        <w:tblLook w:val="04A0" w:firstRow="1" w:lastRow="0" w:firstColumn="1" w:lastColumn="0" w:noHBand="0" w:noVBand="1"/>
      </w:tblPr>
      <w:tblGrid>
        <w:gridCol w:w="1665"/>
        <w:gridCol w:w="4971"/>
      </w:tblGrid>
      <w:tr w:rsidR="00761AA8" w:rsidRPr="00B07AF4" w14:paraId="44E043E2" w14:textId="77777777" w:rsidTr="00761AA8">
        <w:tc>
          <w:tcPr>
            <w:tcW w:w="1665" w:type="dxa"/>
          </w:tcPr>
          <w:p w14:paraId="2D009770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Manhole</w:t>
            </w:r>
          </w:p>
        </w:tc>
        <w:tc>
          <w:tcPr>
            <w:tcW w:w="4971" w:type="dxa"/>
          </w:tcPr>
          <w:p w14:paraId="0ABE62C8" w14:textId="77777777" w:rsidR="00761AA8" w:rsidRPr="00B07AF4" w:rsidRDefault="00761AA8" w:rsidP="00761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/>
                <w:sz w:val="28"/>
                <w:szCs w:val="28"/>
              </w:rPr>
              <w:t>Reduced level of the Manhole (m)</w:t>
            </w:r>
          </w:p>
        </w:tc>
      </w:tr>
      <w:tr w:rsidR="00761AA8" w:rsidRPr="00B07AF4" w14:paraId="686DC42E" w14:textId="77777777" w:rsidTr="00761AA8">
        <w:tc>
          <w:tcPr>
            <w:tcW w:w="1665" w:type="dxa"/>
          </w:tcPr>
          <w:p w14:paraId="6A991BE7" w14:textId="77777777" w:rsidR="00761AA8" w:rsidRPr="00B07AF4" w:rsidRDefault="00761AA8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4971" w:type="dxa"/>
          </w:tcPr>
          <w:p w14:paraId="0ED04EDA" w14:textId="77777777" w:rsidR="00761AA8" w:rsidRPr="00B07AF4" w:rsidRDefault="00761AA8" w:rsidP="00761A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137.1</w:t>
            </w:r>
          </w:p>
        </w:tc>
      </w:tr>
      <w:tr w:rsidR="00761AA8" w:rsidRPr="00B07AF4" w14:paraId="39F0FCEF" w14:textId="77777777" w:rsidTr="00761AA8">
        <w:tc>
          <w:tcPr>
            <w:tcW w:w="1665" w:type="dxa"/>
          </w:tcPr>
          <w:p w14:paraId="560C0162" w14:textId="77777777" w:rsidR="00761AA8" w:rsidRPr="00B07AF4" w:rsidRDefault="00761AA8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21</w:t>
            </w:r>
          </w:p>
        </w:tc>
        <w:tc>
          <w:tcPr>
            <w:tcW w:w="4971" w:type="dxa"/>
          </w:tcPr>
          <w:p w14:paraId="259E034A" w14:textId="77777777" w:rsidR="00761AA8" w:rsidRPr="00B07AF4" w:rsidRDefault="00761AA8" w:rsidP="00761A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136.5</w:t>
            </w:r>
          </w:p>
        </w:tc>
      </w:tr>
      <w:tr w:rsidR="00761AA8" w:rsidRPr="00B07AF4" w14:paraId="7478CD16" w14:textId="77777777" w:rsidTr="00761AA8">
        <w:tc>
          <w:tcPr>
            <w:tcW w:w="1665" w:type="dxa"/>
          </w:tcPr>
          <w:p w14:paraId="6D242880" w14:textId="77777777" w:rsidR="00761AA8" w:rsidRPr="00B07AF4" w:rsidRDefault="00761AA8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31</w:t>
            </w:r>
          </w:p>
        </w:tc>
        <w:tc>
          <w:tcPr>
            <w:tcW w:w="4971" w:type="dxa"/>
          </w:tcPr>
          <w:p w14:paraId="1F32A1E0" w14:textId="77777777" w:rsidR="00761AA8" w:rsidRPr="00B07AF4" w:rsidRDefault="00761AA8" w:rsidP="00761A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133.2</w:t>
            </w:r>
          </w:p>
        </w:tc>
      </w:tr>
      <w:tr w:rsidR="00761AA8" w:rsidRPr="00B07AF4" w14:paraId="61605345" w14:textId="77777777" w:rsidTr="00761AA8">
        <w:tc>
          <w:tcPr>
            <w:tcW w:w="1665" w:type="dxa"/>
          </w:tcPr>
          <w:p w14:paraId="5960C678" w14:textId="77777777" w:rsidR="00761AA8" w:rsidRPr="00B07AF4" w:rsidRDefault="00761AA8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41</w:t>
            </w:r>
          </w:p>
        </w:tc>
        <w:tc>
          <w:tcPr>
            <w:tcW w:w="4971" w:type="dxa"/>
          </w:tcPr>
          <w:p w14:paraId="70AABEA2" w14:textId="77777777" w:rsidR="00761AA8" w:rsidRPr="00B07AF4" w:rsidRDefault="00761AA8" w:rsidP="00761A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129.5</w:t>
            </w:r>
          </w:p>
        </w:tc>
      </w:tr>
      <w:tr w:rsidR="00761AA8" w:rsidRPr="00B07AF4" w14:paraId="1216817D" w14:textId="77777777" w:rsidTr="00761AA8">
        <w:tc>
          <w:tcPr>
            <w:tcW w:w="1665" w:type="dxa"/>
          </w:tcPr>
          <w:p w14:paraId="4767792C" w14:textId="77777777" w:rsidR="00761AA8" w:rsidRPr="00B07AF4" w:rsidRDefault="00761AA8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23</w:t>
            </w:r>
          </w:p>
        </w:tc>
        <w:tc>
          <w:tcPr>
            <w:tcW w:w="4971" w:type="dxa"/>
          </w:tcPr>
          <w:p w14:paraId="67A07788" w14:textId="77777777" w:rsidR="00761AA8" w:rsidRPr="00B07AF4" w:rsidRDefault="00761AA8" w:rsidP="00761A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131.6</w:t>
            </w:r>
          </w:p>
        </w:tc>
      </w:tr>
      <w:tr w:rsidR="00761AA8" w:rsidRPr="00B07AF4" w14:paraId="15A2C140" w14:textId="77777777" w:rsidTr="00761AA8">
        <w:tc>
          <w:tcPr>
            <w:tcW w:w="1665" w:type="dxa"/>
          </w:tcPr>
          <w:p w14:paraId="04724D2A" w14:textId="77777777" w:rsidR="00761AA8" w:rsidRPr="00B07AF4" w:rsidRDefault="00761AA8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44</w:t>
            </w:r>
          </w:p>
        </w:tc>
        <w:tc>
          <w:tcPr>
            <w:tcW w:w="4971" w:type="dxa"/>
          </w:tcPr>
          <w:p w14:paraId="3006F2F0" w14:textId="77777777" w:rsidR="00761AA8" w:rsidRPr="00B07AF4" w:rsidRDefault="00761AA8" w:rsidP="00761A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132.2</w:t>
            </w:r>
          </w:p>
        </w:tc>
      </w:tr>
      <w:tr w:rsidR="00761AA8" w:rsidRPr="00B07AF4" w14:paraId="70FB5B90" w14:textId="77777777" w:rsidTr="00761AA8">
        <w:tc>
          <w:tcPr>
            <w:tcW w:w="1665" w:type="dxa"/>
          </w:tcPr>
          <w:p w14:paraId="1FDC627C" w14:textId="77777777" w:rsidR="00761AA8" w:rsidRPr="00B07AF4" w:rsidRDefault="00761AA8" w:rsidP="00761AA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bCs/>
                <w:sz w:val="28"/>
                <w:szCs w:val="28"/>
              </w:rPr>
              <w:t>54</w:t>
            </w:r>
          </w:p>
        </w:tc>
        <w:tc>
          <w:tcPr>
            <w:tcW w:w="4971" w:type="dxa"/>
          </w:tcPr>
          <w:p w14:paraId="64BAE54B" w14:textId="77777777" w:rsidR="00761AA8" w:rsidRPr="00B07AF4" w:rsidRDefault="00761AA8" w:rsidP="00761A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7AF4">
              <w:rPr>
                <w:rFonts w:ascii="Times New Roman" w:hAnsi="Times New Roman" w:cs="Times New Roman"/>
                <w:sz w:val="28"/>
                <w:szCs w:val="28"/>
              </w:rPr>
              <w:t>132.6</w:t>
            </w:r>
          </w:p>
        </w:tc>
      </w:tr>
    </w:tbl>
    <w:p w14:paraId="75F4A409" w14:textId="77777777" w:rsidR="00761AA8" w:rsidRDefault="00761AA8" w:rsidP="00682E8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45EFDF" w14:textId="77777777" w:rsidR="00761AA8" w:rsidRDefault="00761AA8" w:rsidP="00682E8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100891" w14:textId="77777777" w:rsidR="00682E88" w:rsidRDefault="00682E88" w:rsidP="00682E8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D257240" w14:textId="77777777" w:rsidR="00682E88" w:rsidRDefault="00682E88" w:rsidP="00682E88">
      <w:pPr>
        <w:rPr>
          <w:rFonts w:ascii="Times New Roman" w:hAnsi="Times New Roman" w:cs="Times New Roman"/>
          <w:b/>
          <w:sz w:val="32"/>
          <w:szCs w:val="32"/>
        </w:rPr>
      </w:pPr>
    </w:p>
    <w:p w14:paraId="109CD759" w14:textId="77777777" w:rsidR="00682E88" w:rsidRDefault="00682E88" w:rsidP="00682E88">
      <w:pPr>
        <w:rPr>
          <w:rFonts w:ascii="Times New Roman" w:hAnsi="Times New Roman" w:cs="Times New Roman"/>
          <w:b/>
          <w:sz w:val="32"/>
          <w:szCs w:val="32"/>
        </w:rPr>
      </w:pPr>
    </w:p>
    <w:p w14:paraId="6BFE197E" w14:textId="77777777" w:rsidR="00682E88" w:rsidRPr="00DC60B0" w:rsidRDefault="00682E88" w:rsidP="00682E88">
      <w:pPr>
        <w:rPr>
          <w:rFonts w:ascii="Times New Roman" w:hAnsi="Times New Roman" w:cs="Times New Roman"/>
          <w:b/>
          <w:sz w:val="32"/>
          <w:szCs w:val="32"/>
        </w:rPr>
      </w:pPr>
    </w:p>
    <w:p w14:paraId="5023B451" w14:textId="77777777" w:rsidR="00676D8B" w:rsidRPr="00E31A09" w:rsidRDefault="00676D8B" w:rsidP="00676D8B">
      <w:pPr>
        <w:rPr>
          <w:rFonts w:ascii="Times New Roman" w:hAnsi="Times New Roman" w:cs="Times New Roman"/>
          <w:sz w:val="28"/>
          <w:szCs w:val="28"/>
        </w:rPr>
      </w:pPr>
      <w:r w:rsidRPr="00E31A09">
        <w:rPr>
          <w:rFonts w:ascii="Times New Roman" w:hAnsi="Times New Roman" w:cs="Times New Roman"/>
          <w:b/>
          <w:sz w:val="28"/>
          <w:szCs w:val="28"/>
        </w:rPr>
        <w:t>Note:-</w:t>
      </w:r>
      <w:r>
        <w:rPr>
          <w:rFonts w:ascii="Times New Roman" w:hAnsi="Times New Roman" w:cs="Times New Roman"/>
          <w:b/>
          <w:sz w:val="28"/>
          <w:szCs w:val="28"/>
        </w:rPr>
        <w:t xml:space="preserve"> You can make any other assumption(s), if necessary, beyond the code provisions. Make sure to mention the same in the final report.</w:t>
      </w:r>
    </w:p>
    <w:p w14:paraId="0E24DE67" w14:textId="5A5A2AAA" w:rsidR="00D930D8" w:rsidRPr="00E31A09" w:rsidRDefault="00D930D8" w:rsidP="00D930D8">
      <w:pPr>
        <w:rPr>
          <w:rFonts w:ascii="Times New Roman" w:hAnsi="Times New Roman" w:cs="Times New Roman"/>
          <w:sz w:val="28"/>
          <w:szCs w:val="28"/>
        </w:rPr>
      </w:pPr>
    </w:p>
    <w:p w14:paraId="3774D0FD" w14:textId="77777777" w:rsidR="000D7318" w:rsidRDefault="00000000"/>
    <w:sectPr w:rsidR="000D7318" w:rsidSect="00761A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1713D"/>
    <w:multiLevelType w:val="hybridMultilevel"/>
    <w:tmpl w:val="06204A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10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2E88"/>
    <w:rsid w:val="000230E6"/>
    <w:rsid w:val="000D2F96"/>
    <w:rsid w:val="00126480"/>
    <w:rsid w:val="00287164"/>
    <w:rsid w:val="003138C6"/>
    <w:rsid w:val="004231C7"/>
    <w:rsid w:val="005745C0"/>
    <w:rsid w:val="00643BEC"/>
    <w:rsid w:val="00676D8B"/>
    <w:rsid w:val="00682E88"/>
    <w:rsid w:val="00761AA8"/>
    <w:rsid w:val="00994959"/>
    <w:rsid w:val="00B07AF4"/>
    <w:rsid w:val="00B4038F"/>
    <w:rsid w:val="00B50493"/>
    <w:rsid w:val="00CA34F7"/>
    <w:rsid w:val="00D930D8"/>
    <w:rsid w:val="00DA2E24"/>
    <w:rsid w:val="00E3050A"/>
    <w:rsid w:val="00E30D75"/>
    <w:rsid w:val="00EA44CF"/>
    <w:rsid w:val="00EC6F2C"/>
    <w:rsid w:val="00F3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5082"/>
  <w15:docId w15:val="{81AEBF11-24AD-B148-8791-592565D5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682E8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761A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8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Saumyen Guha</cp:lastModifiedBy>
  <cp:revision>16</cp:revision>
  <dcterms:created xsi:type="dcterms:W3CDTF">2021-02-21T12:49:00Z</dcterms:created>
  <dcterms:modified xsi:type="dcterms:W3CDTF">2023-01-30T10:29:00Z</dcterms:modified>
</cp:coreProperties>
</file>