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MedSkill AI — University CA2 Evaluation Checklist</w:t>
      </w:r>
    </w:p>
    <w:p>
      <w:pPr>
        <w:spacing w:after="320"/>
        <w:jc w:val="center"/>
      </w:pPr>
      <w:r>
        <w:t>Requirement-to-Evidence Compliance Matrix | Activity 13: Design for the Unseen</w:t>
        <w:br/>
        <w:t>Department of Robotics &amp; Automation, Batch 2024-28 (Semester 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Evaluation Criteria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Official Requirement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Verification Evidence in MedSkill AI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Compliance Status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1. Discovery of Unseen Problem (5 Marks)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Identify unseen, overlooked real problems; minimum 3 problems evaluated.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Documented 25 real clinical problems from 8 named stakeholders; evaluated 3 distinct institutional challenges; selected viva paralysis.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2. Real Stakeholder Focus (5 Marks)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Do not design for team members; real external user evidence required.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Focused strictly on Allied Health students (Respiratory, Anaesthesia, Dialysis); shadowed ICU/OT posting shifts.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3. Empathy Depth (5 Marks)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Minimum 5 meaningful interactions; user journey and empathy mapping.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16 total interactions (14 students, 2 clinical faculty); includes Persona, Empathy Map (Says/Thinks/Does/Feels), and Journey Map.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4. Challenge First Idea (8 Marks)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'Kill your first idea' documented; minimum 10 alternative ideas across 2 techniques.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Documented failure of first idea (3D VR knob simulator); generated 10 solutions using Brainstorming &amp; SCAMPER decision matrix.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5. Prototype 1 Development (5 Marks)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Build low-fidelity fast prototype using available tools.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Engineered initial Streamlit application with 24 verified questions; established basic MCQ testing and session tracking.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6. Real User Testing (5 Marks)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Put Prototype 1 in front of minimum 10 real users; record likes, dislikes, confusion.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Tested with 14 students (P01–P14); recorded comprehensive feedback matrix highlighting dark-mode text bug and content requests.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7. Prototype 2 Iteration (2 Marks)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Evidence of iteration: Prototype 1 -&gt; User Feedback -&gt; Changes -&gt; Prototype 2.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Documented 8 concrete iterations: Quick Viva mode, 144 questions, 1-click retry quiz, light theme lock, offline fallback engine.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8. Final Solution Rigor (5 Marks)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Clear value proposition: who it is for, how it works, why it is better.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Streamlit web platform deployed live at medskill-ai.streamlit.app; 144 verified curriculum viva questions across 12 topics.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9. Presentation Storyline (5 Marks)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5-minute presentation following: We thought -&gt; observed -&gt; discovered -&gt; built -&gt; users said -&gt; final.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Structured 8-slide presentation deck (MedSkill_AI_Final_Presentation.pptx) and timed speaking script matching exact prompt.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10. Question Volume Audit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At least 12 questions per topic across 12 topics (144 total).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Automated test test_medskill.py asserts len(QUESTIONS_DATA) == 144 with exactly 12 in every topic; 100% verified.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11. Zero-Key Architecture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App must function fully without requiring external API keys.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Local semantic keyword retrieval engine provides verified textbook explanations even if GEMINI_API_KEY is absent.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12. High-Contrast Mobile Fix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Resolve white font / invisible text defect on dark-mode devices.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Configured .streamlit/config.toml light base theme and enforced !important dark navy text on all radio options.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13. Live Web Deployment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Deliverable must be working and accessible to evaluators.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Live at https://medskill-ai.streamlit.app/; source repository maintained at github.com/Tarun-Teja-74/MEDskill-ai.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14. Ethical Safety Guardrails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Not a clinical decision support system; no PHI collected.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Prominent academic prototype disclaimers across app, documentation, and user forms; zero patient data stored.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[ X ] Fully Compliant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