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/>
          <w:b/>
          <w:bCs/>
          <w:i/>
          <w:iCs/>
          <w:sz w:val="72"/>
          <w:szCs w:val="72"/>
          <w:u w:val="single"/>
          <w:lang w:val="en-US"/>
        </w:rPr>
        <w:t>Experiment  - 9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Aim:-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Interface a LCD and gas sensor for alcohol detection with the </w:t>
      </w:r>
      <w:r>
        <w:rPr>
          <w:rFonts w:hint="default"/>
          <w:b/>
          <w:bCs/>
          <w:sz w:val="32"/>
          <w:szCs w:val="32"/>
          <w:lang w:val="en-US"/>
        </w:rPr>
        <w:t>ARDUINO</w:t>
      </w:r>
      <w:r>
        <w:rPr>
          <w:rFonts w:hint="default"/>
          <w:sz w:val="32"/>
          <w:szCs w:val="32"/>
          <w:lang w:val="en-US"/>
        </w:rPr>
        <w:t xml:space="preserve"> in </w:t>
      </w:r>
      <w:r>
        <w:rPr>
          <w:rFonts w:hint="default"/>
          <w:b/>
          <w:bCs/>
          <w:sz w:val="32"/>
          <w:szCs w:val="32"/>
          <w:lang w:val="en-US"/>
        </w:rPr>
        <w:t>Proteus</w:t>
      </w:r>
      <w:r>
        <w:rPr>
          <w:rFonts w:hint="default"/>
          <w:sz w:val="32"/>
          <w:szCs w:val="32"/>
          <w:lang w:val="en-US"/>
        </w:rPr>
        <w:t xml:space="preserve"> and WAP in IDE to simulate the circuit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Components:-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Proteus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Gas sensor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 IDE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LCD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Buzzer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PROTEUS: 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The Proteus Design Suite is a proprietary software tool suite used primarily for electronic design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automation. The software is used mainly by electronic design engineers and technicians to create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schematics and electronic prints for manufacturing printed circuit boards.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 xml:space="preserve">Arduino UNO :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UNO is an open-source micro0controller board based on the Microchip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ATmega328P micro0controller and developed by Arduino.cc. The board is equipped with sets of digital and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analog input/output (I/O) pins that may be interfaced to various expansion boards (shields) and other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u w:val="none"/>
          <w:shd w:val="clear" w:fill="FFFFFF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circuits.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ARDUINO IDE:-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Integrated Development Environment is a cross-platform application that is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written in functions from C and C++. It is used to write and upload programs to Arduino compatible-boards.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Gas</w:t>
      </w:r>
      <w:bookmarkStart w:id="0" w:name="_GoBack"/>
      <w:bookmarkEnd w:id="0"/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 xml:space="preserve"> Sensor:- G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as sensor are the electronic device which is used to detect and identify different type of gasses.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CODE:-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#include &lt;LiquidCrystal.h&gt;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LiquidCrystal lcd(13, 12, 11, 10, 9, 8);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int alcohol_sensor = 2;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const int buzzer = 4;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setup() 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pinMode(alcohol_sensor, INPUT);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pinMode(buzzer, OUTPUT);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lcd.begin(20, 4);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lcd.setCursor(0, 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lcd.print("Start");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delay(500);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lcd.setCursor(0, 1);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lcd.print("Alcohol Detector");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delay(500);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lcd.setCursor(0, 2);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lcd.print("Tarun");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delay(1000);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loop() 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int alcohol_sensor_read = digitalRead(alcohol_sensor);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if (alcohol_sensor_read == LOW){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lcd.clear();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lcd.setCursor(0, 3);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lcd.print("Alcohol Detected");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tone(buzzer, 1000);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delay(300);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}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else{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  lcd.clear();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  lcd.setCursor(0,3);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  lcd.print("Alcohol Not Detected");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  noTone(buzzer);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  delay(100);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  }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Simulation Circuit:-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 xml:space="preserve">Stage 1 :-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  <w:t xml:space="preserve">        Starting of the detector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504565"/>
            <wp:effectExtent l="0" t="0" r="4445" b="635"/>
            <wp:docPr id="3" name="Picture 3" descr="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9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 xml:space="preserve">Stage 2 :-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  <w:t>Detection of alcohol and vice-versa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403600"/>
            <wp:effectExtent l="0" t="0" r="635" b="10160"/>
            <wp:docPr id="4" name="Picture 4" descr="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9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164840"/>
            <wp:effectExtent l="0" t="0" r="14605" b="5080"/>
            <wp:docPr id="5" name="Picture 5" descr="9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Result:-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LCD was lit successfully.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Tarun Yadav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>180BTCCSE018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D9FD7"/>
    <w:multiLevelType w:val="singleLevel"/>
    <w:tmpl w:val="B6ED9F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81CA1"/>
    <w:rsid w:val="7DDA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2020-09-07T09:59:00Z</dcterms:created>
  <dc:creator>tarun</dc:creator>
  <cp:lastModifiedBy>tarun.rao777</cp:lastModifiedBy>
  <dcterms:modified xsi:type="dcterms:W3CDTF">2020-09-28T07:51:26Z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