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D7DAF2">
      <w:pPr>
        <w:widowControl w:val="0"/>
        <w:tabs>
          <w:tab w:val="left" w:pos="8378"/>
          <w:tab w:val="left" w:pos="8946"/>
          <w:tab w:val="left" w:pos="9798"/>
        </w:tabs>
        <w:autoSpaceDE w:val="0"/>
        <w:autoSpaceDN w:val="0"/>
        <w:adjustRightInd w:val="0"/>
        <w:spacing w:after="200" w:line="276" w:lineRule="auto"/>
        <w:ind w:right="-78"/>
        <w:rPr>
          <w:rFonts w:ascii="Times New Roman" w:hAnsi="Times New Roman"/>
          <w:color w:val="000000"/>
          <w:lang w:val="en"/>
        </w:rPr>
      </w:pPr>
      <w:bookmarkStart w:id="0" w:name="_GoBack"/>
      <w:bookmarkEnd w:id="0"/>
      <w:r>
        <w:rPr>
          <w:rFonts w:ascii="Times New Roman" w:hAnsi="Times New Roman"/>
          <w:b/>
          <w:bCs/>
          <w:color w:val="000000"/>
          <w:lang w:val="en"/>
        </w:rPr>
        <w:t>Priyanka Ramadoss</w:t>
      </w:r>
    </w:p>
    <w:p w14:paraId="256C8530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lang w:val="en"/>
        </w:rPr>
      </w:pPr>
      <w:r>
        <w:rPr>
          <w:rFonts w:ascii="Times New Roman" w:hAnsi="Times New Roman"/>
          <w:color w:val="000000"/>
          <w:lang w:val="en"/>
        </w:rPr>
        <w:t xml:space="preserve">61/46, MountPleasant, </w:t>
      </w:r>
    </w:p>
    <w:p w14:paraId="2478869F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lang w:val="en"/>
        </w:rPr>
      </w:pPr>
      <w:r>
        <w:rPr>
          <w:rFonts w:ascii="Times New Roman" w:hAnsi="Times New Roman"/>
          <w:color w:val="000000"/>
          <w:lang w:val="en"/>
        </w:rPr>
        <w:t>Coonoor</w:t>
      </w:r>
    </w:p>
    <w:p w14:paraId="73D85BAF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lang w:val="en"/>
        </w:rPr>
      </w:pPr>
      <w:r>
        <w:rPr>
          <w:rFonts w:ascii="Times New Roman" w:hAnsi="Times New Roman"/>
          <w:color w:val="000000"/>
          <w:lang w:val="en"/>
        </w:rPr>
        <w:t xml:space="preserve">The Nilgiris- 643102                                                                                            </w:t>
      </w:r>
    </w:p>
    <w:p w14:paraId="5312195B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u w:val="single"/>
          <w:lang w:val="en"/>
        </w:rPr>
      </w:pPr>
    </w:p>
    <w:p w14:paraId="09F128E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u w:val="single"/>
          <w:lang w:val="en"/>
        </w:rPr>
      </w:pPr>
      <w:r>
        <w:rPr>
          <w:rFonts w:ascii="Times New Roman" w:hAnsi="Times New Roman"/>
          <w:b/>
          <w:bCs/>
          <w:color w:val="000000"/>
          <w:u w:val="single"/>
          <w:lang w:val="en"/>
        </w:rPr>
        <w:t>Career Objective</w:t>
      </w:r>
    </w:p>
    <w:p w14:paraId="547FA7B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lang w:val="en"/>
        </w:rPr>
      </w:pPr>
    </w:p>
    <w:p w14:paraId="224191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To</w:t>
      </w:r>
      <w:r>
        <w:rPr>
          <w:rFonts w:ascii="Times New Roman" w:hAnsi="Times New Roman"/>
          <w:b/>
          <w:bCs/>
          <w:lang w:val="en"/>
        </w:rPr>
        <w:t xml:space="preserve"> </w:t>
      </w:r>
      <w:r>
        <w:rPr>
          <w:rFonts w:ascii="Times New Roman" w:hAnsi="Times New Roman"/>
          <w:lang w:val="en"/>
        </w:rPr>
        <w:t>excel as a software professional by working in a learning and challenging environment and utilize the skills and knowledge through diligence, dedication and ensure maximum contribution to the growth of the organization I work for.</w:t>
      </w:r>
    </w:p>
    <w:p w14:paraId="172C4D4D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lang w:val="en"/>
        </w:rPr>
      </w:pPr>
    </w:p>
    <w:p w14:paraId="4494AB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lang w:val="en"/>
        </w:rPr>
      </w:pPr>
      <w:r>
        <w:rPr>
          <w:rFonts w:ascii="Times New Roman" w:hAnsi="Times New Roman"/>
          <w:b/>
          <w:bCs/>
          <w:color w:val="000000"/>
          <w:u w:val="single"/>
          <w:lang w:val="en"/>
        </w:rPr>
        <w:t>Profile Summary</w:t>
      </w:r>
    </w:p>
    <w:p w14:paraId="7C89EE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lang w:val="en"/>
        </w:rPr>
      </w:pPr>
    </w:p>
    <w:p w14:paraId="6F3E63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lang w:val="en"/>
        </w:rPr>
      </w:pPr>
      <w:r>
        <w:rPr>
          <w:rFonts w:ascii="Times New Roman" w:hAnsi="Times New Roman"/>
          <w:color w:val="000000"/>
          <w:lang w:val="en"/>
        </w:rPr>
        <w:t>An Adept IT professional with 4.11 years (September 2016 - present) of experience as Peoplesoft Admin with Accenture</w:t>
      </w:r>
    </w:p>
    <w:p w14:paraId="34ACCDAB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lang w:val="en"/>
        </w:rPr>
      </w:pPr>
    </w:p>
    <w:p w14:paraId="23A135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lang w:val="en"/>
        </w:rPr>
      </w:pPr>
      <w:r>
        <w:rPr>
          <w:rFonts w:ascii="Times New Roman" w:hAnsi="Times New Roman"/>
          <w:b/>
          <w:bCs/>
          <w:color w:val="000000"/>
          <w:u w:val="single"/>
          <w:lang w:val="en"/>
        </w:rPr>
        <w:t>Professional Summary</w:t>
      </w:r>
    </w:p>
    <w:p w14:paraId="3503D6B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lang w:val="en"/>
        </w:rPr>
      </w:pPr>
    </w:p>
    <w:p w14:paraId="713A28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u w:val="single"/>
          <w:lang w:val="en"/>
        </w:rPr>
      </w:pPr>
      <w:r>
        <w:rPr>
          <w:rFonts w:ascii="Times New Roman" w:hAnsi="Times New Roman"/>
          <w:b/>
          <w:bCs/>
          <w:color w:val="000000"/>
          <w:u w:val="single"/>
          <w:lang w:val="en"/>
        </w:rPr>
        <w:t>PeopleSoft Administrator (September 2016-Present)</w:t>
      </w:r>
    </w:p>
    <w:p w14:paraId="0618BE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u w:val="single"/>
          <w:lang w:val="en"/>
        </w:rPr>
      </w:pPr>
    </w:p>
    <w:p w14:paraId="6971284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Experience in PeopleSoft Administration for Finance application.</w:t>
      </w:r>
    </w:p>
    <w:p w14:paraId="0A6109A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Proficient in creating and configuring PeopleSoft components like Web server, Application server and process schedulers.</w:t>
      </w:r>
    </w:p>
    <w:p w14:paraId="49B5379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Active monitoring in Non production databases and applications.</w:t>
      </w:r>
    </w:p>
    <w:p w14:paraId="0E3A46D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Knowledgeable on PeopleSoft migrations using application designer, data mover and taking compare reports and also moving the codes from DEV to TEST and production environments.</w:t>
      </w:r>
    </w:p>
    <w:p w14:paraId="3FECD6B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Usage of HP PPM tool as well to perform PeopleSoft migrations and compare report generation.</w:t>
      </w:r>
    </w:p>
    <w:p w14:paraId="08224ED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Full life cycle installation of PeopleSoft Environments.</w:t>
      </w:r>
    </w:p>
    <w:p w14:paraId="71DC5EC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Pre and Post database Refresh activities.</w:t>
      </w:r>
    </w:p>
    <w:p w14:paraId="1A2883F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 xml:space="preserve">Change package creation and applying bug fixes using change assistant to Peoplesoft DB. </w:t>
      </w:r>
    </w:p>
    <w:p w14:paraId="560E06B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Proficient in administration of Peoplesoft server components like application server, process scheduler, webserver. (Peoplesoft Internet Architecture)</w:t>
      </w:r>
    </w:p>
    <w:p w14:paraId="40D6F87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Good knowledge on basic PeopleSoft configurations like Integration Broker setup, PUM Setup, SSL and File attachments and trouble shooting them.</w:t>
      </w:r>
    </w:p>
    <w:p w14:paraId="55A7A25E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Hands on experience in Peoplesoft security level activities like creating user profile, assigning roles and permission list.</w:t>
      </w:r>
    </w:p>
    <w:p w14:paraId="372AC7D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SSO login creation for users by renewing web certificates.</w:t>
      </w:r>
    </w:p>
    <w:p w14:paraId="398F9741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Performing SOX checks and migrations as part of Production releases on monthly basis.</w:t>
      </w:r>
    </w:p>
    <w:p w14:paraId="176AD6FE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Conversant on the usage of Control-M V9 tool that is used for creating and scheduling the jobs.</w:t>
      </w:r>
    </w:p>
    <w:p w14:paraId="573DC4F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 xml:space="preserve">Experienced in setting up batch profile setup in server level for running control-m jobs in testing and production environments. </w:t>
      </w:r>
    </w:p>
    <w:p w14:paraId="1B908F7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Peoplesoft batch monitoring and implementation.</w:t>
      </w:r>
    </w:p>
    <w:p w14:paraId="0ACBAAE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Worked on Change Assistant.</w:t>
      </w:r>
    </w:p>
    <w:p w14:paraId="2E15830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Experience in applying People tools patches.</w:t>
      </w:r>
    </w:p>
    <w:p w14:paraId="17383FD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Experience in creating change packagees and target databases in CA and online.</w:t>
      </w:r>
    </w:p>
    <w:p w14:paraId="456361D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Experience in working in both Unix and Windows.</w:t>
      </w:r>
    </w:p>
    <w:p w14:paraId="3FA8663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Worked on Delphix virtual databases for non production database refreshes.</w:t>
      </w:r>
    </w:p>
    <w:p w14:paraId="498E7AA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Carrying out maintenance activities in servers.</w:t>
      </w:r>
    </w:p>
    <w:p w14:paraId="4BCA62AE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Good communication, Leadership abilities and problem solving skills.</w:t>
      </w:r>
    </w:p>
    <w:p w14:paraId="752E25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</w:p>
    <w:p w14:paraId="64C214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u w:val="single"/>
          <w:lang w:val="en"/>
        </w:rPr>
      </w:pPr>
      <w:r>
        <w:rPr>
          <w:rFonts w:ascii="Times New Roman" w:hAnsi="Times New Roman"/>
          <w:b/>
          <w:bCs/>
          <w:color w:val="000000"/>
          <w:u w:val="single"/>
          <w:lang w:val="en"/>
        </w:rPr>
        <w:t xml:space="preserve">VMware ITBM Application Support Associate </w:t>
      </w:r>
    </w:p>
    <w:p w14:paraId="35D295F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u w:val="single"/>
          <w:lang w:val="en"/>
        </w:rPr>
      </w:pPr>
    </w:p>
    <w:p w14:paraId="7167A35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Configuring and maintaining infrastructure for ITBM application in Windows OS.</w:t>
      </w:r>
    </w:p>
    <w:p w14:paraId="56F48AA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Worked on Apache Tomcat 7.0.39 and 7.0.52.</w:t>
      </w:r>
    </w:p>
    <w:p w14:paraId="7F838F9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VMware ITBM 80 and 82 versions on windows server.</w:t>
      </w:r>
    </w:p>
    <w:p w14:paraId="1B52367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SSL configuration</w:t>
      </w:r>
    </w:p>
    <w:p w14:paraId="17C4A57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Complete batch setup in windows envrironment.</w:t>
      </w:r>
    </w:p>
    <w:p w14:paraId="17BDC28D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>Handling production and non production databases in ITBM</w:t>
      </w:r>
    </w:p>
    <w:p w14:paraId="2E9AE2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</w:p>
    <w:p w14:paraId="683CEA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u w:val="single"/>
          <w:lang w:val="en"/>
        </w:rPr>
      </w:pPr>
    </w:p>
    <w:p w14:paraId="08F609E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u w:val="single"/>
          <w:lang w:val="en"/>
        </w:rPr>
      </w:pPr>
      <w:r>
        <w:rPr>
          <w:rFonts w:ascii="Times New Roman" w:hAnsi="Times New Roman"/>
          <w:b/>
          <w:bCs/>
          <w:color w:val="000000"/>
          <w:u w:val="single"/>
          <w:lang w:val="en"/>
        </w:rPr>
        <w:t>Tools and Technologies</w:t>
      </w:r>
    </w:p>
    <w:p w14:paraId="53B912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lang w:val="en"/>
        </w:rPr>
      </w:pPr>
    </w:p>
    <w:tbl>
      <w:tblPr>
        <w:tblStyle w:val="3"/>
        <w:tblW w:w="0" w:type="auto"/>
        <w:tblInd w:w="2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45"/>
        <w:gridCol w:w="5040"/>
      </w:tblGrid>
      <w:tr w14:paraId="725C657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wBefore w:w="0" w:type="auto"/>
          <w:trHeight w:val="1" w:hRule="atLeast"/>
        </w:trPr>
        <w:tc>
          <w:tcPr>
            <w:tcW w:w="31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C6D9F1"/>
            <w:noWrap w:val="0"/>
            <w:vAlign w:val="top"/>
          </w:tcPr>
          <w:p w14:paraId="0174E1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Operating Systems</w:t>
            </w:r>
          </w:p>
        </w:tc>
        <w:tc>
          <w:tcPr>
            <w:tcW w:w="50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105B0CF8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50" w:hanging="360"/>
              <w:rPr>
                <w:rFonts w:ascii="Times New Roman" w:hAnsi="Times New Roman"/>
                <w:color w:val="000000"/>
                <w:lang w:val="en"/>
              </w:rPr>
            </w:pPr>
            <w:r>
              <w:rPr>
                <w:rFonts w:ascii="Times New Roman" w:hAnsi="Times New Roman"/>
                <w:lang w:val="en"/>
              </w:rPr>
              <w:t>Windows 2007/2008/2012 server R2</w:t>
            </w:r>
          </w:p>
          <w:p w14:paraId="7C918550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50" w:hanging="360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lang w:val="en"/>
              </w:rPr>
              <w:t xml:space="preserve"> Solaris Server and Linux Red hat Version</w:t>
            </w:r>
          </w:p>
          <w:p w14:paraId="410BBC42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50" w:hanging="360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lang w:val="en"/>
              </w:rPr>
              <w:t>Apache Tomcat 7.0.39 and 7.0.52</w:t>
            </w:r>
          </w:p>
        </w:tc>
      </w:tr>
      <w:tr w14:paraId="381C80F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wBefore w:w="0" w:type="auto"/>
          <w:trHeight w:val="1" w:hRule="atLeast"/>
        </w:trPr>
        <w:tc>
          <w:tcPr>
            <w:tcW w:w="31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C6D9F1"/>
            <w:noWrap w:val="0"/>
            <w:vAlign w:val="top"/>
          </w:tcPr>
          <w:p w14:paraId="5CD461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AWS Service Tools</w:t>
            </w:r>
          </w:p>
        </w:tc>
        <w:tc>
          <w:tcPr>
            <w:tcW w:w="50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1A669A41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lang w:val="en"/>
              </w:rPr>
              <w:t>Compute</w:t>
            </w:r>
          </w:p>
          <w:p w14:paraId="54D33D62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lang w:val="en"/>
              </w:rPr>
              <w:t>Storage</w:t>
            </w:r>
          </w:p>
          <w:p w14:paraId="7C8817E0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lang w:val="en"/>
              </w:rPr>
              <w:t>Networks</w:t>
            </w:r>
          </w:p>
          <w:p w14:paraId="4B3696ED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lang w:val="en"/>
              </w:rPr>
              <w:t>Databases</w:t>
            </w:r>
          </w:p>
          <w:p w14:paraId="71FF62B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lang w:val="en"/>
              </w:rPr>
              <w:t>Monitoring</w:t>
            </w:r>
          </w:p>
          <w:p w14:paraId="2F620653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lang w:val="en"/>
              </w:rPr>
              <w:t>Identity access management</w:t>
            </w:r>
          </w:p>
        </w:tc>
      </w:tr>
      <w:tr w14:paraId="481DF5B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wBefore w:w="0" w:type="auto"/>
          <w:trHeight w:val="1245" w:hRule="atLeast"/>
        </w:trPr>
        <w:tc>
          <w:tcPr>
            <w:tcW w:w="31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C6D9F1"/>
            <w:noWrap w:val="0"/>
            <w:vAlign w:val="top"/>
          </w:tcPr>
          <w:p w14:paraId="2BE4D5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Project Management Tools</w:t>
            </w:r>
          </w:p>
        </w:tc>
        <w:tc>
          <w:tcPr>
            <w:tcW w:w="50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1961131C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color w:val="000000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Odyssey Dashboard</w:t>
            </w:r>
          </w:p>
          <w:p w14:paraId="1942268D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color w:val="000000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Odyssey JIRA</w:t>
            </w:r>
          </w:p>
          <w:p w14:paraId="2AEE2C0F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Service Now</w:t>
            </w:r>
          </w:p>
          <w:p w14:paraId="22AAFB60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Transporter</w:t>
            </w:r>
          </w:p>
          <w:p w14:paraId="52A3B2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"/>
              </w:rPr>
            </w:pPr>
          </w:p>
        </w:tc>
      </w:tr>
      <w:tr w14:paraId="1F1B308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wBefore w:w="0" w:type="auto"/>
          <w:trHeight w:val="1" w:hRule="atLeast"/>
        </w:trPr>
        <w:tc>
          <w:tcPr>
            <w:tcW w:w="31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C6D9F1"/>
            <w:noWrap w:val="0"/>
            <w:vAlign w:val="top"/>
          </w:tcPr>
          <w:p w14:paraId="05DE69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Databases</w:t>
            </w:r>
          </w:p>
        </w:tc>
        <w:tc>
          <w:tcPr>
            <w:tcW w:w="50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5498A28B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SQL Developer</w:t>
            </w:r>
          </w:p>
          <w:p w14:paraId="446E5A2F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lang w:val="en"/>
              </w:rPr>
            </w:pPr>
          </w:p>
        </w:tc>
      </w:tr>
      <w:tr w14:paraId="5C03397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wBefore w:w="0" w:type="auto"/>
          <w:trHeight w:val="1" w:hRule="atLeast"/>
        </w:trPr>
        <w:tc>
          <w:tcPr>
            <w:tcW w:w="31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C6D9F1"/>
            <w:noWrap w:val="0"/>
            <w:vAlign w:val="top"/>
          </w:tcPr>
          <w:p w14:paraId="01B1A6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PeopleSoft People Tools</w:t>
            </w:r>
          </w:p>
        </w:tc>
        <w:tc>
          <w:tcPr>
            <w:tcW w:w="50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5E83918E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color w:val="000000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8.55.06</w:t>
            </w:r>
          </w:p>
          <w:p w14:paraId="7E86DE5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color w:val="000000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8.55.22</w:t>
            </w:r>
          </w:p>
          <w:p w14:paraId="351B415F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color w:val="000000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8.57</w:t>
            </w:r>
          </w:p>
          <w:p w14:paraId="75EA41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"/>
              </w:rPr>
            </w:pPr>
          </w:p>
        </w:tc>
      </w:tr>
      <w:tr w14:paraId="37CEE11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wBefore w:w="0" w:type="auto"/>
          <w:trHeight w:val="1" w:hRule="atLeast"/>
        </w:trPr>
        <w:tc>
          <w:tcPr>
            <w:tcW w:w="31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C6D9F1"/>
            <w:noWrap w:val="0"/>
            <w:vAlign w:val="top"/>
          </w:tcPr>
          <w:p w14:paraId="099E33D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PeopleSoft Application</w:t>
            </w:r>
          </w:p>
        </w:tc>
        <w:tc>
          <w:tcPr>
            <w:tcW w:w="50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3CBB42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 xml:space="preserve">   FSCM and 9.22 version</w:t>
            </w:r>
          </w:p>
          <w:p w14:paraId="39317B8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"/>
              </w:rPr>
            </w:pPr>
          </w:p>
        </w:tc>
      </w:tr>
      <w:tr w14:paraId="2B48BA3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wBefore w:w="0" w:type="auto"/>
          <w:trHeight w:val="1792" w:hRule="atLeast"/>
        </w:trPr>
        <w:tc>
          <w:tcPr>
            <w:tcW w:w="31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C6D9F1"/>
            <w:noWrap w:val="0"/>
            <w:vAlign w:val="top"/>
          </w:tcPr>
          <w:p w14:paraId="39FED8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Reporting and PS Tools</w:t>
            </w:r>
          </w:p>
        </w:tc>
        <w:tc>
          <w:tcPr>
            <w:tcW w:w="50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w14:paraId="795C13E7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color w:val="000000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Application Designer</w:t>
            </w:r>
          </w:p>
          <w:p w14:paraId="0204EDCF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color w:val="000000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Data Mover</w:t>
            </w:r>
          </w:p>
          <w:p w14:paraId="7955C35C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color w:val="000000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Delphix virtual database</w:t>
            </w:r>
          </w:p>
          <w:p w14:paraId="3BC9764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color w:val="000000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Configuration Manager</w:t>
            </w:r>
          </w:p>
          <w:p w14:paraId="680E3F55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color w:val="000000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Change Assistant</w:t>
            </w:r>
          </w:p>
          <w:p w14:paraId="322E5BC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color w:val="000000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SQR, N-Vision,</w:t>
            </w:r>
          </w:p>
          <w:p w14:paraId="17ECA501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color w:val="000000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 xml:space="preserve">Control-M Scheduler </w:t>
            </w:r>
          </w:p>
          <w:p w14:paraId="0A7B05EF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HP PPM</w:t>
            </w:r>
          </w:p>
          <w:p w14:paraId="39802A2D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SQL developer</w:t>
            </w:r>
          </w:p>
          <w:p w14:paraId="6824EDED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Centrify Putty</w:t>
            </w:r>
          </w:p>
          <w:p w14:paraId="7C7E30F7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Configuration manager</w:t>
            </w:r>
          </w:p>
        </w:tc>
      </w:tr>
    </w:tbl>
    <w:p w14:paraId="24EB95B9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</w:p>
    <w:p w14:paraId="18080035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</w:p>
    <w:p w14:paraId="21816E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lang w:val="en"/>
        </w:rPr>
      </w:pPr>
      <w:r>
        <w:rPr>
          <w:rFonts w:ascii="Times New Roman" w:hAnsi="Times New Roman"/>
          <w:b/>
          <w:bCs/>
          <w:color w:val="000000"/>
          <w:lang w:val="en"/>
        </w:rPr>
        <w:t>Key Achievements :</w:t>
      </w:r>
    </w:p>
    <w:p w14:paraId="7EA8036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lang w:val="en"/>
        </w:rPr>
      </w:pPr>
    </w:p>
    <w:p w14:paraId="58C224F4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right="320" w:hanging="360"/>
        <w:rPr>
          <w:rFonts w:ascii="Times New Roman" w:hAnsi="Times New Roman"/>
          <w:color w:val="000000"/>
          <w:lang w:val="en"/>
        </w:rPr>
      </w:pPr>
      <w:r>
        <w:rPr>
          <w:rFonts w:ascii="Times New Roman" w:hAnsi="Times New Roman"/>
          <w:color w:val="000000"/>
          <w:lang w:val="en"/>
        </w:rPr>
        <w:t>Infrastructure support for Production environments and also provide system contingency plans.</w:t>
      </w:r>
    </w:p>
    <w:p w14:paraId="7E199C30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right="320" w:hanging="360"/>
        <w:rPr>
          <w:rFonts w:ascii="Times New Roman" w:hAnsi="Times New Roman"/>
          <w:color w:val="000000"/>
          <w:lang w:val="en"/>
        </w:rPr>
      </w:pPr>
      <w:r>
        <w:rPr>
          <w:rFonts w:ascii="Times New Roman" w:hAnsi="Times New Roman"/>
          <w:color w:val="000000"/>
          <w:lang w:val="en"/>
        </w:rPr>
        <w:t>Analyze technical and functional aspects of the supported applications and troubleshoot problems based on requirements.</w:t>
      </w:r>
    </w:p>
    <w:p w14:paraId="4A810CF8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right="320" w:hanging="360"/>
        <w:rPr>
          <w:rFonts w:ascii="Times New Roman" w:hAnsi="Times New Roman"/>
          <w:color w:val="000000"/>
          <w:lang w:val="en"/>
        </w:rPr>
      </w:pPr>
      <w:r>
        <w:rPr>
          <w:rFonts w:ascii="Times New Roman" w:hAnsi="Times New Roman"/>
          <w:color w:val="000000"/>
          <w:lang w:val="en"/>
        </w:rPr>
        <w:t>Detailed Analysis and Reporting of Project activities.</w:t>
      </w:r>
    </w:p>
    <w:p w14:paraId="1531D3C5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</w:p>
    <w:p w14:paraId="06A068DD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lang w:val="en"/>
        </w:rPr>
      </w:pPr>
      <w:r>
        <w:rPr>
          <w:rFonts w:ascii="Times New Roman" w:hAnsi="Times New Roman"/>
          <w:b/>
          <w:bCs/>
          <w:lang w:val="en"/>
        </w:rPr>
        <w:t>Experience Summary:</w:t>
      </w:r>
    </w:p>
    <w:p w14:paraId="65B3DCB1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</w:p>
    <w:p w14:paraId="588B2D72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  <w:r>
        <w:rPr>
          <w:rFonts w:ascii="Times New Roman" w:hAnsi="Times New Roman"/>
          <w:b/>
          <w:bCs/>
          <w:i/>
          <w:iCs/>
          <w:u w:val="single"/>
          <w:lang w:val="en"/>
        </w:rPr>
        <w:t xml:space="preserve">Organization </w:t>
      </w:r>
      <w:r>
        <w:rPr>
          <w:rFonts w:ascii="Times New Roman" w:hAnsi="Times New Roman"/>
          <w:u w:val="single"/>
          <w:lang w:val="en"/>
        </w:rPr>
        <w:t xml:space="preserve">: </w:t>
      </w:r>
      <w:r>
        <w:rPr>
          <w:rFonts w:ascii="Times New Roman" w:hAnsi="Times New Roman"/>
          <w:lang w:val="en"/>
        </w:rPr>
        <w:t>Accenture Solutions Pvt Ltd.</w:t>
      </w:r>
    </w:p>
    <w:p w14:paraId="17900358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  <w:r>
        <w:rPr>
          <w:rFonts w:ascii="Times New Roman" w:hAnsi="Times New Roman"/>
          <w:b/>
          <w:bCs/>
          <w:i/>
          <w:iCs/>
          <w:u w:val="single"/>
          <w:lang w:val="en"/>
        </w:rPr>
        <w:t xml:space="preserve">Client : </w:t>
      </w:r>
      <w:r>
        <w:rPr>
          <w:rFonts w:ascii="Times New Roman" w:hAnsi="Times New Roman"/>
          <w:lang w:val="en"/>
        </w:rPr>
        <w:t>Credit - Suisse</w:t>
      </w:r>
    </w:p>
    <w:p w14:paraId="7BF58E9F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lang w:val="en"/>
        </w:rPr>
      </w:pPr>
      <w:r>
        <w:rPr>
          <w:rFonts w:ascii="Times New Roman" w:hAnsi="Times New Roman"/>
          <w:b/>
          <w:bCs/>
          <w:i/>
          <w:iCs/>
          <w:u w:val="single"/>
          <w:lang w:val="en"/>
        </w:rPr>
        <w:t xml:space="preserve">Client Description </w:t>
      </w:r>
      <w:r>
        <w:rPr>
          <w:rFonts w:ascii="Times New Roman" w:hAnsi="Times New Roman"/>
          <w:lang w:val="en"/>
        </w:rPr>
        <w:t xml:space="preserve">: </w:t>
      </w:r>
      <w:r>
        <w:rPr>
          <w:rFonts w:ascii="Times New Roman" w:hAnsi="Times New Roman"/>
          <w:color w:val="000000"/>
          <w:lang w:val="en"/>
        </w:rPr>
        <w:t>Credit Suisse Group AG is a global wealth manager, investment bank and financial services company providing services in investment banking, provate banking and asset management and sahred services.</w:t>
      </w:r>
    </w:p>
    <w:p w14:paraId="7D884CEB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  <w:r>
        <w:rPr>
          <w:rFonts w:ascii="Times New Roman" w:hAnsi="Times New Roman"/>
          <w:b/>
          <w:bCs/>
          <w:i/>
          <w:iCs/>
          <w:u w:val="single"/>
          <w:lang w:val="en"/>
        </w:rPr>
        <w:t xml:space="preserve">Responsibility:  </w:t>
      </w:r>
      <w:r>
        <w:rPr>
          <w:rFonts w:ascii="Times New Roman" w:hAnsi="Times New Roman"/>
          <w:lang w:val="en"/>
        </w:rPr>
        <w:t>Environment administration and management for a financial application.</w:t>
      </w:r>
    </w:p>
    <w:p w14:paraId="5478BC01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  <w:r>
        <w:rPr>
          <w:rFonts w:ascii="Times New Roman" w:hAnsi="Times New Roman"/>
          <w:b/>
          <w:bCs/>
          <w:i/>
          <w:iCs/>
          <w:u w:val="single"/>
          <w:lang w:val="en"/>
        </w:rPr>
        <w:t xml:space="preserve">Location </w:t>
      </w:r>
      <w:r>
        <w:rPr>
          <w:rFonts w:ascii="Times New Roman" w:hAnsi="Times New Roman"/>
          <w:b/>
          <w:bCs/>
          <w:i/>
          <w:iCs/>
          <w:lang w:val="en"/>
        </w:rPr>
        <w:t xml:space="preserve">: </w:t>
      </w:r>
      <w:r>
        <w:rPr>
          <w:rFonts w:ascii="Times New Roman" w:hAnsi="Times New Roman"/>
          <w:lang w:val="en"/>
        </w:rPr>
        <w:t>Bangalore</w:t>
      </w:r>
    </w:p>
    <w:p w14:paraId="555655FC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/>
          <w:iCs/>
          <w:u w:val="single"/>
          <w:lang w:val="en"/>
        </w:rPr>
      </w:pPr>
      <w:r>
        <w:rPr>
          <w:rFonts w:ascii="Times New Roman" w:hAnsi="Times New Roman"/>
          <w:b/>
          <w:bCs/>
          <w:i/>
          <w:iCs/>
          <w:u w:val="single"/>
          <w:lang w:val="en"/>
        </w:rPr>
        <w:t xml:space="preserve">Duration : </w:t>
      </w:r>
      <w:r>
        <w:rPr>
          <w:rFonts w:ascii="Times New Roman" w:hAnsi="Times New Roman"/>
          <w:lang w:val="en"/>
        </w:rPr>
        <w:t>September 2016- Present</w:t>
      </w:r>
    </w:p>
    <w:p w14:paraId="295478CB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</w:p>
    <w:p w14:paraId="5A908FA5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</w:p>
    <w:p w14:paraId="4D9DF2B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lang w:val="en"/>
        </w:rPr>
      </w:pPr>
      <w:r>
        <w:rPr>
          <w:rFonts w:ascii="Times New Roman" w:hAnsi="Times New Roman"/>
          <w:b/>
          <w:bCs/>
          <w:color w:val="000000"/>
          <w:lang w:val="en"/>
        </w:rPr>
        <w:t>Education</w:t>
      </w:r>
    </w:p>
    <w:p w14:paraId="1ABC86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lang w:val="en"/>
        </w:rPr>
      </w:pPr>
    </w:p>
    <w:tbl>
      <w:tblPr>
        <w:tblStyle w:val="3"/>
        <w:bidiVisual/>
        <w:tblW w:w="0" w:type="auto"/>
        <w:tblInd w:w="1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79"/>
        <w:gridCol w:w="3210"/>
        <w:gridCol w:w="1935"/>
        <w:gridCol w:w="1695"/>
        <w:gridCol w:w="1440"/>
      </w:tblGrid>
      <w:tr w14:paraId="6431ABF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wBefore w:w="0" w:type="auto"/>
          <w:trHeight w:val="750" w:hRule="atLeast"/>
        </w:trPr>
        <w:tc>
          <w:tcPr>
            <w:tcW w:w="21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4675EE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b/>
                <w:bCs/>
                <w:lang w:val="en"/>
              </w:rPr>
            </w:pPr>
          </w:p>
          <w:p w14:paraId="4C8ABC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b/>
                <w:bCs/>
                <w:lang w:val="en"/>
              </w:rPr>
              <w:t>Course</w:t>
            </w:r>
          </w:p>
        </w:tc>
        <w:tc>
          <w:tcPr>
            <w:tcW w:w="32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058DAD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b/>
                <w:bCs/>
                <w:lang w:val="en"/>
              </w:rPr>
            </w:pPr>
          </w:p>
          <w:p w14:paraId="1486A8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b/>
                <w:bCs/>
                <w:lang w:val="en"/>
              </w:rPr>
              <w:t>School/College</w:t>
            </w:r>
          </w:p>
        </w:tc>
        <w:tc>
          <w:tcPr>
            <w:tcW w:w="19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7892FF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b/>
                <w:bCs/>
                <w:lang w:val="en"/>
              </w:rPr>
            </w:pPr>
          </w:p>
          <w:p w14:paraId="38B5425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b/>
                <w:bCs/>
                <w:lang w:val="en"/>
              </w:rPr>
              <w:t>Board/University</w:t>
            </w:r>
          </w:p>
        </w:tc>
        <w:tc>
          <w:tcPr>
            <w:tcW w:w="16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19247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b/>
                <w:bCs/>
                <w:lang w:val="en"/>
              </w:rPr>
              <w:t>Year of passing</w:t>
            </w:r>
          </w:p>
        </w:tc>
        <w:tc>
          <w:tcPr>
            <w:tcW w:w="14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389B26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b/>
                <w:bCs/>
                <w:lang w:val="en"/>
              </w:rPr>
            </w:pPr>
          </w:p>
          <w:p w14:paraId="4A2CD2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b/>
                <w:bCs/>
                <w:lang w:val="en"/>
              </w:rPr>
              <w:t>Percentage</w:t>
            </w:r>
          </w:p>
        </w:tc>
      </w:tr>
      <w:tr w14:paraId="35C967F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wBefore w:w="0" w:type="auto"/>
          <w:trHeight w:val="840" w:hRule="atLeast"/>
        </w:trPr>
        <w:tc>
          <w:tcPr>
            <w:tcW w:w="21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6232EA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</w:p>
          <w:p w14:paraId="1D5B735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lang w:val="en"/>
              </w:rPr>
              <w:t>B.E - ECE</w:t>
            </w:r>
          </w:p>
          <w:p w14:paraId="2D3C3F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</w:p>
        </w:tc>
        <w:tc>
          <w:tcPr>
            <w:tcW w:w="32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4CB71E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lang w:val="en"/>
              </w:rPr>
              <w:t>Sri Krishna College of Engineering and Technology, Coimbatore</w:t>
            </w:r>
          </w:p>
        </w:tc>
        <w:tc>
          <w:tcPr>
            <w:tcW w:w="19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75E221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</w:p>
          <w:p w14:paraId="1E066E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lang w:val="en"/>
              </w:rPr>
              <w:t>Anna University</w:t>
            </w:r>
          </w:p>
          <w:p w14:paraId="68210B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</w:p>
        </w:tc>
        <w:tc>
          <w:tcPr>
            <w:tcW w:w="16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1004D0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lang w:val="en"/>
              </w:rPr>
              <w:t>2016</w:t>
            </w:r>
          </w:p>
        </w:tc>
        <w:tc>
          <w:tcPr>
            <w:tcW w:w="14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76D439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lang w:val="en"/>
              </w:rPr>
              <w:t>86%</w:t>
            </w:r>
          </w:p>
          <w:p w14:paraId="47C661F0">
            <w:pPr>
              <w:widowControl w:val="0"/>
              <w:tabs>
                <w:tab w:val="left" w:pos="926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"/>
              </w:rPr>
            </w:pPr>
          </w:p>
        </w:tc>
      </w:tr>
      <w:tr w14:paraId="49960B0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wBefore w:w="0" w:type="auto"/>
          <w:trHeight w:val="680" w:hRule="atLeast"/>
        </w:trPr>
        <w:tc>
          <w:tcPr>
            <w:tcW w:w="21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30E6CF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</w:p>
          <w:p w14:paraId="01A8DA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lang w:val="en"/>
              </w:rPr>
              <w:t>HSC</w:t>
            </w:r>
          </w:p>
        </w:tc>
        <w:tc>
          <w:tcPr>
            <w:tcW w:w="32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3115A9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lang w:val="en"/>
              </w:rPr>
              <w:t>Bharathi Vidya Bhavan,</w:t>
            </w:r>
          </w:p>
          <w:p w14:paraId="77E36A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lang w:val="en"/>
              </w:rPr>
              <w:t>Erode</w:t>
            </w:r>
          </w:p>
        </w:tc>
        <w:tc>
          <w:tcPr>
            <w:tcW w:w="19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42DCF3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lang w:val="en"/>
              </w:rPr>
              <w:t>State Board of Technical Education</w:t>
            </w:r>
          </w:p>
        </w:tc>
        <w:tc>
          <w:tcPr>
            <w:tcW w:w="16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27DF055A">
            <w:pPr>
              <w:widowControl w:val="0"/>
              <w:tabs>
                <w:tab w:val="left" w:pos="9514"/>
              </w:tabs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</w:p>
          <w:p w14:paraId="3855B99F">
            <w:pPr>
              <w:widowControl w:val="0"/>
              <w:tabs>
                <w:tab w:val="left" w:pos="9514"/>
              </w:tabs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lang w:val="en"/>
              </w:rPr>
              <w:t>2012</w:t>
            </w:r>
          </w:p>
        </w:tc>
        <w:tc>
          <w:tcPr>
            <w:tcW w:w="14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7E193EE4">
            <w:pPr>
              <w:widowControl w:val="0"/>
              <w:tabs>
                <w:tab w:val="left" w:pos="285"/>
                <w:tab w:val="center" w:pos="612"/>
              </w:tabs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lang w:val="en"/>
              </w:rPr>
              <w:t xml:space="preserve">             96.08%</w:t>
            </w:r>
          </w:p>
          <w:p w14:paraId="5D0867F0">
            <w:pPr>
              <w:widowControl w:val="0"/>
              <w:tabs>
                <w:tab w:val="left" w:pos="285"/>
                <w:tab w:val="center" w:pos="6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lang w:val="en"/>
              </w:rPr>
              <w:t xml:space="preserve">        </w:t>
            </w:r>
            <w:r>
              <w:rPr>
                <w:rFonts w:ascii="Times New Roman" w:hAnsi="Times New Roman"/>
                <w:b/>
                <w:bCs/>
                <w:lang w:val="en"/>
              </w:rPr>
              <w:t>School Topper</w:t>
            </w:r>
          </w:p>
        </w:tc>
      </w:tr>
      <w:tr w14:paraId="0A08E81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wBefore w:w="0" w:type="auto"/>
          <w:trHeight w:val="680" w:hRule="atLeast"/>
        </w:trPr>
        <w:tc>
          <w:tcPr>
            <w:tcW w:w="21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647991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lang w:val="en"/>
              </w:rPr>
              <w:t>S.S.L.C</w:t>
            </w:r>
          </w:p>
        </w:tc>
        <w:tc>
          <w:tcPr>
            <w:tcW w:w="32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4400D7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lang w:val="en"/>
              </w:rPr>
              <w:t>St. Joseph’s Convent Anglo Indian Girls Higher Secondary School,</w:t>
            </w:r>
          </w:p>
          <w:p w14:paraId="0B97E6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lang w:val="en"/>
              </w:rPr>
              <w:t>The Nilgiris</w:t>
            </w:r>
          </w:p>
        </w:tc>
        <w:tc>
          <w:tcPr>
            <w:tcW w:w="19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53B9CE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lang w:val="en"/>
              </w:rPr>
              <w:t>Anglo-Indian</w:t>
            </w:r>
          </w:p>
        </w:tc>
        <w:tc>
          <w:tcPr>
            <w:tcW w:w="16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50D724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lang w:val="en"/>
              </w:rPr>
              <w:t>2010</w:t>
            </w:r>
          </w:p>
        </w:tc>
        <w:tc>
          <w:tcPr>
            <w:tcW w:w="14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w14:paraId="55F15469">
            <w:pPr>
              <w:widowControl w:val="0"/>
              <w:tabs>
                <w:tab w:val="left" w:pos="285"/>
                <w:tab w:val="center" w:pos="612"/>
              </w:tabs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lang w:val="en"/>
              </w:rPr>
              <w:t>93.8%</w:t>
            </w:r>
          </w:p>
          <w:p w14:paraId="24F6C936">
            <w:pPr>
              <w:widowControl w:val="0"/>
              <w:tabs>
                <w:tab w:val="left" w:pos="285"/>
                <w:tab w:val="center" w:pos="6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b/>
                <w:bCs/>
                <w:lang w:val="en"/>
              </w:rPr>
              <w:t xml:space="preserve">          District Third</w:t>
            </w:r>
          </w:p>
        </w:tc>
      </w:tr>
    </w:tbl>
    <w:p w14:paraId="22CD9D6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lang w:val="en"/>
        </w:rPr>
      </w:pPr>
    </w:p>
    <w:p w14:paraId="621F12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lang w:val="en"/>
        </w:rPr>
      </w:pPr>
      <w:r>
        <w:rPr>
          <w:rFonts w:ascii="Times New Roman" w:hAnsi="Times New Roman"/>
          <w:b/>
          <w:bCs/>
          <w:color w:val="000000"/>
          <w:lang w:val="en"/>
        </w:rPr>
        <w:t>Personal Profile</w:t>
      </w:r>
    </w:p>
    <w:p w14:paraId="3EAB6B9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lang w:val="en"/>
        </w:rPr>
      </w:pPr>
    </w:p>
    <w:tbl>
      <w:tblPr>
        <w:tblStyle w:val="3"/>
        <w:bidiVisual/>
        <w:tblW w:w="0" w:type="auto"/>
        <w:tblInd w:w="1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09"/>
        <w:gridCol w:w="2250"/>
      </w:tblGrid>
      <w:tr w14:paraId="41CA1B1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wBefore w:w="0" w:type="auto"/>
          <w:trHeight w:val="420" w:hRule="atLeast"/>
        </w:trPr>
        <w:tc>
          <w:tcPr>
            <w:tcW w:w="82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 w:val="0"/>
            <w:vAlign w:val="center"/>
          </w:tcPr>
          <w:p w14:paraId="1180524D">
            <w:pPr>
              <w:widowControl w:val="0"/>
              <w:autoSpaceDE w:val="0"/>
              <w:autoSpaceDN w:val="0"/>
              <w:adjustRightInd w:val="0"/>
              <w:spacing w:before="20" w:after="0" w:line="276" w:lineRule="auto"/>
              <w:rPr>
                <w:rFonts w:ascii="Times New Roman" w:hAnsi="Times New Roman"/>
                <w:color w:val="000000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Ootacamund  (Ooty),</w:t>
            </w:r>
          </w:p>
          <w:p w14:paraId="15CB3E39">
            <w:pPr>
              <w:widowControl w:val="0"/>
              <w:autoSpaceDE w:val="0"/>
              <w:autoSpaceDN w:val="0"/>
              <w:adjustRightInd w:val="0"/>
              <w:spacing w:before="20" w:after="0" w:line="276" w:lineRule="auto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Tamil Nadu district</w:t>
            </w:r>
          </w:p>
        </w:tc>
        <w:tc>
          <w:tcPr>
            <w:tcW w:w="22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C6D9F1"/>
            <w:noWrap w:val="0"/>
            <w:vAlign w:val="center"/>
          </w:tcPr>
          <w:p w14:paraId="32EC8C97">
            <w:pPr>
              <w:widowControl w:val="0"/>
              <w:autoSpaceDE w:val="0"/>
              <w:autoSpaceDN w:val="0"/>
              <w:adjustRightInd w:val="0"/>
              <w:spacing w:before="20" w:after="0" w:line="276" w:lineRule="auto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Place of birth</w:t>
            </w:r>
          </w:p>
        </w:tc>
      </w:tr>
      <w:tr w14:paraId="7A41574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wBefore w:w="0" w:type="auto"/>
          <w:trHeight w:val="420" w:hRule="atLeast"/>
        </w:trPr>
        <w:tc>
          <w:tcPr>
            <w:tcW w:w="82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 w:val="0"/>
            <w:vAlign w:val="center"/>
          </w:tcPr>
          <w:p w14:paraId="18064F77">
            <w:pPr>
              <w:widowControl w:val="0"/>
              <w:autoSpaceDE w:val="0"/>
              <w:autoSpaceDN w:val="0"/>
              <w:adjustRightInd w:val="0"/>
              <w:spacing w:before="20" w:after="0" w:line="276" w:lineRule="auto"/>
              <w:rPr>
                <w:rFonts w:ascii="Times New Roman" w:hAnsi="Times New Roman"/>
                <w:color w:val="000000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Tamil – Native</w:t>
            </w:r>
          </w:p>
          <w:p w14:paraId="7C8523C0">
            <w:pPr>
              <w:widowControl w:val="0"/>
              <w:autoSpaceDE w:val="0"/>
              <w:autoSpaceDN w:val="0"/>
              <w:adjustRightInd w:val="0"/>
              <w:spacing w:before="20" w:after="0" w:line="276" w:lineRule="auto"/>
              <w:rPr>
                <w:rFonts w:ascii="Times New Roman" w:hAnsi="Times New Roman"/>
                <w:color w:val="000000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English - Advanced- Comprehension - Oral</w:t>
            </w:r>
          </w:p>
          <w:p w14:paraId="1BA3D409">
            <w:pPr>
              <w:widowControl w:val="0"/>
              <w:autoSpaceDE w:val="0"/>
              <w:autoSpaceDN w:val="0"/>
              <w:adjustRightInd w:val="0"/>
              <w:spacing w:before="20" w:after="0" w:line="276" w:lineRule="auto"/>
              <w:rPr>
                <w:rFonts w:ascii="Times New Roman" w:hAnsi="Times New Roman"/>
                <w:color w:val="000000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Kannada - Intermediate – Oral</w:t>
            </w:r>
          </w:p>
          <w:p w14:paraId="1266097D">
            <w:pPr>
              <w:widowControl w:val="0"/>
              <w:autoSpaceDE w:val="0"/>
              <w:autoSpaceDN w:val="0"/>
              <w:adjustRightInd w:val="0"/>
              <w:spacing w:before="20" w:after="0" w:line="276" w:lineRule="auto"/>
              <w:rPr>
                <w:rFonts w:ascii="Times New Roman" w:hAnsi="Times New Roman"/>
                <w:color w:val="000000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Hindi -  Intermediate</w:t>
            </w:r>
          </w:p>
          <w:p w14:paraId="35FB3A18">
            <w:pPr>
              <w:widowControl w:val="0"/>
              <w:autoSpaceDE w:val="0"/>
              <w:autoSpaceDN w:val="0"/>
              <w:adjustRightInd w:val="0"/>
              <w:spacing w:before="20" w:after="0" w:line="276" w:lineRule="auto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Sanskrit- Intermediate</w:t>
            </w:r>
          </w:p>
        </w:tc>
        <w:tc>
          <w:tcPr>
            <w:tcW w:w="22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C6D9F1"/>
            <w:noWrap w:val="0"/>
            <w:vAlign w:val="center"/>
          </w:tcPr>
          <w:p w14:paraId="0A0E0525">
            <w:pPr>
              <w:widowControl w:val="0"/>
              <w:autoSpaceDE w:val="0"/>
              <w:autoSpaceDN w:val="0"/>
              <w:adjustRightInd w:val="0"/>
              <w:spacing w:before="20" w:after="0" w:line="276" w:lineRule="auto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Languages</w:t>
            </w:r>
          </w:p>
        </w:tc>
      </w:tr>
      <w:tr w14:paraId="11A72C2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wBefore w:w="0" w:type="auto"/>
          <w:trHeight w:val="420" w:hRule="atLeast"/>
        </w:trPr>
        <w:tc>
          <w:tcPr>
            <w:tcW w:w="82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 w:val="0"/>
            <w:vAlign w:val="center"/>
          </w:tcPr>
          <w:p w14:paraId="18447B12">
            <w:pPr>
              <w:widowControl w:val="0"/>
              <w:autoSpaceDE w:val="0"/>
              <w:autoSpaceDN w:val="0"/>
              <w:adjustRightInd w:val="0"/>
              <w:spacing w:before="20" w:after="0" w:line="276" w:lineRule="auto"/>
              <w:ind w:hanging="2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Reading books, Yoga, Gardening, Surfing.</w:t>
            </w:r>
          </w:p>
        </w:tc>
        <w:tc>
          <w:tcPr>
            <w:tcW w:w="22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C6D9F1"/>
            <w:noWrap w:val="0"/>
            <w:vAlign w:val="center"/>
          </w:tcPr>
          <w:p w14:paraId="4448B3ED">
            <w:pPr>
              <w:widowControl w:val="0"/>
              <w:autoSpaceDE w:val="0"/>
              <w:autoSpaceDN w:val="0"/>
              <w:adjustRightInd w:val="0"/>
              <w:spacing w:before="20" w:after="0" w:line="276" w:lineRule="auto"/>
              <w:ind w:hanging="2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color w:val="000000"/>
                <w:lang w:val="en"/>
              </w:rPr>
              <w:t>Hobbies</w:t>
            </w:r>
          </w:p>
        </w:tc>
      </w:tr>
    </w:tbl>
    <w:p w14:paraId="4738CA55">
      <w:pPr>
        <w:widowControl w:val="0"/>
        <w:tabs>
          <w:tab w:val="left" w:pos="14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lang w:val="en"/>
        </w:rPr>
      </w:pPr>
      <w:r>
        <w:rPr>
          <w:rFonts w:ascii="Times New Roman" w:hAnsi="Times New Roman"/>
          <w:color w:val="000000"/>
          <w:lang w:val="en"/>
        </w:rPr>
        <w:t xml:space="preserve">   </w:t>
      </w:r>
    </w:p>
    <w:p w14:paraId="6C7F5E19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E"/>
    <w:multiLevelType w:val="singleLevel"/>
    <w:tmpl w:val="FFFFFFFE"/>
    <w:lvl w:ilvl="0" w:tentative="0">
      <w:start w:val="0"/>
      <w:numFmt w:val="bullet"/>
      <w:lvlText w:val="*"/>
      <w:lvlJc w:val="left"/>
    </w:lvl>
  </w:abstractNum>
  <w:num w:numId="1">
    <w:abstractNumId w:val="0"/>
    <w:lvlOverride w:ilvl="0">
      <w:lvl w:ilvl="0" w:tentative="1">
        <w:start w:val="0"/>
        <w:numFmt w:val="bullet"/>
        <w:lvlText w:val=""/>
        <w:legacy w:legacy="1" w:legacySpace="0" w:legacyIndent="360"/>
        <w:lvlJc w:val="left"/>
        <w:rPr>
          <w:rFonts w:hint="default" w:ascii="Symbol" w:hAnsi="Symbol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20"/>
  <w:hyphenationZone w:val="36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701"/>
  <w:drawingGridVerticalOrigin w:val="1984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324C"/>
    <w:rsid w:val="00197A1C"/>
    <w:rsid w:val="001D2EDA"/>
    <w:rsid w:val="003A324C"/>
    <w:rsid w:val="00964199"/>
    <w:rsid w:val="02B360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749</Words>
  <Characters>4273</Characters>
  <Lines>35</Lines>
  <Paragraphs>10</Paragraphs>
  <TotalTime>0</TotalTime>
  <ScaleCrop>false</ScaleCrop>
  <LinksUpToDate>false</LinksUpToDate>
  <CharactersWithSpaces>5012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2021-11-01T10:08:00Z</dcterms:created>
  <dc:creator>Siri Subramanyam</dc:creator>
  <cp:lastModifiedBy>Yashasvi Sonnakul</cp:lastModifiedBy>
  <dcterms:modified xsi:type="dcterms:W3CDTF">2025-09-13T14:24:35Z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17CFDB71D8954FA8B4F6C083C9867487_13</vt:lpwstr>
  </property>
</Properties>
</file>